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20CD83AB" w14:textId="2C630BC7"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pn</w:t>
      </w:r>
      <w:r w:rsidR="00634928">
        <w:rPr>
          <w:rFonts w:eastAsia="Calibri"/>
          <w:b/>
          <w:color w:val="000000"/>
          <w:sz w:val="28"/>
          <w:szCs w:val="28"/>
          <w:lang w:eastAsia="en-US"/>
        </w:rPr>
        <w:t>.</w:t>
      </w:r>
      <w:r w:rsidRPr="00A82D77">
        <w:rPr>
          <w:rFonts w:eastAsia="Calibri"/>
          <w:b/>
          <w:color w:val="000000"/>
          <w:sz w:val="28"/>
          <w:szCs w:val="28"/>
          <w:lang w:eastAsia="en-US"/>
        </w:rPr>
        <w:t xml:space="preserve">: </w:t>
      </w:r>
      <w:bookmarkStart w:id="0" w:name="_Hlk222472753"/>
      <w:r w:rsidR="007F268D" w:rsidRPr="00634928">
        <w:rPr>
          <w:rFonts w:eastAsia="Calibri"/>
          <w:b/>
          <w:color w:val="002060"/>
          <w:sz w:val="28"/>
          <w:szCs w:val="28"/>
          <w:lang w:eastAsia="en-US"/>
        </w:rPr>
        <w:t xml:space="preserve">Świadczenie usług </w:t>
      </w:r>
      <w:r w:rsidR="00EA42CF" w:rsidRPr="00634928">
        <w:rPr>
          <w:rFonts w:eastAsia="Calibri"/>
          <w:b/>
          <w:color w:val="002060"/>
          <w:sz w:val="28"/>
          <w:szCs w:val="28"/>
          <w:lang w:eastAsia="en-US"/>
        </w:rPr>
        <w:t xml:space="preserve">sprzętem ciężkim </w:t>
      </w:r>
      <w:r w:rsidR="00634928" w:rsidRPr="00634928">
        <w:rPr>
          <w:rFonts w:eastAsia="Calibri"/>
          <w:b/>
          <w:color w:val="002060"/>
          <w:sz w:val="28"/>
          <w:szCs w:val="28"/>
          <w:lang w:eastAsia="en-US"/>
        </w:rPr>
        <w:t xml:space="preserve">poza zwałami węgla i placami składowymi, </w:t>
      </w:r>
      <w:r w:rsidR="00EA42CF" w:rsidRPr="00634928">
        <w:rPr>
          <w:rFonts w:eastAsia="Calibri"/>
          <w:b/>
          <w:color w:val="002060"/>
          <w:sz w:val="28"/>
          <w:szCs w:val="28"/>
          <w:lang w:eastAsia="en-US"/>
        </w:rPr>
        <w:t>żurawiem</w:t>
      </w:r>
      <w:r w:rsidR="00634928" w:rsidRPr="00634928">
        <w:rPr>
          <w:rFonts w:eastAsia="Calibri"/>
          <w:b/>
          <w:color w:val="002060"/>
          <w:sz w:val="28"/>
          <w:szCs w:val="28"/>
          <w:lang w:eastAsia="en-US"/>
        </w:rPr>
        <w:t xml:space="preserve"> samochodowym dla</w:t>
      </w:r>
      <w:r w:rsidR="007F268D" w:rsidRPr="00634928">
        <w:rPr>
          <w:rFonts w:eastAsia="Calibri"/>
          <w:b/>
          <w:color w:val="002060"/>
          <w:sz w:val="28"/>
          <w:szCs w:val="28"/>
          <w:lang w:eastAsia="en-US"/>
        </w:rPr>
        <w:t xml:space="preserve"> </w:t>
      </w:r>
      <w:r w:rsidR="005E30B0" w:rsidRPr="00634928">
        <w:rPr>
          <w:rFonts w:eastAsia="Calibri"/>
          <w:b/>
          <w:color w:val="002060"/>
          <w:sz w:val="28"/>
          <w:szCs w:val="28"/>
          <w:lang w:eastAsia="en-US"/>
        </w:rPr>
        <w:t>Polskiej Grup</w:t>
      </w:r>
      <w:r w:rsidR="00634928" w:rsidRPr="00634928">
        <w:rPr>
          <w:rFonts w:eastAsia="Calibri"/>
          <w:b/>
          <w:color w:val="002060"/>
          <w:sz w:val="28"/>
          <w:szCs w:val="28"/>
          <w:lang w:eastAsia="en-US"/>
        </w:rPr>
        <w:t>y</w:t>
      </w:r>
      <w:r w:rsidR="005E30B0" w:rsidRPr="00634928">
        <w:rPr>
          <w:rFonts w:eastAsia="Calibri"/>
          <w:b/>
          <w:color w:val="002060"/>
          <w:sz w:val="28"/>
          <w:szCs w:val="28"/>
          <w:lang w:eastAsia="en-US"/>
        </w:rPr>
        <w:t xml:space="preserve"> Górniczej S.A. Oddział KWK </w:t>
      </w:r>
      <w:r w:rsidR="00634928" w:rsidRPr="00634928">
        <w:rPr>
          <w:rFonts w:eastAsia="Calibri"/>
          <w:b/>
          <w:color w:val="002060"/>
          <w:sz w:val="28"/>
          <w:szCs w:val="28"/>
          <w:lang w:eastAsia="en-US"/>
        </w:rPr>
        <w:t>Piast-Ziemowit, z podziałem na zadania.</w:t>
      </w:r>
      <w:bookmarkEnd w:id="0"/>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51145C47"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634928" w:rsidRPr="00634928">
        <w:rPr>
          <w:rFonts w:eastAsia="Calibri"/>
          <w:b/>
          <w:color w:val="002060"/>
          <w:sz w:val="32"/>
          <w:szCs w:val="32"/>
          <w:lang w:eastAsia="en-US"/>
        </w:rPr>
        <w:t>422501979</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70709342"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EF2785">
              <w:rPr>
                <w:noProof/>
                <w:webHidden/>
              </w:rPr>
              <w:t>3</w:t>
            </w:r>
            <w:r w:rsidR="00D92E04" w:rsidRPr="00A82D77">
              <w:rPr>
                <w:noProof/>
                <w:webHidden/>
              </w:rPr>
              <w:fldChar w:fldCharType="end"/>
            </w:r>
          </w:hyperlink>
        </w:p>
        <w:p w14:paraId="5EABD5BF" w14:textId="383DA918"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EF2785">
              <w:rPr>
                <w:noProof/>
                <w:webHidden/>
              </w:rPr>
              <w:t>3</w:t>
            </w:r>
            <w:r w:rsidRPr="00A82D77">
              <w:rPr>
                <w:noProof/>
                <w:webHidden/>
              </w:rPr>
              <w:fldChar w:fldCharType="end"/>
            </w:r>
          </w:hyperlink>
        </w:p>
        <w:p w14:paraId="0133E40C" w14:textId="25368622"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EF2785">
              <w:rPr>
                <w:noProof/>
                <w:webHidden/>
              </w:rPr>
              <w:t>3</w:t>
            </w:r>
            <w:r w:rsidRPr="00A82D77">
              <w:rPr>
                <w:noProof/>
                <w:webHidden/>
              </w:rPr>
              <w:fldChar w:fldCharType="end"/>
            </w:r>
          </w:hyperlink>
        </w:p>
        <w:p w14:paraId="3EC043CD" w14:textId="0AAA475A"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EF2785">
              <w:rPr>
                <w:noProof/>
                <w:webHidden/>
              </w:rPr>
              <w:t>4</w:t>
            </w:r>
            <w:r w:rsidRPr="00A82D77">
              <w:rPr>
                <w:noProof/>
                <w:webHidden/>
              </w:rPr>
              <w:fldChar w:fldCharType="end"/>
            </w:r>
          </w:hyperlink>
        </w:p>
        <w:p w14:paraId="70F5E617" w14:textId="64B145B7"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EF2785">
              <w:rPr>
                <w:noProof/>
                <w:webHidden/>
              </w:rPr>
              <w:t>4</w:t>
            </w:r>
            <w:r w:rsidRPr="00A82D77">
              <w:rPr>
                <w:noProof/>
                <w:webHidden/>
              </w:rPr>
              <w:fldChar w:fldCharType="end"/>
            </w:r>
          </w:hyperlink>
        </w:p>
        <w:p w14:paraId="2488E4C3" w14:textId="620FDEFA"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EF2785">
              <w:rPr>
                <w:noProof/>
                <w:webHidden/>
              </w:rPr>
              <w:t>7</w:t>
            </w:r>
            <w:r w:rsidRPr="00A82D77">
              <w:rPr>
                <w:noProof/>
                <w:webHidden/>
              </w:rPr>
              <w:fldChar w:fldCharType="end"/>
            </w:r>
          </w:hyperlink>
        </w:p>
        <w:p w14:paraId="32BCCF9A" w14:textId="50DE470F"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EF2785">
              <w:rPr>
                <w:noProof/>
                <w:webHidden/>
              </w:rPr>
              <w:t>7</w:t>
            </w:r>
            <w:r w:rsidRPr="00A82D77">
              <w:rPr>
                <w:noProof/>
                <w:webHidden/>
              </w:rPr>
              <w:fldChar w:fldCharType="end"/>
            </w:r>
          </w:hyperlink>
        </w:p>
        <w:p w14:paraId="10751AB8" w14:textId="400F72FC"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EF2785">
              <w:rPr>
                <w:noProof/>
                <w:webHidden/>
              </w:rPr>
              <w:t>8</w:t>
            </w:r>
            <w:r w:rsidRPr="00A82D77">
              <w:rPr>
                <w:noProof/>
                <w:webHidden/>
              </w:rPr>
              <w:fldChar w:fldCharType="end"/>
            </w:r>
          </w:hyperlink>
        </w:p>
        <w:p w14:paraId="778EBB2A" w14:textId="4150B00D"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EF2785">
              <w:rPr>
                <w:noProof/>
                <w:webHidden/>
              </w:rPr>
              <w:t>10</w:t>
            </w:r>
            <w:r w:rsidRPr="00A82D77">
              <w:rPr>
                <w:noProof/>
                <w:webHidden/>
              </w:rPr>
              <w:fldChar w:fldCharType="end"/>
            </w:r>
          </w:hyperlink>
        </w:p>
        <w:p w14:paraId="39AF2E8C" w14:textId="4B28FC97"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EF2785">
              <w:rPr>
                <w:noProof/>
                <w:webHidden/>
              </w:rPr>
              <w:t>11</w:t>
            </w:r>
            <w:r w:rsidRPr="00A82D77">
              <w:rPr>
                <w:noProof/>
                <w:webHidden/>
              </w:rPr>
              <w:fldChar w:fldCharType="end"/>
            </w:r>
          </w:hyperlink>
        </w:p>
        <w:p w14:paraId="1099871B" w14:textId="0335B9CA"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EF2785">
              <w:rPr>
                <w:noProof/>
                <w:webHidden/>
              </w:rPr>
              <w:t>11</w:t>
            </w:r>
            <w:r w:rsidRPr="00A82D77">
              <w:rPr>
                <w:noProof/>
                <w:webHidden/>
              </w:rPr>
              <w:fldChar w:fldCharType="end"/>
            </w:r>
          </w:hyperlink>
        </w:p>
        <w:p w14:paraId="6CE0CCE8" w14:textId="114E97BC"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EF2785">
              <w:rPr>
                <w:noProof/>
                <w:webHidden/>
              </w:rPr>
              <w:t>11</w:t>
            </w:r>
            <w:r w:rsidRPr="00A82D77">
              <w:rPr>
                <w:noProof/>
                <w:webHidden/>
              </w:rPr>
              <w:fldChar w:fldCharType="end"/>
            </w:r>
          </w:hyperlink>
        </w:p>
        <w:p w14:paraId="0721BFAB" w14:textId="528BCA3A"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EF2785">
              <w:rPr>
                <w:noProof/>
                <w:webHidden/>
              </w:rPr>
              <w:t>13</w:t>
            </w:r>
            <w:r w:rsidRPr="00A82D77">
              <w:rPr>
                <w:noProof/>
                <w:webHidden/>
              </w:rPr>
              <w:fldChar w:fldCharType="end"/>
            </w:r>
          </w:hyperlink>
        </w:p>
        <w:p w14:paraId="34C2BF70" w14:textId="5E0F1C11"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EF2785">
              <w:rPr>
                <w:noProof/>
                <w:webHidden/>
              </w:rPr>
              <w:t>14</w:t>
            </w:r>
            <w:r w:rsidRPr="00A82D77">
              <w:rPr>
                <w:noProof/>
                <w:webHidden/>
              </w:rPr>
              <w:fldChar w:fldCharType="end"/>
            </w:r>
          </w:hyperlink>
        </w:p>
        <w:p w14:paraId="2E370DFF" w14:textId="1EEACE46"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EF2785">
              <w:rPr>
                <w:noProof/>
                <w:webHidden/>
              </w:rPr>
              <w:t>14</w:t>
            </w:r>
            <w:r w:rsidRPr="00A82D77">
              <w:rPr>
                <w:noProof/>
                <w:webHidden/>
              </w:rPr>
              <w:fldChar w:fldCharType="end"/>
            </w:r>
          </w:hyperlink>
        </w:p>
        <w:p w14:paraId="1120AF1B" w14:textId="37DFD06D"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EF2785">
              <w:rPr>
                <w:noProof/>
                <w:webHidden/>
              </w:rPr>
              <w:t>14</w:t>
            </w:r>
            <w:r w:rsidRPr="00A82D77">
              <w:rPr>
                <w:noProof/>
                <w:webHidden/>
              </w:rPr>
              <w:fldChar w:fldCharType="end"/>
            </w:r>
          </w:hyperlink>
        </w:p>
        <w:p w14:paraId="2DEA4C84" w14:textId="13A5ECC1"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EF2785">
              <w:rPr>
                <w:noProof/>
                <w:webHidden/>
              </w:rPr>
              <w:t>14</w:t>
            </w:r>
            <w:r w:rsidRPr="00A82D77">
              <w:rPr>
                <w:noProof/>
                <w:webHidden/>
              </w:rPr>
              <w:fldChar w:fldCharType="end"/>
            </w:r>
          </w:hyperlink>
        </w:p>
        <w:p w14:paraId="10863627" w14:textId="260E30A9"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EF2785">
              <w:rPr>
                <w:noProof/>
                <w:webHidden/>
              </w:rPr>
              <w:t>17</w:t>
            </w:r>
            <w:r w:rsidRPr="00A82D77">
              <w:rPr>
                <w:noProof/>
                <w:webHidden/>
              </w:rPr>
              <w:fldChar w:fldCharType="end"/>
            </w:r>
          </w:hyperlink>
        </w:p>
        <w:p w14:paraId="07D8339D" w14:textId="4AA955D3"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EF2785">
              <w:rPr>
                <w:noProof/>
                <w:webHidden/>
              </w:rPr>
              <w:t>18</w:t>
            </w:r>
            <w:r w:rsidRPr="00A82D77">
              <w:rPr>
                <w:noProof/>
                <w:webHidden/>
              </w:rPr>
              <w:fldChar w:fldCharType="end"/>
            </w:r>
          </w:hyperlink>
        </w:p>
        <w:p w14:paraId="0C40BF6B" w14:textId="23F10FBF"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EF2785">
              <w:rPr>
                <w:noProof/>
                <w:webHidden/>
              </w:rPr>
              <w:t>18</w:t>
            </w:r>
            <w:r w:rsidRPr="00A82D77">
              <w:rPr>
                <w:noProof/>
                <w:webHidden/>
              </w:rPr>
              <w:fldChar w:fldCharType="end"/>
            </w:r>
          </w:hyperlink>
        </w:p>
        <w:p w14:paraId="2AFC13E2" w14:textId="7F6941C9"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EF2785">
              <w:rPr>
                <w:noProof/>
                <w:webHidden/>
              </w:rPr>
              <w:t>18</w:t>
            </w:r>
            <w:r w:rsidRPr="00A82D77">
              <w:rPr>
                <w:noProof/>
                <w:webHidden/>
              </w:rPr>
              <w:fldChar w:fldCharType="end"/>
            </w:r>
          </w:hyperlink>
        </w:p>
        <w:p w14:paraId="23939ECB" w14:textId="1E9021BB"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EF2785">
              <w:rPr>
                <w:noProof/>
                <w:webHidden/>
              </w:rPr>
              <w:t>19</w:t>
            </w:r>
            <w:r w:rsidRPr="00A82D77">
              <w:rPr>
                <w:noProof/>
                <w:webHidden/>
              </w:rPr>
              <w:fldChar w:fldCharType="end"/>
            </w:r>
          </w:hyperlink>
        </w:p>
        <w:p w14:paraId="713F957B" w14:textId="0E402527"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EF2785">
              <w:rPr>
                <w:noProof/>
                <w:webHidden/>
              </w:rPr>
              <w:t>20</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1"/>
      <w:bookmarkEnd w:id="2"/>
      <w:bookmarkEnd w:id="3"/>
    </w:p>
    <w:p w14:paraId="5A37EC00" w14:textId="32DC7BAA" w:rsidR="00F13DFD" w:rsidRPr="00A82D77" w:rsidRDefault="0056144A" w:rsidP="0043012E">
      <w:pPr>
        <w:spacing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43012E">
      <w:pPr>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43012E">
      <w:pPr>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43012E">
      <w:pPr>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4"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43012E">
      <w:pPr>
        <w:jc w:val="both"/>
        <w:rPr>
          <w:rStyle w:val="Hipercze"/>
          <w:bCs/>
          <w:iCs/>
          <w:sz w:val="24"/>
          <w:szCs w:val="24"/>
        </w:rPr>
      </w:pPr>
      <w:bookmarkStart w:id="5" w:name="_Hlk60735726"/>
      <w:bookmarkEnd w:id="4"/>
      <w:r w:rsidRPr="00A82D77">
        <w:rPr>
          <w:bCs/>
          <w:iCs/>
          <w:sz w:val="24"/>
          <w:szCs w:val="24"/>
        </w:rPr>
        <w:t>Adres platformy EFO:</w:t>
      </w:r>
      <w:bookmarkStart w:id="6" w:name="_Hlk107565174"/>
      <w:r w:rsidRPr="00A82D77">
        <w:rPr>
          <w:bCs/>
          <w:iCs/>
          <w:sz w:val="24"/>
          <w:szCs w:val="24"/>
        </w:rPr>
        <w:t xml:space="preserve"> </w:t>
      </w:r>
      <w:bookmarkEnd w:id="5"/>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6"/>
    </w:p>
    <w:p w14:paraId="45FA0935" w14:textId="32397AAF" w:rsidR="000A645B" w:rsidRPr="00A82D77" w:rsidRDefault="000A645B" w:rsidP="0043012E">
      <w:pPr>
        <w:jc w:val="both"/>
        <w:rPr>
          <w:bCs/>
          <w:iCs/>
          <w:sz w:val="24"/>
          <w:szCs w:val="24"/>
        </w:rPr>
      </w:pPr>
      <w:bookmarkStart w:id="7" w:name="_Hlk107565135"/>
      <w:r w:rsidRPr="00A82D77">
        <w:rPr>
          <w:rStyle w:val="Hipercze"/>
          <w:bCs/>
          <w:iCs/>
          <w:color w:val="auto"/>
          <w:sz w:val="24"/>
          <w:szCs w:val="24"/>
          <w:u w:val="none"/>
        </w:rPr>
        <w:t xml:space="preserve">Infolinia: </w:t>
      </w:r>
      <w:bookmarkEnd w:id="7"/>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27485880" w14:textId="77777777" w:rsidR="0043012E" w:rsidRPr="00E63287" w:rsidRDefault="0043012E" w:rsidP="0043012E">
      <w:pPr>
        <w:rPr>
          <w:bCs/>
          <w:iCs/>
          <w:sz w:val="22"/>
          <w:szCs w:val="22"/>
        </w:rPr>
      </w:pPr>
      <w:r w:rsidRPr="00E63287">
        <w:rPr>
          <w:bCs/>
          <w:iCs/>
          <w:sz w:val="22"/>
          <w:szCs w:val="22"/>
          <w:u w:val="single"/>
        </w:rPr>
        <w:t>Oddział prowadzący postępowanie</w:t>
      </w:r>
      <w:r w:rsidRPr="00E63287">
        <w:rPr>
          <w:bCs/>
          <w:iCs/>
          <w:sz w:val="22"/>
          <w:szCs w:val="22"/>
        </w:rPr>
        <w:t>:</w:t>
      </w:r>
    </w:p>
    <w:p w14:paraId="1D77F7BA" w14:textId="77777777" w:rsidR="0043012E" w:rsidRPr="00E63287" w:rsidRDefault="0043012E" w:rsidP="0043012E">
      <w:pPr>
        <w:rPr>
          <w:bCs/>
          <w:iCs/>
          <w:sz w:val="22"/>
          <w:szCs w:val="22"/>
        </w:rPr>
      </w:pPr>
      <w:r w:rsidRPr="00E63287">
        <w:rPr>
          <w:b/>
          <w:bCs/>
          <w:iCs/>
          <w:sz w:val="22"/>
          <w:szCs w:val="22"/>
        </w:rPr>
        <w:t xml:space="preserve">Oddział </w:t>
      </w:r>
      <w:r w:rsidRPr="00E63287">
        <w:rPr>
          <w:bCs/>
          <w:iCs/>
          <w:sz w:val="22"/>
          <w:szCs w:val="22"/>
        </w:rPr>
        <w:t xml:space="preserve"> KWK Piast-Ziemowit</w:t>
      </w:r>
    </w:p>
    <w:p w14:paraId="1E674A27" w14:textId="77777777" w:rsidR="0043012E" w:rsidRPr="00E63287" w:rsidRDefault="0043012E" w:rsidP="0043012E">
      <w:pPr>
        <w:rPr>
          <w:bCs/>
          <w:iCs/>
          <w:sz w:val="22"/>
          <w:szCs w:val="22"/>
        </w:rPr>
      </w:pPr>
      <w:r w:rsidRPr="00E63287">
        <w:rPr>
          <w:bCs/>
          <w:iCs/>
          <w:sz w:val="22"/>
          <w:szCs w:val="22"/>
        </w:rPr>
        <w:t>43155 Bieruń, ul. Granitowa 16</w:t>
      </w:r>
    </w:p>
    <w:p w14:paraId="521F4B5E" w14:textId="7B947AC1" w:rsidR="00DE648B" w:rsidRDefault="0043012E" w:rsidP="0043012E">
      <w:pPr>
        <w:spacing w:before="120"/>
        <w:jc w:val="both"/>
        <w:rPr>
          <w:bCs/>
          <w:iCs/>
          <w:sz w:val="22"/>
          <w:szCs w:val="22"/>
        </w:rPr>
      </w:pPr>
      <w:r w:rsidRPr="00E63287">
        <w:rPr>
          <w:bCs/>
          <w:iCs/>
          <w:sz w:val="22"/>
          <w:szCs w:val="22"/>
        </w:rPr>
        <w:t>Godziny urzędowania: od poniedziałku do piątku od 6:00 do 14:00</w:t>
      </w:r>
    </w:p>
    <w:p w14:paraId="5CFEE1AE" w14:textId="77777777" w:rsidR="0043012E" w:rsidRPr="00A82D77" w:rsidRDefault="0043012E" w:rsidP="0043012E">
      <w:pPr>
        <w:jc w:val="both"/>
        <w:rPr>
          <w:bCs/>
          <w:iCs/>
          <w:sz w:val="24"/>
          <w:szCs w:val="24"/>
        </w:rPr>
      </w:pPr>
    </w:p>
    <w:p w14:paraId="1008138C" w14:textId="1064B5E3" w:rsidR="00F13DFD" w:rsidRPr="00A82D77" w:rsidRDefault="0056144A" w:rsidP="0043012E">
      <w:pPr>
        <w:pStyle w:val="Nagwek1"/>
        <w:shd w:val="clear" w:color="auto" w:fill="E7E6E6" w:themeFill="background2"/>
        <w:spacing w:before="0" w:line="312" w:lineRule="auto"/>
        <w:jc w:val="both"/>
        <w:rPr>
          <w:rFonts w:cs="Times New Roman"/>
          <w:sz w:val="24"/>
          <w:szCs w:val="24"/>
        </w:rPr>
      </w:pPr>
      <w:bookmarkStart w:id="8" w:name="_Toc106095838"/>
      <w:bookmarkStart w:id="9" w:name="_Toc106096382"/>
      <w:bookmarkStart w:id="10"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8"/>
      <w:bookmarkEnd w:id="9"/>
      <w:bookmarkEnd w:id="10"/>
    </w:p>
    <w:p w14:paraId="32761429" w14:textId="0A29E0DD" w:rsidR="00F13DFD" w:rsidRPr="00A82D77" w:rsidRDefault="00F13DFD" w:rsidP="00193418">
      <w:pPr>
        <w:pStyle w:val="Akapitzlist"/>
        <w:numPr>
          <w:ilvl w:val="0"/>
          <w:numId w:val="6"/>
        </w:numPr>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193418">
      <w:pPr>
        <w:pStyle w:val="Akapitzlist"/>
        <w:numPr>
          <w:ilvl w:val="0"/>
          <w:numId w:val="6"/>
        </w:numPr>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193418">
      <w:pPr>
        <w:pStyle w:val="Akapitzlist"/>
        <w:numPr>
          <w:ilvl w:val="0"/>
          <w:numId w:val="6"/>
        </w:numPr>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193418">
      <w:pPr>
        <w:pStyle w:val="Akapitzlist"/>
        <w:numPr>
          <w:ilvl w:val="0"/>
          <w:numId w:val="6"/>
        </w:numPr>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193418">
      <w:pPr>
        <w:pStyle w:val="Akapitzlist"/>
        <w:numPr>
          <w:ilvl w:val="1"/>
          <w:numId w:val="6"/>
        </w:numPr>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Default="00B6788B" w:rsidP="00193418">
      <w:pPr>
        <w:pStyle w:val="Akapitzlist"/>
        <w:numPr>
          <w:ilvl w:val="1"/>
          <w:numId w:val="6"/>
        </w:numPr>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460BD42C" w14:textId="77777777" w:rsidR="00C70D99" w:rsidRPr="00C70D99" w:rsidRDefault="00C70D99" w:rsidP="00C70D99">
      <w:pPr>
        <w:pStyle w:val="Akapitzlist"/>
        <w:contextualSpacing w:val="0"/>
        <w:jc w:val="both"/>
        <w:rPr>
          <w:sz w:val="18"/>
          <w:szCs w:val="18"/>
        </w:rPr>
      </w:pP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C70D99">
      <w:pPr>
        <w:pStyle w:val="Nagwek1"/>
        <w:shd w:val="clear" w:color="auto" w:fill="E7E6E6" w:themeFill="background2"/>
        <w:spacing w:before="0" w:line="312" w:lineRule="auto"/>
        <w:jc w:val="both"/>
        <w:rPr>
          <w:rFonts w:cs="Times New Roman"/>
          <w:sz w:val="24"/>
          <w:szCs w:val="24"/>
        </w:rPr>
      </w:pPr>
      <w:bookmarkStart w:id="11" w:name="_Toc106095839"/>
      <w:bookmarkStart w:id="12" w:name="_Toc106096383"/>
      <w:bookmarkStart w:id="13"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1"/>
      <w:bookmarkEnd w:id="12"/>
      <w:bookmarkEnd w:id="13"/>
    </w:p>
    <w:p w14:paraId="51E955E0" w14:textId="51A56F95" w:rsidR="004F61A8" w:rsidRPr="00634928" w:rsidRDefault="00F13DFD" w:rsidP="00193418">
      <w:pPr>
        <w:pStyle w:val="Akapitzlist"/>
        <w:numPr>
          <w:ilvl w:val="0"/>
          <w:numId w:val="1"/>
        </w:numPr>
        <w:ind w:left="357" w:hanging="357"/>
        <w:contextualSpacing w:val="0"/>
        <w:jc w:val="both"/>
        <w:rPr>
          <w:bCs/>
        </w:rPr>
      </w:pPr>
      <w:r w:rsidRPr="00A82D77">
        <w:t xml:space="preserve">Przedmiotem zamówienia jest: </w:t>
      </w:r>
      <w:r w:rsidR="00634928" w:rsidRPr="00634928">
        <w:rPr>
          <w:rFonts w:eastAsia="Calibri"/>
          <w:b/>
          <w:color w:val="002060"/>
          <w:lang w:eastAsia="en-US"/>
        </w:rPr>
        <w:t>Świadczenie usług sprzętem ciężkim poza zwałami węgla i</w:t>
      </w:r>
      <w:r w:rsidR="00634928">
        <w:rPr>
          <w:rFonts w:eastAsia="Calibri"/>
          <w:b/>
          <w:color w:val="002060"/>
          <w:lang w:eastAsia="en-US"/>
        </w:rPr>
        <w:t> </w:t>
      </w:r>
      <w:r w:rsidR="00634928" w:rsidRPr="00634928">
        <w:rPr>
          <w:rFonts w:eastAsia="Calibri"/>
          <w:b/>
          <w:color w:val="002060"/>
          <w:lang w:eastAsia="en-US"/>
        </w:rPr>
        <w:t>placami składowymi, żurawiem samochodowym dla Polskiej Grupy Górniczej S.A. Oddział KWK Piast-Ziemowit, z podziałem na zadania</w:t>
      </w:r>
      <w:r w:rsidR="00634928">
        <w:rPr>
          <w:rFonts w:eastAsia="Calibri"/>
          <w:b/>
          <w:color w:val="002060"/>
          <w:lang w:eastAsia="en-US"/>
        </w:rPr>
        <w:t>:</w:t>
      </w:r>
    </w:p>
    <w:p w14:paraId="563780B9" w14:textId="270A9109" w:rsidR="00634928" w:rsidRPr="00634928" w:rsidRDefault="00634928" w:rsidP="00193418">
      <w:pPr>
        <w:pStyle w:val="Akapitzlist"/>
        <w:numPr>
          <w:ilvl w:val="1"/>
          <w:numId w:val="1"/>
        </w:numPr>
        <w:contextualSpacing w:val="0"/>
        <w:jc w:val="both"/>
        <w:rPr>
          <w:bCs/>
        </w:rPr>
      </w:pPr>
      <w:r>
        <w:rPr>
          <w:rFonts w:eastAsia="Calibri"/>
          <w:b/>
          <w:color w:val="002060"/>
          <w:lang w:eastAsia="en-US"/>
        </w:rPr>
        <w:t>Zadanie nr 1 – Żuraw samochodowy z operatorem, udźwig min. 50,0 ton, bez monitoringu, Ruch Piast</w:t>
      </w:r>
    </w:p>
    <w:p w14:paraId="2A810DBF" w14:textId="47FA1941" w:rsidR="00634928" w:rsidRPr="00A82D77" w:rsidRDefault="00634928" w:rsidP="00193418">
      <w:pPr>
        <w:pStyle w:val="Akapitzlist"/>
        <w:numPr>
          <w:ilvl w:val="1"/>
          <w:numId w:val="1"/>
        </w:numPr>
        <w:contextualSpacing w:val="0"/>
        <w:jc w:val="both"/>
        <w:rPr>
          <w:bCs/>
        </w:rPr>
      </w:pPr>
      <w:r>
        <w:rPr>
          <w:rFonts w:eastAsia="Calibri"/>
          <w:b/>
          <w:color w:val="002060"/>
          <w:lang w:eastAsia="en-US"/>
        </w:rPr>
        <w:t>Zadanie nr 2 - Żuraw samochodowy z operatorem, udźwig min. 50,0 ton, bez monitoringu, Ruch Ziemowit</w:t>
      </w:r>
    </w:p>
    <w:p w14:paraId="4D37EEC6" w14:textId="3AF28D12" w:rsidR="00F13DFD" w:rsidRPr="00A82D77" w:rsidRDefault="00F13DFD" w:rsidP="00193418">
      <w:pPr>
        <w:pStyle w:val="Akapitzlist"/>
        <w:numPr>
          <w:ilvl w:val="0"/>
          <w:numId w:val="1"/>
        </w:numPr>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634928">
        <w:rPr>
          <w:b/>
          <w:bCs/>
          <w:iCs/>
          <w:color w:val="002060"/>
        </w:rPr>
        <w:t>Załączniku nr 1</w:t>
      </w:r>
      <w:r w:rsidR="00CA0422" w:rsidRPr="00634928">
        <w:rPr>
          <w:b/>
          <w:bCs/>
          <w:color w:val="002060"/>
        </w:rPr>
        <w:t xml:space="preserve"> do S</w:t>
      </w:r>
      <w:r w:rsidRPr="00634928">
        <w:rPr>
          <w:b/>
          <w:bCs/>
          <w:color w:val="002060"/>
        </w:rPr>
        <w:t>WZ.</w:t>
      </w:r>
    </w:p>
    <w:p w14:paraId="744F00CD" w14:textId="73FE1C31" w:rsidR="00182B15" w:rsidRPr="00A82D77" w:rsidRDefault="00182B15" w:rsidP="00193418">
      <w:pPr>
        <w:pStyle w:val="Akapitzlist"/>
        <w:numPr>
          <w:ilvl w:val="0"/>
          <w:numId w:val="1"/>
        </w:numPr>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Default="00A02094" w:rsidP="00193418">
      <w:pPr>
        <w:pStyle w:val="Akapitzlist"/>
        <w:numPr>
          <w:ilvl w:val="0"/>
          <w:numId w:val="1"/>
        </w:numPr>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634928">
        <w:rPr>
          <w:b/>
          <w:color w:val="002060"/>
        </w:rPr>
        <w:t xml:space="preserve">Załącznik nr </w:t>
      </w:r>
      <w:r w:rsidR="009A5852" w:rsidRPr="00634928">
        <w:rPr>
          <w:b/>
          <w:color w:val="002060"/>
        </w:rPr>
        <w:t>4</w:t>
      </w:r>
      <w:r w:rsidR="00AA5DFD" w:rsidRPr="00634928">
        <w:rPr>
          <w:b/>
          <w:color w:val="002060"/>
        </w:rPr>
        <w:t xml:space="preserve"> do SWZ</w:t>
      </w:r>
      <w:r w:rsidR="00AA5DFD" w:rsidRPr="00A82D77">
        <w:rPr>
          <w:bCs/>
        </w:rPr>
        <w:t>.</w:t>
      </w:r>
    </w:p>
    <w:p w14:paraId="32C216DC" w14:textId="0C60A96E" w:rsidR="00F625E4" w:rsidRPr="00315868" w:rsidRDefault="00CA0422" w:rsidP="00315868">
      <w:pPr>
        <w:pStyle w:val="Nagwek1"/>
        <w:shd w:val="clear" w:color="auto" w:fill="E7E6E6" w:themeFill="background2"/>
        <w:spacing w:before="0" w:line="312" w:lineRule="auto"/>
        <w:ind w:left="1418" w:hanging="1418"/>
        <w:jc w:val="both"/>
        <w:rPr>
          <w:rFonts w:cs="Times New Roman"/>
          <w:sz w:val="24"/>
          <w:szCs w:val="24"/>
        </w:rPr>
      </w:pPr>
      <w:bookmarkStart w:id="14" w:name="_Toc106095840"/>
      <w:bookmarkStart w:id="15" w:name="_Toc106096384"/>
      <w:bookmarkStart w:id="16" w:name="_Toc106965767"/>
      <w:r w:rsidRPr="00A82D77">
        <w:rPr>
          <w:rFonts w:cs="Times New Roman"/>
          <w:sz w:val="24"/>
          <w:szCs w:val="24"/>
        </w:rPr>
        <w:lastRenderedPageBreak/>
        <w:t>Część IV.</w:t>
      </w:r>
      <w:r w:rsidR="008E238F" w:rsidRPr="00A82D77">
        <w:rPr>
          <w:rFonts w:cs="Times New Roman"/>
          <w:sz w:val="24"/>
          <w:szCs w:val="24"/>
        </w:rPr>
        <w:tab/>
      </w:r>
      <w:r w:rsidR="00F13DFD" w:rsidRPr="00A82D77">
        <w:rPr>
          <w:rFonts w:cs="Times New Roman"/>
          <w:sz w:val="24"/>
          <w:szCs w:val="24"/>
        </w:rPr>
        <w:t>Oferty częściowe</w:t>
      </w:r>
      <w:bookmarkEnd w:id="14"/>
      <w:bookmarkEnd w:id="15"/>
      <w:bookmarkEnd w:id="16"/>
    </w:p>
    <w:p w14:paraId="556D618D" w14:textId="0FE3BFEE" w:rsidR="00F13DFD" w:rsidRDefault="006B0420" w:rsidP="00193418">
      <w:pPr>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315868">
        <w:rPr>
          <w:b/>
          <w:color w:val="002060"/>
          <w:sz w:val="24"/>
          <w:szCs w:val="24"/>
        </w:rPr>
        <w:t>Załącznik nr 1 do SWZ</w:t>
      </w:r>
      <w:r w:rsidR="00965D01" w:rsidRPr="00A82D77">
        <w:rPr>
          <w:bCs/>
          <w:sz w:val="24"/>
          <w:szCs w:val="24"/>
        </w:rPr>
        <w:t>)</w:t>
      </w:r>
      <w:r w:rsidR="00CA0422" w:rsidRPr="00A82D77">
        <w:rPr>
          <w:bCs/>
          <w:sz w:val="24"/>
          <w:szCs w:val="24"/>
        </w:rPr>
        <w:t>.</w:t>
      </w:r>
    </w:p>
    <w:p w14:paraId="78E928CC" w14:textId="77777777" w:rsidR="00315868" w:rsidRPr="00315868" w:rsidRDefault="00315868" w:rsidP="00315868">
      <w:pPr>
        <w:jc w:val="both"/>
        <w:rPr>
          <w:bCs/>
          <w:sz w:val="18"/>
          <w:szCs w:val="18"/>
        </w:rPr>
      </w:pPr>
    </w:p>
    <w:p w14:paraId="25C1C592" w14:textId="207015C9" w:rsidR="00965D01" w:rsidRPr="00A82D77" w:rsidRDefault="00965D01" w:rsidP="00315868">
      <w:pPr>
        <w:pStyle w:val="Nagwek1"/>
        <w:shd w:val="clear" w:color="auto" w:fill="E7E6E6" w:themeFill="background2"/>
        <w:spacing w:before="0" w:after="240" w:line="312" w:lineRule="auto"/>
        <w:ind w:left="1418" w:hanging="1418"/>
        <w:jc w:val="both"/>
        <w:rPr>
          <w:rFonts w:cs="Times New Roman"/>
          <w:sz w:val="24"/>
          <w:szCs w:val="24"/>
        </w:rPr>
      </w:pPr>
      <w:bookmarkStart w:id="17" w:name="_Toc106095841"/>
      <w:bookmarkStart w:id="18" w:name="_Toc106096385"/>
      <w:bookmarkStart w:id="19"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A82D77" w:rsidRDefault="00965D01" w:rsidP="00315868">
      <w:pPr>
        <w:pStyle w:val="Akapitzlist"/>
        <w:numPr>
          <w:ilvl w:val="0"/>
          <w:numId w:val="2"/>
        </w:numPr>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315868">
      <w:pPr>
        <w:pStyle w:val="Akapitzlist"/>
        <w:numPr>
          <w:ilvl w:val="0"/>
          <w:numId w:val="2"/>
        </w:numPr>
        <w:contextualSpacing w:val="0"/>
        <w:jc w:val="both"/>
      </w:pPr>
      <w:bookmarkStart w:id="20"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0"/>
    <w:p w14:paraId="65E403BE" w14:textId="77777777" w:rsidR="00193418" w:rsidRPr="00193418" w:rsidRDefault="00193418" w:rsidP="00193418">
      <w:pPr>
        <w:pStyle w:val="Akapitzlist"/>
        <w:numPr>
          <w:ilvl w:val="1"/>
          <w:numId w:val="2"/>
        </w:numPr>
        <w:ind w:left="709" w:hanging="425"/>
        <w:contextualSpacing w:val="0"/>
        <w:jc w:val="both"/>
      </w:pPr>
      <w:r w:rsidRPr="00193418">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7706FDB" w14:textId="77777777" w:rsidR="00193418" w:rsidRPr="00193418" w:rsidRDefault="00193418" w:rsidP="00193418">
      <w:pPr>
        <w:pStyle w:val="Akapitzlist"/>
        <w:numPr>
          <w:ilvl w:val="1"/>
          <w:numId w:val="2"/>
        </w:numPr>
        <w:ind w:left="709" w:hanging="425"/>
        <w:contextualSpacing w:val="0"/>
        <w:jc w:val="both"/>
      </w:pPr>
      <w:r w:rsidRPr="00193418">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800A9D" w14:textId="77777777" w:rsidR="00193418" w:rsidRPr="00193418" w:rsidRDefault="00193418" w:rsidP="00193418">
      <w:pPr>
        <w:pStyle w:val="Akapitzlist"/>
        <w:numPr>
          <w:ilvl w:val="1"/>
          <w:numId w:val="2"/>
        </w:numPr>
        <w:ind w:left="709" w:hanging="425"/>
        <w:contextualSpacing w:val="0"/>
        <w:jc w:val="both"/>
      </w:pPr>
      <w:r w:rsidRPr="00193418">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E23EBCB" w14:textId="77777777" w:rsidR="00193418" w:rsidRPr="00193418" w:rsidRDefault="00193418" w:rsidP="00193418">
      <w:pPr>
        <w:pStyle w:val="Akapitzlist"/>
        <w:numPr>
          <w:ilvl w:val="1"/>
          <w:numId w:val="2"/>
        </w:numPr>
        <w:ind w:left="709" w:hanging="425"/>
        <w:contextualSpacing w:val="0"/>
        <w:jc w:val="both"/>
      </w:pPr>
      <w:r w:rsidRPr="0019341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319C4E2" w14:textId="77777777" w:rsidR="00193418" w:rsidRPr="00193418" w:rsidRDefault="00193418" w:rsidP="00193418">
      <w:pPr>
        <w:pStyle w:val="Akapitzlist"/>
        <w:numPr>
          <w:ilvl w:val="1"/>
          <w:numId w:val="2"/>
        </w:numPr>
        <w:ind w:left="709" w:hanging="425"/>
        <w:contextualSpacing w:val="0"/>
        <w:jc w:val="both"/>
      </w:pPr>
      <w:r w:rsidRPr="0019341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EA2C86D" w14:textId="77777777" w:rsidR="00193418" w:rsidRPr="00193418" w:rsidRDefault="00193418" w:rsidP="00193418">
      <w:pPr>
        <w:pStyle w:val="Akapitzlist"/>
        <w:numPr>
          <w:ilvl w:val="1"/>
          <w:numId w:val="2"/>
        </w:numPr>
        <w:ind w:left="709" w:hanging="425"/>
        <w:contextualSpacing w:val="0"/>
        <w:jc w:val="both"/>
      </w:pPr>
      <w:r w:rsidRPr="00193418">
        <w:t xml:space="preserve">który przedstawił informacje wprowadzające w błąd, co mogło mieć wpływ na decyzje podejmowane przez Zamawiającego w postępowaniu o udzielenie zamówienia; </w:t>
      </w:r>
    </w:p>
    <w:p w14:paraId="35EFCB86" w14:textId="77777777" w:rsidR="00193418" w:rsidRPr="00193418" w:rsidRDefault="00193418" w:rsidP="00193418">
      <w:pPr>
        <w:pStyle w:val="Akapitzlist"/>
        <w:numPr>
          <w:ilvl w:val="1"/>
          <w:numId w:val="2"/>
        </w:numPr>
        <w:ind w:left="709" w:hanging="425"/>
        <w:contextualSpacing w:val="0"/>
        <w:jc w:val="both"/>
      </w:pPr>
      <w:r w:rsidRPr="0019341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93418">
        <w:rPr>
          <w:rFonts w:eastAsiaTheme="minorHAnsi"/>
          <w:color w:val="000000"/>
          <w:sz w:val="23"/>
          <w:szCs w:val="23"/>
          <w:lang w:eastAsia="en-US"/>
        </w:rPr>
        <w:t xml:space="preserve">oraz w rozporządzeniu (UE) 2022/576, </w:t>
      </w:r>
      <w:proofErr w:type="spellStart"/>
      <w:r w:rsidRPr="00193418">
        <w:rPr>
          <w:rFonts w:eastAsiaTheme="minorHAnsi"/>
          <w:color w:val="000000"/>
          <w:sz w:val="23"/>
          <w:szCs w:val="23"/>
          <w:lang w:eastAsia="en-US"/>
        </w:rPr>
        <w:t>tj</w:t>
      </w:r>
      <w:proofErr w:type="spellEnd"/>
      <w:r w:rsidRPr="00193418">
        <w:rPr>
          <w:rFonts w:eastAsiaTheme="minorHAnsi"/>
          <w:color w:val="000000"/>
          <w:sz w:val="23"/>
          <w:szCs w:val="23"/>
          <w:lang w:eastAsia="en-US"/>
        </w:rPr>
        <w:t xml:space="preserve">: </w:t>
      </w:r>
    </w:p>
    <w:p w14:paraId="4B5FA9EC" w14:textId="77777777" w:rsidR="00193418" w:rsidRPr="00193418" w:rsidRDefault="00193418" w:rsidP="00193418">
      <w:pPr>
        <w:numPr>
          <w:ilvl w:val="2"/>
          <w:numId w:val="2"/>
        </w:numPr>
        <w:autoSpaceDE w:val="0"/>
        <w:autoSpaceDN w:val="0"/>
        <w:adjustRightInd w:val="0"/>
        <w:ind w:left="1077" w:hanging="357"/>
        <w:jc w:val="both"/>
        <w:rPr>
          <w:sz w:val="24"/>
          <w:szCs w:val="24"/>
        </w:rPr>
      </w:pPr>
      <w:r w:rsidRPr="0019341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93418">
        <w:rPr>
          <w:sz w:val="24"/>
          <w:szCs w:val="24"/>
        </w:rPr>
        <w:t>Dz.Urz</w:t>
      </w:r>
      <w:proofErr w:type="spellEnd"/>
      <w:r w:rsidRPr="00193418">
        <w:rPr>
          <w:sz w:val="24"/>
          <w:szCs w:val="24"/>
        </w:rPr>
        <w:t xml:space="preserve">. UE L 134 z 20.05.2006, str. 1 z </w:t>
      </w:r>
      <w:proofErr w:type="spellStart"/>
      <w:r w:rsidRPr="00193418">
        <w:rPr>
          <w:sz w:val="24"/>
          <w:szCs w:val="24"/>
        </w:rPr>
        <w:t>późn</w:t>
      </w:r>
      <w:proofErr w:type="spellEnd"/>
      <w:r w:rsidRPr="00193418">
        <w:rPr>
          <w:sz w:val="24"/>
          <w:szCs w:val="24"/>
        </w:rPr>
        <w:t xml:space="preserve">. zm.) zwanym dalej ,,rozporządzeniem 765/2006”, lub rozporządzeniu Rady (UE) nr 269/2014 z dnia 17 marca 2014 r. w sprawie </w:t>
      </w:r>
      <w:r w:rsidRPr="00193418">
        <w:rPr>
          <w:sz w:val="24"/>
          <w:szCs w:val="24"/>
        </w:rPr>
        <w:lastRenderedPageBreak/>
        <w:t>środków ograniczających w odniesieniu do działań podważających integralność terytorialną, suwerenność i niezależność Ukrainy lub im zagrażających (</w:t>
      </w:r>
      <w:proofErr w:type="spellStart"/>
      <w:r w:rsidRPr="00193418">
        <w:rPr>
          <w:sz w:val="24"/>
          <w:szCs w:val="24"/>
        </w:rPr>
        <w:t>Dz.Urz</w:t>
      </w:r>
      <w:proofErr w:type="spellEnd"/>
      <w:r w:rsidRPr="00193418">
        <w:rPr>
          <w:sz w:val="24"/>
          <w:szCs w:val="24"/>
        </w:rPr>
        <w:t xml:space="preserve">. UE L 78 z 17.03.2014, str. 6, z </w:t>
      </w:r>
      <w:proofErr w:type="spellStart"/>
      <w:r w:rsidRPr="00193418">
        <w:rPr>
          <w:sz w:val="24"/>
          <w:szCs w:val="24"/>
        </w:rPr>
        <w:t>późn</w:t>
      </w:r>
      <w:proofErr w:type="spellEnd"/>
      <w:r w:rsidRPr="0019341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0069F32"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916208D"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93418">
        <w:rPr>
          <w:rFonts w:eastAsiaTheme="minorHAnsi"/>
          <w:color w:val="000000"/>
          <w:sz w:val="23"/>
          <w:szCs w:val="23"/>
          <w:lang w:eastAsia="en-US"/>
        </w:rPr>
        <w:t>późn</w:t>
      </w:r>
      <w:proofErr w:type="spellEnd"/>
      <w:r w:rsidRPr="00193418">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0EB7D77"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Wykonawcy, którzy realizują zamówienie na rzecz lub z udziałem:</w:t>
      </w:r>
    </w:p>
    <w:p w14:paraId="55391991"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obywateli rosyjskich lub osób fizycznych lub prawnych, podmiotów lub organów z siedzibą w Rosji; </w:t>
      </w:r>
    </w:p>
    <w:p w14:paraId="0A96B9A1"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93418">
        <w:rPr>
          <w:rFonts w:eastAsiaTheme="minorHAnsi"/>
          <w:color w:val="000000"/>
          <w:sz w:val="23"/>
          <w:szCs w:val="23"/>
          <w:lang w:eastAsia="en-US"/>
        </w:rPr>
        <w:t>tirecie</w:t>
      </w:r>
      <w:proofErr w:type="spellEnd"/>
      <w:r w:rsidRPr="00193418">
        <w:rPr>
          <w:rFonts w:eastAsiaTheme="minorHAnsi"/>
          <w:color w:val="000000"/>
          <w:sz w:val="23"/>
          <w:szCs w:val="23"/>
          <w:lang w:eastAsia="en-US"/>
        </w:rPr>
        <w:t xml:space="preserve"> 1); lub </w:t>
      </w:r>
    </w:p>
    <w:p w14:paraId="535C02D2"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BE50803" w14:textId="77777777" w:rsidR="00193418" w:rsidRPr="00193418" w:rsidRDefault="00193418">
      <w:pPr>
        <w:numPr>
          <w:ilvl w:val="2"/>
          <w:numId w:val="77"/>
        </w:numPr>
        <w:autoSpaceDE w:val="0"/>
        <w:autoSpaceDN w:val="0"/>
        <w:adjustRightInd w:val="0"/>
        <w:ind w:left="1134"/>
        <w:jc w:val="both"/>
        <w:rPr>
          <w:rFonts w:eastAsiaTheme="minorHAnsi"/>
          <w:color w:val="000000"/>
          <w:sz w:val="23"/>
          <w:szCs w:val="23"/>
          <w:lang w:eastAsia="en-US"/>
        </w:rPr>
      </w:pPr>
      <w:r w:rsidRPr="00193418">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C7106C5"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wobec którego są podejmowane inne prawem przewidziane środki o charakterze sankcyjnym. </w:t>
      </w:r>
    </w:p>
    <w:p w14:paraId="471DAFCC"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8EE053E"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odmówił zawarcia umowy, lub </w:t>
      </w:r>
    </w:p>
    <w:p w14:paraId="3E4BF716"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wycofał ofertę, lub </w:t>
      </w:r>
    </w:p>
    <w:p w14:paraId="0352DF7D"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nie uzupełnił oświadczeń i dokumentów na wezwanie, o którym mowa w § 39 ust. 6 Regulaminu. </w:t>
      </w:r>
    </w:p>
    <w:p w14:paraId="1D545F62"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który, w przypadku zamówień, o których mowa w § 30 ust. 5 Regulaminu oraz innych uzasadnionych interesem Spółki przypadkach: </w:t>
      </w:r>
    </w:p>
    <w:p w14:paraId="48DBE315" w14:textId="77777777" w:rsidR="00193418" w:rsidRPr="00193418" w:rsidRDefault="00193418">
      <w:pPr>
        <w:pStyle w:val="Akapitzlist"/>
        <w:numPr>
          <w:ilvl w:val="2"/>
          <w:numId w:val="72"/>
        </w:numPr>
        <w:ind w:left="993" w:hanging="284"/>
        <w:jc w:val="both"/>
      </w:pPr>
      <w:r w:rsidRPr="00193418">
        <w:t xml:space="preserve">z przyczyn leżących po jego stronie nie wykonał lub nienależycie wykonał umowę zawartą z Zamawiającym, co doprowadziło do: </w:t>
      </w:r>
    </w:p>
    <w:p w14:paraId="36A37B1D" w14:textId="77777777" w:rsidR="00193418" w:rsidRPr="00193418" w:rsidRDefault="00193418">
      <w:pPr>
        <w:pStyle w:val="Akapitzlist"/>
        <w:numPr>
          <w:ilvl w:val="0"/>
          <w:numId w:val="79"/>
        </w:numPr>
        <w:ind w:left="1276" w:hanging="283"/>
        <w:jc w:val="both"/>
      </w:pPr>
      <w:r w:rsidRPr="00193418">
        <w:t xml:space="preserve">wypowiedzenia lub odstąpienia od umowy, lub </w:t>
      </w:r>
    </w:p>
    <w:p w14:paraId="38B6E340" w14:textId="77777777" w:rsidR="00193418" w:rsidRPr="00193418" w:rsidRDefault="00193418">
      <w:pPr>
        <w:pStyle w:val="Akapitzlist"/>
        <w:numPr>
          <w:ilvl w:val="0"/>
          <w:numId w:val="79"/>
        </w:numPr>
        <w:ind w:left="1276" w:hanging="283"/>
        <w:jc w:val="both"/>
      </w:pPr>
      <w:r w:rsidRPr="00193418">
        <w:t xml:space="preserve">dokonania zakupu zastępczego przez Zamawiającego, lub </w:t>
      </w:r>
    </w:p>
    <w:p w14:paraId="5B38CE50" w14:textId="77777777" w:rsidR="00193418" w:rsidRPr="00193418" w:rsidRDefault="00193418">
      <w:pPr>
        <w:pStyle w:val="Akapitzlist"/>
        <w:numPr>
          <w:ilvl w:val="0"/>
          <w:numId w:val="79"/>
        </w:numPr>
        <w:ind w:left="1276" w:hanging="283"/>
        <w:jc w:val="both"/>
      </w:pPr>
      <w:r w:rsidRPr="0019341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4FB884" w14:textId="77777777" w:rsidR="00193418" w:rsidRPr="00193418" w:rsidRDefault="00193418">
      <w:pPr>
        <w:pStyle w:val="Akapitzlist"/>
        <w:numPr>
          <w:ilvl w:val="2"/>
          <w:numId w:val="72"/>
        </w:numPr>
        <w:ind w:left="993" w:hanging="284"/>
        <w:jc w:val="both"/>
      </w:pPr>
      <w:r w:rsidRPr="00193418">
        <w:t xml:space="preserve">pomimo wyboru jego oferty jako najkorzystniejszej w postępowaniu o udzielenie zamówienia przeprowadzonym przez Zamawiającego, odmówił podpisania umowy, nie wniósł wymaganego zabezpieczenia należytego wykonania umowy (jeżeli było </w:t>
      </w:r>
      <w:r w:rsidRPr="00193418">
        <w:lastRenderedPageBreak/>
        <w:t xml:space="preserve">wymagane) lub zawarcie umowy stało się niemożliwe z przyczyn leżących po stronie Wykonawcy; </w:t>
      </w:r>
    </w:p>
    <w:p w14:paraId="31532E87" w14:textId="6666778B" w:rsidR="000A645B" w:rsidRPr="00193418" w:rsidRDefault="00193418" w:rsidP="00193418">
      <w:pPr>
        <w:pStyle w:val="Ustp"/>
        <w:numPr>
          <w:ilvl w:val="1"/>
          <w:numId w:val="2"/>
        </w:numPr>
        <w:spacing w:before="0" w:line="240" w:lineRule="auto"/>
        <w:ind w:left="851" w:hanging="454"/>
      </w:pPr>
      <w:r w:rsidRPr="00193418">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0A645B" w:rsidRPr="00193418">
        <w:t xml:space="preserve">.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29618EB9" w14:textId="77777777" w:rsidR="00503B2B" w:rsidRDefault="00804500" w:rsidP="00EC5C92">
      <w:pPr>
        <w:pStyle w:val="Akapitzlist"/>
        <w:numPr>
          <w:ilvl w:val="2"/>
          <w:numId w:val="16"/>
        </w:numPr>
        <w:spacing w:before="120"/>
        <w:ind w:left="1134" w:hanging="283"/>
        <w:contextualSpacing w:val="0"/>
        <w:jc w:val="both"/>
      </w:pPr>
      <w:r w:rsidRPr="00A82D77">
        <w:t>w okresie ostatnich 3 lat przed terminem składania ofert (a jeśli okres prowadzenia działalności jest krótszy to w tym okresie) wykonał</w:t>
      </w:r>
      <w:r w:rsidR="005536BF" w:rsidRPr="00A82D77">
        <w:t>, a w przypadku świadczeń powtarzających się lub ciągłych również wykonuje</w:t>
      </w:r>
      <w:r w:rsidR="00503B2B">
        <w:t>:</w:t>
      </w:r>
    </w:p>
    <w:p w14:paraId="7B091A6D" w14:textId="77DB0BD3" w:rsidR="00804500" w:rsidRPr="00503B2B" w:rsidRDefault="005536BF" w:rsidP="00503B2B">
      <w:pPr>
        <w:pStyle w:val="Akapitzlist"/>
        <w:ind w:left="1134"/>
        <w:contextualSpacing w:val="0"/>
        <w:jc w:val="both"/>
        <w:rPr>
          <w:sz w:val="18"/>
          <w:szCs w:val="18"/>
        </w:rPr>
      </w:pPr>
      <w:r w:rsidRPr="00503B2B">
        <w:rPr>
          <w:sz w:val="18"/>
          <w:szCs w:val="18"/>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503B2B" w:rsidRPr="008670B4" w14:paraId="5C37EA5A" w14:textId="77777777" w:rsidTr="00E770FC">
        <w:trPr>
          <w:trHeight w:val="550"/>
        </w:trPr>
        <w:tc>
          <w:tcPr>
            <w:tcW w:w="1843" w:type="dxa"/>
            <w:tcBorders>
              <w:top w:val="single" w:sz="4" w:space="0" w:color="auto"/>
              <w:left w:val="single" w:sz="4" w:space="0" w:color="auto"/>
              <w:bottom w:val="single" w:sz="4" w:space="0" w:color="auto"/>
              <w:right w:val="single" w:sz="4" w:space="0" w:color="auto"/>
            </w:tcBorders>
            <w:vAlign w:val="center"/>
          </w:tcPr>
          <w:p w14:paraId="65860C11" w14:textId="03573905" w:rsidR="00503B2B" w:rsidRPr="00BC466F" w:rsidRDefault="00503B2B" w:rsidP="00766EA3">
            <w:pPr>
              <w:jc w:val="center"/>
              <w:rPr>
                <w:b/>
                <w:bCs/>
                <w:sz w:val="22"/>
                <w:szCs w:val="22"/>
              </w:rPr>
            </w:pPr>
            <w:r w:rsidRPr="00BC466F">
              <w:rPr>
                <w:b/>
                <w:bCs/>
                <w:sz w:val="22"/>
                <w:szCs w:val="22"/>
              </w:rPr>
              <w:t>dla zadania nr 1</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6289D186" w14:textId="336D1351" w:rsidR="00503B2B" w:rsidRPr="00BC466F" w:rsidRDefault="00503B2B" w:rsidP="00766EA3">
            <w:pPr>
              <w:jc w:val="both"/>
              <w:rPr>
                <w:b/>
                <w:bCs/>
                <w:sz w:val="22"/>
                <w:szCs w:val="22"/>
              </w:rPr>
            </w:pPr>
            <w:r w:rsidRPr="00BC466F">
              <w:rPr>
                <w:b/>
                <w:bCs/>
                <w:sz w:val="22"/>
                <w:szCs w:val="22"/>
              </w:rPr>
              <w:t xml:space="preserve">świadczył usługi sprzętem ciężkim, żurawiem samochodowym o udźwigu min. </w:t>
            </w:r>
            <w:r>
              <w:rPr>
                <w:b/>
                <w:bCs/>
                <w:sz w:val="22"/>
                <w:szCs w:val="22"/>
              </w:rPr>
              <w:t>50</w:t>
            </w:r>
            <w:r w:rsidRPr="00BC466F">
              <w:rPr>
                <w:b/>
                <w:bCs/>
                <w:sz w:val="22"/>
                <w:szCs w:val="22"/>
              </w:rPr>
              <w:t>,0t</w:t>
            </w:r>
            <w:r w:rsidRPr="00BC466F">
              <w:rPr>
                <w:b/>
                <w:bCs/>
                <w:color w:val="FF0000"/>
                <w:sz w:val="22"/>
                <w:szCs w:val="22"/>
              </w:rPr>
              <w:t xml:space="preserve"> </w:t>
            </w:r>
            <w:r w:rsidRPr="00BC466F">
              <w:rPr>
                <w:b/>
                <w:bCs/>
                <w:sz w:val="22"/>
                <w:szCs w:val="22"/>
              </w:rPr>
              <w:t xml:space="preserve">o łącznej wartości brutto nie niższej niż </w:t>
            </w:r>
            <w:r w:rsidRPr="00BC466F">
              <w:rPr>
                <w:b/>
                <w:bCs/>
                <w:color w:val="7030A0"/>
                <w:sz w:val="22"/>
                <w:szCs w:val="22"/>
              </w:rPr>
              <w:t> </w:t>
            </w:r>
            <w:r>
              <w:rPr>
                <w:b/>
                <w:bCs/>
                <w:color w:val="7030A0"/>
                <w:sz w:val="22"/>
                <w:szCs w:val="22"/>
              </w:rPr>
              <w:t xml:space="preserve">90 </w:t>
            </w:r>
            <w:r w:rsidRPr="00BC466F">
              <w:rPr>
                <w:b/>
                <w:bCs/>
                <w:color w:val="7030A0"/>
                <w:sz w:val="22"/>
                <w:szCs w:val="22"/>
              </w:rPr>
              <w:t>000,00PLN</w:t>
            </w:r>
            <w:r w:rsidRPr="00BC466F">
              <w:rPr>
                <w:b/>
                <w:bCs/>
                <w:sz w:val="22"/>
                <w:szCs w:val="22"/>
              </w:rPr>
              <w:t>,</w:t>
            </w:r>
            <w:r>
              <w:rPr>
                <w:b/>
                <w:bCs/>
                <w:sz w:val="22"/>
                <w:szCs w:val="22"/>
              </w:rPr>
              <w:t xml:space="preserve"> Ruch Piast</w:t>
            </w:r>
          </w:p>
        </w:tc>
      </w:tr>
      <w:tr w:rsidR="00503B2B" w:rsidRPr="008670B4" w14:paraId="7E697558" w14:textId="77777777" w:rsidTr="00E770FC">
        <w:trPr>
          <w:trHeight w:val="555"/>
        </w:trPr>
        <w:tc>
          <w:tcPr>
            <w:tcW w:w="1843" w:type="dxa"/>
            <w:tcBorders>
              <w:top w:val="single" w:sz="4" w:space="0" w:color="auto"/>
              <w:left w:val="single" w:sz="4" w:space="0" w:color="auto"/>
              <w:bottom w:val="single" w:sz="4" w:space="0" w:color="auto"/>
              <w:right w:val="single" w:sz="4" w:space="0" w:color="auto"/>
            </w:tcBorders>
            <w:vAlign w:val="center"/>
          </w:tcPr>
          <w:p w14:paraId="68267561" w14:textId="316239C8" w:rsidR="00503B2B" w:rsidRPr="00BC466F" w:rsidRDefault="00503B2B" w:rsidP="00766EA3">
            <w:pPr>
              <w:jc w:val="center"/>
              <w:rPr>
                <w:b/>
                <w:bCs/>
                <w:sz w:val="22"/>
                <w:szCs w:val="22"/>
              </w:rPr>
            </w:pPr>
            <w:r w:rsidRPr="00BC466F">
              <w:rPr>
                <w:b/>
                <w:bCs/>
                <w:sz w:val="22"/>
                <w:szCs w:val="22"/>
              </w:rPr>
              <w:t>dla zadania nr 2</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2671FFA7" w14:textId="39956238" w:rsidR="00503B2B" w:rsidRPr="00BC466F" w:rsidRDefault="00503B2B" w:rsidP="00766EA3">
            <w:pPr>
              <w:jc w:val="both"/>
              <w:rPr>
                <w:b/>
                <w:bCs/>
                <w:sz w:val="22"/>
                <w:szCs w:val="22"/>
              </w:rPr>
            </w:pPr>
            <w:r w:rsidRPr="00BC466F">
              <w:rPr>
                <w:b/>
                <w:bCs/>
                <w:sz w:val="22"/>
                <w:szCs w:val="22"/>
              </w:rPr>
              <w:t xml:space="preserve">świadczył usługi sprzętem ciężkim, żurawiem samochodowym o udźwigu min. </w:t>
            </w:r>
            <w:r>
              <w:rPr>
                <w:b/>
                <w:bCs/>
                <w:sz w:val="22"/>
                <w:szCs w:val="22"/>
              </w:rPr>
              <w:t>50</w:t>
            </w:r>
            <w:r w:rsidRPr="00BC466F">
              <w:rPr>
                <w:b/>
                <w:bCs/>
                <w:sz w:val="22"/>
                <w:szCs w:val="22"/>
              </w:rPr>
              <w:t xml:space="preserve">,0t </w:t>
            </w:r>
            <w:r w:rsidRPr="00BC466F">
              <w:rPr>
                <w:b/>
                <w:bCs/>
                <w:color w:val="FF0000"/>
                <w:sz w:val="22"/>
                <w:szCs w:val="22"/>
              </w:rPr>
              <w:t xml:space="preserve"> </w:t>
            </w:r>
            <w:r w:rsidRPr="00BC466F">
              <w:rPr>
                <w:b/>
                <w:bCs/>
                <w:sz w:val="22"/>
                <w:szCs w:val="22"/>
              </w:rPr>
              <w:t xml:space="preserve">o łącznej wartości brutto nie niższej niż </w:t>
            </w:r>
            <w:r w:rsidRPr="00BC466F">
              <w:rPr>
                <w:b/>
                <w:bCs/>
                <w:color w:val="7030A0"/>
                <w:sz w:val="22"/>
                <w:szCs w:val="22"/>
              </w:rPr>
              <w:t xml:space="preserve"> </w:t>
            </w:r>
            <w:r>
              <w:rPr>
                <w:b/>
                <w:bCs/>
                <w:color w:val="7030A0"/>
                <w:sz w:val="22"/>
                <w:szCs w:val="22"/>
              </w:rPr>
              <w:t xml:space="preserve">40 </w:t>
            </w:r>
            <w:r w:rsidRPr="00BC466F">
              <w:rPr>
                <w:b/>
                <w:bCs/>
                <w:color w:val="7030A0"/>
                <w:sz w:val="22"/>
                <w:szCs w:val="22"/>
              </w:rPr>
              <w:t>000,00PLN</w:t>
            </w:r>
            <w:r w:rsidRPr="00BC466F">
              <w:rPr>
                <w:b/>
                <w:bCs/>
                <w:sz w:val="22"/>
                <w:szCs w:val="22"/>
              </w:rPr>
              <w:t>,</w:t>
            </w:r>
            <w:r>
              <w:rPr>
                <w:b/>
                <w:bCs/>
                <w:sz w:val="22"/>
                <w:szCs w:val="22"/>
              </w:rPr>
              <w:t xml:space="preserve"> Ruch Ziemowit</w:t>
            </w:r>
          </w:p>
        </w:tc>
      </w:tr>
    </w:tbl>
    <w:p w14:paraId="67D34A37" w14:textId="77777777" w:rsidR="00503B2B" w:rsidRDefault="00503B2B" w:rsidP="00503B2B">
      <w:pPr>
        <w:widowControl w:val="0"/>
        <w:adjustRightInd w:val="0"/>
        <w:ind w:left="567"/>
        <w:jc w:val="both"/>
        <w:rPr>
          <w:color w:val="0070C0"/>
          <w:sz w:val="24"/>
          <w:szCs w:val="24"/>
        </w:rPr>
      </w:pPr>
      <w:r w:rsidRPr="00A82D77">
        <w:rPr>
          <w:color w:val="0070C0"/>
          <w:sz w:val="24"/>
          <w:szCs w:val="24"/>
        </w:rPr>
        <w:t xml:space="preserve"> </w:t>
      </w:r>
    </w:p>
    <w:p w14:paraId="2AA56DCF" w14:textId="180DE33D" w:rsidR="00503B2B" w:rsidRPr="00916542" w:rsidRDefault="00503B2B" w:rsidP="00E770FC">
      <w:pPr>
        <w:widowControl w:val="0"/>
        <w:adjustRightInd w:val="0"/>
        <w:ind w:left="426"/>
        <w:jc w:val="both"/>
        <w:rPr>
          <w:sz w:val="22"/>
          <w:szCs w:val="22"/>
        </w:rPr>
      </w:pPr>
      <w:r w:rsidRPr="006F2777">
        <w:rPr>
          <w:sz w:val="22"/>
          <w:szCs w:val="22"/>
        </w:rPr>
        <w:t>W przypadku gdy Wykonawca</w:t>
      </w:r>
      <w:r>
        <w:rPr>
          <w:sz w:val="22"/>
          <w:szCs w:val="22"/>
        </w:rPr>
        <w:t xml:space="preserve"> składa oferty na więcej niż jedno zadanie</w:t>
      </w:r>
      <w:r w:rsidRPr="00DD1BED">
        <w:rPr>
          <w:sz w:val="22"/>
          <w:szCs w:val="22"/>
        </w:rPr>
        <w:t xml:space="preserve">, wówczas powinien wykazać się łącznym doświadczeniem określonym dla </w:t>
      </w:r>
      <w:r>
        <w:rPr>
          <w:sz w:val="22"/>
          <w:szCs w:val="22"/>
        </w:rPr>
        <w:t xml:space="preserve">tych zadań, </w:t>
      </w:r>
      <w:r w:rsidRPr="0022202C">
        <w:rPr>
          <w:sz w:val="22"/>
          <w:szCs w:val="22"/>
        </w:rPr>
        <w:t>z tym że Wykonawca może wykazać się wykonaniem co najmniej 2 usług o wartości nie mniejszej niż łączna wartość przewidziana dla tych zadań.</w:t>
      </w:r>
    </w:p>
    <w:p w14:paraId="27726742" w14:textId="77777777" w:rsidR="00503B2B" w:rsidRPr="00A0371D" w:rsidRDefault="00503B2B" w:rsidP="00E770FC">
      <w:pPr>
        <w:ind w:left="426"/>
        <w:jc w:val="both"/>
        <w:rPr>
          <w:i/>
          <w:iCs/>
          <w:sz w:val="22"/>
          <w:szCs w:val="22"/>
        </w:rPr>
      </w:pPr>
      <w:r w:rsidRPr="00A0371D">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26EA52D3" w14:textId="32E5C168" w:rsidR="00804500" w:rsidRDefault="00503B2B" w:rsidP="00E770FC">
      <w:pPr>
        <w:ind w:left="426"/>
        <w:jc w:val="both"/>
        <w:rPr>
          <w:i/>
          <w:iCs/>
          <w:sz w:val="22"/>
          <w:szCs w:val="22"/>
        </w:rPr>
      </w:pPr>
      <w:r w:rsidRPr="00A0371D">
        <w:rPr>
          <w:i/>
          <w:iCs/>
          <w:sz w:val="22"/>
          <w:szCs w:val="22"/>
        </w:rPr>
        <w:t>W związku z powyższym wartości wykonanych usług określone w walutach obcych należy wyszczególnić oddzielnie dla każdego roku kalendarzowego</w:t>
      </w:r>
      <w:r>
        <w:rPr>
          <w:i/>
          <w:iCs/>
          <w:sz w:val="22"/>
          <w:szCs w:val="22"/>
        </w:rPr>
        <w:t>.</w:t>
      </w:r>
    </w:p>
    <w:p w14:paraId="3F593E04" w14:textId="77777777" w:rsidR="00503B2B" w:rsidRDefault="00503B2B" w:rsidP="00503B2B">
      <w:pPr>
        <w:ind w:left="567"/>
        <w:jc w:val="both"/>
        <w:rPr>
          <w:i/>
          <w:iCs/>
          <w:sz w:val="22"/>
          <w:szCs w:val="22"/>
        </w:rPr>
      </w:pPr>
    </w:p>
    <w:p w14:paraId="12AE520A" w14:textId="28967489" w:rsidR="00855CC2" w:rsidRDefault="00804500" w:rsidP="00503B2B">
      <w:pPr>
        <w:pStyle w:val="Akapitzlist"/>
        <w:numPr>
          <w:ilvl w:val="2"/>
          <w:numId w:val="16"/>
        </w:numPr>
        <w:ind w:left="1134" w:hanging="283"/>
        <w:contextualSpacing w:val="0"/>
        <w:jc w:val="both"/>
      </w:pPr>
      <w:r w:rsidRPr="00A82D77">
        <w:t>skie</w:t>
      </w:r>
      <w:r w:rsidR="00182B15" w:rsidRPr="00A82D77">
        <w:t>ruje do wykonania zamówienia osoby o następujących kwalifikacjach:</w:t>
      </w:r>
    </w:p>
    <w:p w14:paraId="667E39B7" w14:textId="77777777" w:rsidR="00503B2B" w:rsidRPr="00503B2B" w:rsidRDefault="00503B2B" w:rsidP="00503B2B">
      <w:pPr>
        <w:pStyle w:val="Akapitzlist"/>
        <w:ind w:left="1134"/>
        <w:contextualSpacing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3"/>
        <w:gridCol w:w="3685"/>
      </w:tblGrid>
      <w:tr w:rsidR="00503B2B" w:rsidRPr="00BC466F" w14:paraId="68AA2D6A" w14:textId="77777777" w:rsidTr="00766EA3">
        <w:trPr>
          <w:trHeight w:val="495"/>
        </w:trPr>
        <w:tc>
          <w:tcPr>
            <w:tcW w:w="1701" w:type="dxa"/>
            <w:vAlign w:val="center"/>
          </w:tcPr>
          <w:p w14:paraId="40F26EF8" w14:textId="77777777" w:rsidR="00503B2B" w:rsidRPr="00BC466F" w:rsidRDefault="00503B2B" w:rsidP="00766EA3">
            <w:pPr>
              <w:widowControl w:val="0"/>
              <w:adjustRightInd w:val="0"/>
              <w:jc w:val="center"/>
              <w:textAlignment w:val="baseline"/>
              <w:rPr>
                <w:b/>
                <w:sz w:val="22"/>
                <w:szCs w:val="24"/>
              </w:rPr>
            </w:pPr>
            <w:r w:rsidRPr="00BC466F">
              <w:rPr>
                <w:rFonts w:eastAsia="Calibri"/>
                <w:b/>
                <w:sz w:val="22"/>
                <w:szCs w:val="22"/>
                <w:lang w:eastAsia="en-US"/>
              </w:rPr>
              <w:t>Wymagane uprawnienia</w:t>
            </w:r>
          </w:p>
        </w:tc>
        <w:tc>
          <w:tcPr>
            <w:tcW w:w="4253" w:type="dxa"/>
            <w:vAlign w:val="center"/>
          </w:tcPr>
          <w:p w14:paraId="2F97F537" w14:textId="77777777" w:rsidR="00503B2B" w:rsidRPr="00681B88" w:rsidRDefault="00503B2B" w:rsidP="00766EA3">
            <w:pPr>
              <w:jc w:val="center"/>
              <w:rPr>
                <w:rFonts w:eastAsia="Calibri"/>
                <w:b/>
                <w:sz w:val="22"/>
                <w:szCs w:val="22"/>
                <w:lang w:eastAsia="en-US"/>
              </w:rPr>
            </w:pPr>
            <w:r w:rsidRPr="00BC466F">
              <w:rPr>
                <w:rFonts w:eastAsia="Calibri"/>
                <w:b/>
                <w:sz w:val="22"/>
                <w:szCs w:val="22"/>
                <w:lang w:eastAsia="en-US"/>
              </w:rPr>
              <w:t>Podstawa prawna</w:t>
            </w:r>
          </w:p>
        </w:tc>
        <w:tc>
          <w:tcPr>
            <w:tcW w:w="3685" w:type="dxa"/>
            <w:vAlign w:val="center"/>
          </w:tcPr>
          <w:p w14:paraId="73A6FFA4" w14:textId="77777777" w:rsidR="00503B2B" w:rsidRPr="00BC466F" w:rsidRDefault="00503B2B" w:rsidP="00766EA3">
            <w:pPr>
              <w:widowControl w:val="0"/>
              <w:adjustRightInd w:val="0"/>
              <w:jc w:val="center"/>
              <w:textAlignment w:val="baseline"/>
              <w:rPr>
                <w:b/>
                <w:sz w:val="22"/>
                <w:szCs w:val="24"/>
              </w:rPr>
            </w:pPr>
            <w:r w:rsidRPr="00BC466F">
              <w:rPr>
                <w:rFonts w:eastAsia="Calibri"/>
                <w:b/>
                <w:sz w:val="22"/>
                <w:szCs w:val="22"/>
                <w:lang w:eastAsia="en-US"/>
              </w:rPr>
              <w:t>Dokument potwierdzający posiadanie wymaganych uprawnień</w:t>
            </w:r>
          </w:p>
        </w:tc>
      </w:tr>
      <w:tr w:rsidR="00503B2B" w:rsidRPr="00BC466F" w14:paraId="1CC74351" w14:textId="77777777" w:rsidTr="00766EA3">
        <w:trPr>
          <w:trHeight w:val="495"/>
        </w:trPr>
        <w:tc>
          <w:tcPr>
            <w:tcW w:w="9639" w:type="dxa"/>
            <w:gridSpan w:val="3"/>
            <w:vAlign w:val="center"/>
          </w:tcPr>
          <w:p w14:paraId="639D18A4" w14:textId="77777777" w:rsidR="00503B2B" w:rsidRPr="009473CB" w:rsidRDefault="00503B2B" w:rsidP="00766EA3">
            <w:pPr>
              <w:widowControl w:val="0"/>
              <w:adjustRightInd w:val="0"/>
              <w:jc w:val="center"/>
              <w:textAlignment w:val="baseline"/>
              <w:rPr>
                <w:rFonts w:eastAsia="Calibri"/>
                <w:b/>
                <w:color w:val="7030A0"/>
                <w:lang w:eastAsia="en-US"/>
              </w:rPr>
            </w:pPr>
            <w:r w:rsidRPr="00BC466F">
              <w:rPr>
                <w:rFonts w:eastAsia="Calibri"/>
                <w:b/>
                <w:color w:val="7030A0"/>
                <w:lang w:eastAsia="en-US"/>
              </w:rPr>
              <w:t>Dla zadania nr 1</w:t>
            </w:r>
            <w:r>
              <w:rPr>
                <w:rFonts w:eastAsia="Calibri"/>
                <w:b/>
                <w:color w:val="7030A0"/>
                <w:lang w:eastAsia="en-US"/>
              </w:rPr>
              <w:t xml:space="preserve"> i</w:t>
            </w:r>
            <w:r w:rsidRPr="00BC466F">
              <w:rPr>
                <w:rFonts w:eastAsia="Calibri"/>
                <w:b/>
                <w:color w:val="7030A0"/>
                <w:lang w:eastAsia="en-US"/>
              </w:rPr>
              <w:t xml:space="preserve"> 2 min. 1 osoba, dla każdego z zadań</w:t>
            </w:r>
          </w:p>
        </w:tc>
      </w:tr>
      <w:tr w:rsidR="00503B2B" w:rsidRPr="00BC466F" w14:paraId="7E879447" w14:textId="77777777" w:rsidTr="00766EA3">
        <w:trPr>
          <w:trHeight w:val="1605"/>
        </w:trPr>
        <w:tc>
          <w:tcPr>
            <w:tcW w:w="1701" w:type="dxa"/>
          </w:tcPr>
          <w:p w14:paraId="236E37F2" w14:textId="346D7875" w:rsidR="00503B2B" w:rsidRPr="00BC466F" w:rsidRDefault="00503B2B" w:rsidP="00766EA3">
            <w:pPr>
              <w:widowControl w:val="0"/>
              <w:adjustRightInd w:val="0"/>
              <w:textAlignment w:val="baseline"/>
              <w:rPr>
                <w:b/>
                <w:bCs/>
                <w:color w:val="000000"/>
              </w:rPr>
            </w:pPr>
            <w:r w:rsidRPr="00A44BBE">
              <w:rPr>
                <w:b/>
                <w:bCs/>
                <w:color w:val="000000"/>
              </w:rPr>
              <w:t>Uprawnienia operatora do obsługi żurawi samojezdnych wydane przez UDT</w:t>
            </w:r>
            <w:r>
              <w:rPr>
                <w:b/>
                <w:bCs/>
                <w:color w:val="000000"/>
              </w:rPr>
              <w:t xml:space="preserve">, </w:t>
            </w:r>
            <w:r w:rsidR="009233E3">
              <w:rPr>
                <w:b/>
                <w:bCs/>
                <w:color w:val="000000"/>
              </w:rPr>
              <w:t xml:space="preserve">IIŻ, </w:t>
            </w:r>
            <w:r>
              <w:rPr>
                <w:b/>
                <w:bCs/>
                <w:color w:val="000000"/>
              </w:rPr>
              <w:t>prawo jazdy kat. C</w:t>
            </w:r>
          </w:p>
        </w:tc>
        <w:tc>
          <w:tcPr>
            <w:tcW w:w="4253" w:type="dxa"/>
            <w:vAlign w:val="center"/>
          </w:tcPr>
          <w:p w14:paraId="5664F742" w14:textId="77777777" w:rsidR="00503B2B" w:rsidRPr="00BC466F" w:rsidRDefault="00503B2B" w:rsidP="00766EA3">
            <w:pPr>
              <w:widowControl w:val="0"/>
              <w:adjustRightInd w:val="0"/>
              <w:textAlignment w:val="baseline"/>
              <w:rPr>
                <w:rFonts w:eastAsia="Calibri"/>
                <w:bCs/>
                <w:color w:val="000000"/>
                <w:lang w:eastAsia="en-US"/>
              </w:rPr>
            </w:pPr>
            <w:r w:rsidRPr="00A44BBE">
              <w:rPr>
                <w:rFonts w:eastAsia="Calibri"/>
                <w:bCs/>
                <w:color w:val="000000"/>
                <w:lang w:eastAsia="en-US"/>
              </w:rPr>
              <w:t>Uprawnienia operatora do obsługi żurawi samojezdnych wydane przez UDT, zgodnie z Rozporządzeniem Ministra Przedsiębiorczości i Technologii z dnia 21 maja 2019 r. w sprawie sposobu i trybu sprawdzania kwalifikacji wymaganych przy obsłudze i konserwacji urządzeń technicznych oraz sposobu i trybu przedłużania okresu ważności zaświadczeń kwalifikacyjnych (Dz.U. 2019 poz. 1008)</w:t>
            </w:r>
            <w:r w:rsidRPr="00BC466F">
              <w:rPr>
                <w:rFonts w:eastAsia="Calibri"/>
                <w:bCs/>
                <w:color w:val="000000"/>
                <w:lang w:eastAsia="en-US"/>
              </w:rPr>
              <w:t>.</w:t>
            </w:r>
          </w:p>
        </w:tc>
        <w:tc>
          <w:tcPr>
            <w:tcW w:w="3685" w:type="dxa"/>
          </w:tcPr>
          <w:p w14:paraId="7A6E8F97" w14:textId="1C8B6215" w:rsidR="00503B2B" w:rsidRPr="00BC466F" w:rsidRDefault="00503B2B" w:rsidP="00766EA3">
            <w:pPr>
              <w:widowControl w:val="0"/>
              <w:adjustRightInd w:val="0"/>
              <w:textAlignment w:val="baseline"/>
            </w:pPr>
            <w:r w:rsidRPr="00A44BBE">
              <w:t>Zaświadczenie kwalifikacyjne UDT do obsługi żurawi samojezdnych, prawo jazdy kat. C</w:t>
            </w:r>
            <w:r w:rsidR="00906DE7">
              <w:t xml:space="preserve">, </w:t>
            </w:r>
          </w:p>
        </w:tc>
      </w:tr>
    </w:tbl>
    <w:p w14:paraId="17007ED4" w14:textId="1317CB49" w:rsidR="00182B15" w:rsidRDefault="00503B2B" w:rsidP="00E770FC">
      <w:pPr>
        <w:spacing w:before="120"/>
        <w:ind w:left="426"/>
        <w:jc w:val="both"/>
        <w:rPr>
          <w:color w:val="0070C0"/>
          <w:sz w:val="24"/>
          <w:szCs w:val="24"/>
        </w:rPr>
      </w:pPr>
      <w:r w:rsidRPr="00BC466F">
        <w:rPr>
          <w:rFonts w:eastAsia="Calibri"/>
          <w:sz w:val="22"/>
          <w:szCs w:val="22"/>
        </w:rPr>
        <w:t xml:space="preserve">W przypadku gdy Wykonawca składa ofertę na więcej niż jedno zadanie, wówczas powinien wykazać, że </w:t>
      </w:r>
      <w:r w:rsidRPr="00BC466F">
        <w:rPr>
          <w:iCs/>
          <w:sz w:val="22"/>
          <w:szCs w:val="22"/>
        </w:rPr>
        <w:t>dysponuje lub będzie dysponować</w:t>
      </w:r>
      <w:r w:rsidRPr="00BC466F">
        <w:rPr>
          <w:rFonts w:eastAsia="Calibri"/>
          <w:sz w:val="22"/>
          <w:szCs w:val="22"/>
        </w:rPr>
        <w:t xml:space="preserve"> łączną ilością osób określoną dla tych zadań</w:t>
      </w:r>
      <w:r>
        <w:rPr>
          <w:color w:val="0070C0"/>
          <w:sz w:val="24"/>
          <w:szCs w:val="24"/>
        </w:rPr>
        <w:t>.</w:t>
      </w:r>
    </w:p>
    <w:p w14:paraId="09E68522" w14:textId="77777777" w:rsidR="00E770FC" w:rsidRDefault="00E770FC" w:rsidP="00E770FC">
      <w:pPr>
        <w:pStyle w:val="Akapitzlist"/>
        <w:ind w:left="1134"/>
        <w:contextualSpacing w:val="0"/>
        <w:jc w:val="both"/>
      </w:pPr>
    </w:p>
    <w:p w14:paraId="19D0DAC8" w14:textId="77777777" w:rsidR="00193418" w:rsidRDefault="00193418" w:rsidP="00E770FC">
      <w:pPr>
        <w:pStyle w:val="Akapitzlist"/>
        <w:ind w:left="1134"/>
        <w:contextualSpacing w:val="0"/>
        <w:jc w:val="both"/>
      </w:pPr>
    </w:p>
    <w:p w14:paraId="6E98C19E" w14:textId="2AC2AFFF" w:rsidR="00804500" w:rsidRPr="00A82D77" w:rsidRDefault="00463EF4" w:rsidP="00454840">
      <w:pPr>
        <w:pStyle w:val="Akapitzlist"/>
        <w:numPr>
          <w:ilvl w:val="2"/>
          <w:numId w:val="16"/>
        </w:numPr>
        <w:spacing w:before="120"/>
        <w:ind w:left="1134" w:hanging="283"/>
        <w:contextualSpacing w:val="0"/>
        <w:jc w:val="both"/>
      </w:pPr>
      <w:r w:rsidRPr="00A82D77">
        <w:lastRenderedPageBreak/>
        <w:t>d</w:t>
      </w:r>
      <w:r w:rsidR="00804500" w:rsidRPr="00A82D77">
        <w:t>ysponuje następującymi urządzeniami lub wyposażeniem zakładu w celu wykonania zamówienia: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E770FC" w:rsidRPr="00BC466F" w14:paraId="5C775685" w14:textId="77777777" w:rsidTr="00C66A2F">
        <w:trPr>
          <w:trHeight w:val="575"/>
        </w:trPr>
        <w:tc>
          <w:tcPr>
            <w:tcW w:w="1843" w:type="dxa"/>
            <w:tcBorders>
              <w:top w:val="single" w:sz="4" w:space="0" w:color="auto"/>
              <w:left w:val="single" w:sz="4" w:space="0" w:color="auto"/>
              <w:bottom w:val="single" w:sz="4" w:space="0" w:color="auto"/>
              <w:right w:val="single" w:sz="4" w:space="0" w:color="auto"/>
            </w:tcBorders>
            <w:vAlign w:val="center"/>
          </w:tcPr>
          <w:p w14:paraId="564F7BEC" w14:textId="69D5CFC9" w:rsidR="00E770FC" w:rsidRPr="00BC466F" w:rsidRDefault="00E770FC" w:rsidP="00C66A2F">
            <w:pPr>
              <w:jc w:val="center"/>
              <w:rPr>
                <w:b/>
                <w:bCs/>
                <w:sz w:val="22"/>
                <w:szCs w:val="22"/>
              </w:rPr>
            </w:pPr>
            <w:bookmarkStart w:id="21" w:name="_Hlk121722829"/>
            <w:r w:rsidRPr="00BC466F">
              <w:rPr>
                <w:b/>
                <w:bCs/>
                <w:sz w:val="22"/>
                <w:szCs w:val="22"/>
              </w:rPr>
              <w:t>dla zadania nr 1</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4251F02A" w14:textId="55C41C21" w:rsidR="00E770FC" w:rsidRPr="00BC466F" w:rsidRDefault="00E770FC" w:rsidP="00C66A2F">
            <w:pPr>
              <w:jc w:val="both"/>
              <w:rPr>
                <w:b/>
                <w:bCs/>
                <w:sz w:val="22"/>
                <w:szCs w:val="22"/>
              </w:rPr>
            </w:pPr>
            <w:r w:rsidRPr="00BC466F">
              <w:rPr>
                <w:b/>
                <w:bCs/>
                <w:sz w:val="22"/>
                <w:szCs w:val="22"/>
              </w:rPr>
              <w:t xml:space="preserve">minimum 1 żuraw samochodowy z operatorem / udźwig min. </w:t>
            </w:r>
            <w:r>
              <w:rPr>
                <w:b/>
                <w:bCs/>
                <w:sz w:val="22"/>
                <w:szCs w:val="22"/>
              </w:rPr>
              <w:t>5</w:t>
            </w:r>
            <w:r w:rsidR="00EF15AE">
              <w:rPr>
                <w:b/>
                <w:bCs/>
                <w:sz w:val="22"/>
                <w:szCs w:val="22"/>
              </w:rPr>
              <w:t>0</w:t>
            </w:r>
            <w:r w:rsidRPr="00BC466F">
              <w:rPr>
                <w:b/>
                <w:bCs/>
                <w:sz w:val="22"/>
                <w:szCs w:val="22"/>
              </w:rPr>
              <w:t>,0t / z</w:t>
            </w:r>
            <w:r>
              <w:rPr>
                <w:b/>
                <w:bCs/>
                <w:sz w:val="22"/>
                <w:szCs w:val="22"/>
              </w:rPr>
              <w:t> </w:t>
            </w:r>
            <w:r w:rsidRPr="00BC466F">
              <w:rPr>
                <w:b/>
                <w:bCs/>
                <w:sz w:val="22"/>
                <w:szCs w:val="22"/>
              </w:rPr>
              <w:t>monitoring</w:t>
            </w:r>
            <w:r>
              <w:rPr>
                <w:b/>
                <w:bCs/>
                <w:sz w:val="22"/>
                <w:szCs w:val="22"/>
              </w:rPr>
              <w:t>iem</w:t>
            </w:r>
            <w:r w:rsidRPr="00BC466F">
              <w:rPr>
                <w:b/>
                <w:bCs/>
                <w:sz w:val="22"/>
                <w:szCs w:val="22"/>
              </w:rPr>
              <w:t>;</w:t>
            </w:r>
          </w:p>
        </w:tc>
      </w:tr>
      <w:tr w:rsidR="00E770FC" w:rsidRPr="00BC466F" w14:paraId="6D4260F0" w14:textId="77777777" w:rsidTr="00C66A2F">
        <w:trPr>
          <w:trHeight w:val="555"/>
        </w:trPr>
        <w:tc>
          <w:tcPr>
            <w:tcW w:w="1843" w:type="dxa"/>
            <w:tcBorders>
              <w:top w:val="single" w:sz="4" w:space="0" w:color="auto"/>
              <w:left w:val="single" w:sz="4" w:space="0" w:color="auto"/>
              <w:bottom w:val="single" w:sz="4" w:space="0" w:color="auto"/>
              <w:right w:val="single" w:sz="4" w:space="0" w:color="auto"/>
            </w:tcBorders>
            <w:vAlign w:val="center"/>
          </w:tcPr>
          <w:p w14:paraId="693F0F4B" w14:textId="4101296D" w:rsidR="00E770FC" w:rsidRPr="00BC466F" w:rsidRDefault="00E770FC" w:rsidP="00C66A2F">
            <w:pPr>
              <w:jc w:val="center"/>
              <w:rPr>
                <w:b/>
                <w:bCs/>
                <w:sz w:val="22"/>
                <w:szCs w:val="22"/>
              </w:rPr>
            </w:pPr>
            <w:r w:rsidRPr="00BC466F">
              <w:rPr>
                <w:b/>
                <w:bCs/>
                <w:sz w:val="22"/>
                <w:szCs w:val="22"/>
              </w:rPr>
              <w:t>dla zadania nr 2</w:t>
            </w:r>
          </w:p>
        </w:tc>
        <w:tc>
          <w:tcPr>
            <w:tcW w:w="7796" w:type="dxa"/>
            <w:tcBorders>
              <w:top w:val="single" w:sz="4" w:space="0" w:color="auto"/>
              <w:left w:val="single" w:sz="4" w:space="0" w:color="auto"/>
              <w:bottom w:val="single" w:sz="4" w:space="0" w:color="auto"/>
              <w:right w:val="single" w:sz="4" w:space="0" w:color="auto"/>
            </w:tcBorders>
            <w:vAlign w:val="center"/>
          </w:tcPr>
          <w:p w14:paraId="333AAE6D" w14:textId="467277C3" w:rsidR="00E770FC" w:rsidRPr="00BC466F" w:rsidRDefault="00E770FC" w:rsidP="00C66A2F">
            <w:pPr>
              <w:jc w:val="both"/>
              <w:rPr>
                <w:b/>
                <w:bCs/>
                <w:sz w:val="22"/>
                <w:szCs w:val="22"/>
              </w:rPr>
            </w:pPr>
            <w:r w:rsidRPr="00BC466F">
              <w:rPr>
                <w:b/>
                <w:bCs/>
                <w:sz w:val="22"/>
                <w:szCs w:val="22"/>
              </w:rPr>
              <w:t xml:space="preserve">minimum 1 żuraw samochodowy z operatorem / udźwig min. </w:t>
            </w:r>
            <w:r>
              <w:rPr>
                <w:b/>
                <w:bCs/>
                <w:sz w:val="22"/>
                <w:szCs w:val="22"/>
              </w:rPr>
              <w:t>5</w:t>
            </w:r>
            <w:r w:rsidR="00EF15AE">
              <w:rPr>
                <w:b/>
                <w:bCs/>
                <w:sz w:val="22"/>
                <w:szCs w:val="22"/>
              </w:rPr>
              <w:t>0</w:t>
            </w:r>
            <w:r w:rsidRPr="00BC466F">
              <w:rPr>
                <w:b/>
                <w:bCs/>
                <w:sz w:val="22"/>
                <w:szCs w:val="22"/>
              </w:rPr>
              <w:t xml:space="preserve">,0t / </w:t>
            </w:r>
            <w:r>
              <w:rPr>
                <w:b/>
                <w:bCs/>
                <w:sz w:val="22"/>
                <w:szCs w:val="22"/>
              </w:rPr>
              <w:t>be</w:t>
            </w:r>
            <w:r w:rsidRPr="00BC466F">
              <w:rPr>
                <w:b/>
                <w:bCs/>
                <w:sz w:val="22"/>
                <w:szCs w:val="22"/>
              </w:rPr>
              <w:t>z</w:t>
            </w:r>
            <w:r>
              <w:rPr>
                <w:b/>
                <w:bCs/>
                <w:sz w:val="22"/>
                <w:szCs w:val="22"/>
              </w:rPr>
              <w:t> </w:t>
            </w:r>
            <w:r w:rsidRPr="00BC466F">
              <w:rPr>
                <w:b/>
                <w:bCs/>
                <w:sz w:val="22"/>
                <w:szCs w:val="22"/>
              </w:rPr>
              <w:t>monitoring</w:t>
            </w:r>
            <w:r>
              <w:rPr>
                <w:b/>
                <w:bCs/>
                <w:sz w:val="22"/>
                <w:szCs w:val="22"/>
              </w:rPr>
              <w:t>u</w:t>
            </w:r>
          </w:p>
        </w:tc>
      </w:tr>
      <w:bookmarkEnd w:id="21"/>
    </w:tbl>
    <w:p w14:paraId="532F9E7E" w14:textId="77777777" w:rsidR="00E770FC" w:rsidRPr="00E770FC" w:rsidRDefault="00E770FC" w:rsidP="00E770FC">
      <w:pPr>
        <w:pStyle w:val="Akapitzlist"/>
        <w:ind w:left="426"/>
        <w:contextualSpacing w:val="0"/>
        <w:jc w:val="both"/>
        <w:rPr>
          <w:rFonts w:eastAsia="Calibri"/>
          <w:sz w:val="10"/>
          <w:szCs w:val="10"/>
        </w:rPr>
      </w:pPr>
    </w:p>
    <w:p w14:paraId="2F342DC8" w14:textId="13EF0215" w:rsidR="00AB366D" w:rsidRPr="00A82D77" w:rsidRDefault="00E770FC" w:rsidP="00E770FC">
      <w:pPr>
        <w:pStyle w:val="Akapitzlist"/>
        <w:ind w:left="426"/>
        <w:contextualSpacing w:val="0"/>
        <w:jc w:val="both"/>
        <w:rPr>
          <w:color w:val="0070C0"/>
        </w:rPr>
      </w:pPr>
      <w:r w:rsidRPr="00F1467C">
        <w:rPr>
          <w:rFonts w:eastAsia="Calibri"/>
          <w:sz w:val="22"/>
          <w:szCs w:val="22"/>
        </w:rPr>
        <w:t xml:space="preserve">W przypadku gdy Wykonawca składa ofertę na więcej niż jedno zadanie, wówczas powinien wykazać, że </w:t>
      </w:r>
      <w:r w:rsidRPr="00F1467C">
        <w:rPr>
          <w:iCs/>
          <w:sz w:val="22"/>
          <w:szCs w:val="22"/>
        </w:rPr>
        <w:t>dysponuje lub będzie dysponować</w:t>
      </w:r>
      <w:r w:rsidRPr="00F1467C">
        <w:rPr>
          <w:rFonts w:eastAsia="Calibri"/>
          <w:sz w:val="22"/>
          <w:szCs w:val="22"/>
        </w:rPr>
        <w:t xml:space="preserve"> łączną ilością środków transportowych określoną dla tych zadań</w:t>
      </w:r>
      <w:r>
        <w:rPr>
          <w:rFonts w:eastAsia="Calibri"/>
          <w:sz w:val="22"/>
          <w:szCs w:val="22"/>
        </w:rPr>
        <w:t>.</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E770FC">
      <w:pPr>
        <w:pStyle w:val="Akapitzlist"/>
        <w:numPr>
          <w:ilvl w:val="0"/>
          <w:numId w:val="3"/>
        </w:numPr>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E770FC">
      <w:pPr>
        <w:pStyle w:val="Akapitzlist"/>
        <w:numPr>
          <w:ilvl w:val="0"/>
          <w:numId w:val="3"/>
        </w:numPr>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E770FC">
      <w:pPr>
        <w:pStyle w:val="Akapitzlist"/>
        <w:numPr>
          <w:ilvl w:val="0"/>
          <w:numId w:val="3"/>
        </w:numPr>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E770FC">
      <w:pPr>
        <w:pStyle w:val="Akapitzlist"/>
        <w:numPr>
          <w:ilvl w:val="0"/>
          <w:numId w:val="3"/>
        </w:numPr>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E770FC">
      <w:pPr>
        <w:pStyle w:val="Akapitzlist"/>
        <w:numPr>
          <w:ilvl w:val="0"/>
          <w:numId w:val="3"/>
        </w:numPr>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E770FC">
      <w:pPr>
        <w:pStyle w:val="Akapitzlist"/>
        <w:numPr>
          <w:ilvl w:val="0"/>
          <w:numId w:val="3"/>
        </w:numPr>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E770FC">
      <w:pPr>
        <w:pStyle w:val="Akapitzlist"/>
        <w:numPr>
          <w:ilvl w:val="0"/>
          <w:numId w:val="3"/>
        </w:numPr>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E770FC">
      <w:pPr>
        <w:pStyle w:val="Akapitzlist"/>
        <w:numPr>
          <w:ilvl w:val="0"/>
          <w:numId w:val="3"/>
        </w:numPr>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E770FC">
      <w:pPr>
        <w:pStyle w:val="Akapitzlist"/>
        <w:numPr>
          <w:ilvl w:val="0"/>
          <w:numId w:val="4"/>
        </w:numPr>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E770FC">
      <w:pPr>
        <w:pStyle w:val="Akapitzlist"/>
        <w:numPr>
          <w:ilvl w:val="0"/>
          <w:numId w:val="4"/>
        </w:numPr>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E770FC">
      <w:pPr>
        <w:pStyle w:val="Akapitzlist"/>
        <w:numPr>
          <w:ilvl w:val="1"/>
          <w:numId w:val="4"/>
        </w:numPr>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E770FC">
      <w:pPr>
        <w:pStyle w:val="Akapitzlist"/>
        <w:numPr>
          <w:ilvl w:val="1"/>
          <w:numId w:val="4"/>
        </w:numPr>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E770FC">
      <w:pPr>
        <w:pStyle w:val="Akapitzlist"/>
        <w:numPr>
          <w:ilvl w:val="1"/>
          <w:numId w:val="4"/>
        </w:numPr>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E770FC">
      <w:pPr>
        <w:pStyle w:val="Akapitzlist"/>
        <w:numPr>
          <w:ilvl w:val="0"/>
          <w:numId w:val="4"/>
        </w:numPr>
        <w:contextualSpacing w:val="0"/>
        <w:jc w:val="both"/>
      </w:pPr>
      <w:r w:rsidRPr="00A82D77">
        <w:lastRenderedPageBreak/>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E770FC">
      <w:pPr>
        <w:pStyle w:val="Akapitzlist"/>
        <w:numPr>
          <w:ilvl w:val="0"/>
          <w:numId w:val="4"/>
        </w:numPr>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E770FC">
      <w:pPr>
        <w:pStyle w:val="Akapitzlist"/>
        <w:numPr>
          <w:ilvl w:val="0"/>
          <w:numId w:val="7"/>
        </w:numPr>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E770FC">
      <w:pPr>
        <w:pStyle w:val="Akapitzlist"/>
        <w:numPr>
          <w:ilvl w:val="1"/>
          <w:numId w:val="7"/>
        </w:numPr>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E770FC">
      <w:pPr>
        <w:pStyle w:val="Akapitzlist"/>
        <w:numPr>
          <w:ilvl w:val="1"/>
          <w:numId w:val="7"/>
        </w:numPr>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E770FC">
      <w:pPr>
        <w:pStyle w:val="Akapitzlist"/>
        <w:numPr>
          <w:ilvl w:val="1"/>
          <w:numId w:val="7"/>
        </w:numPr>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E770FC">
      <w:pPr>
        <w:pStyle w:val="Akapitzlist"/>
        <w:numPr>
          <w:ilvl w:val="0"/>
          <w:numId w:val="7"/>
        </w:numPr>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E770FC">
      <w:pPr>
        <w:pStyle w:val="Akapitzlist"/>
        <w:numPr>
          <w:ilvl w:val="1"/>
          <w:numId w:val="7"/>
        </w:numPr>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E770FC">
        <w:rPr>
          <w:b/>
          <w:iCs/>
          <w:color w:val="002060"/>
        </w:rPr>
        <w:t xml:space="preserve">Załącznik nr </w:t>
      </w:r>
      <w:r w:rsidR="0011033E" w:rsidRPr="00E770FC">
        <w:rPr>
          <w:b/>
          <w:iCs/>
          <w:color w:val="002060"/>
        </w:rPr>
        <w:t>3</w:t>
      </w:r>
      <w:r w:rsidRPr="00E770FC">
        <w:rPr>
          <w:b/>
          <w:iCs/>
          <w:color w:val="002060"/>
        </w:rPr>
        <w:t>.1 do SWZ</w:t>
      </w:r>
      <w:r w:rsidRPr="00A82D77">
        <w:rPr>
          <w:b/>
          <w:iCs/>
        </w:rPr>
        <w:t>.</w:t>
      </w:r>
    </w:p>
    <w:p w14:paraId="19857ABE" w14:textId="319D8FC3" w:rsidR="00B9184D" w:rsidRPr="00A82D77" w:rsidRDefault="00B9184D" w:rsidP="00E770FC">
      <w:pPr>
        <w:pStyle w:val="Akapitzlist"/>
        <w:numPr>
          <w:ilvl w:val="1"/>
          <w:numId w:val="7"/>
        </w:numPr>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E770FC">
        <w:rPr>
          <w:b/>
          <w:iCs/>
          <w:color w:val="002060"/>
        </w:rPr>
        <w:t xml:space="preserve">Załącznik nr </w:t>
      </w:r>
      <w:r w:rsidR="0011033E" w:rsidRPr="00E770FC">
        <w:rPr>
          <w:b/>
          <w:iCs/>
          <w:color w:val="002060"/>
        </w:rPr>
        <w:t>3</w:t>
      </w:r>
      <w:r w:rsidR="0078720F" w:rsidRPr="00E770FC">
        <w:rPr>
          <w:b/>
          <w:iCs/>
          <w:color w:val="002060"/>
        </w:rPr>
        <w:t>.2</w:t>
      </w:r>
      <w:r w:rsidR="00FB0388" w:rsidRPr="00E770FC">
        <w:rPr>
          <w:b/>
          <w:iCs/>
          <w:color w:val="002060"/>
        </w:rPr>
        <w:t xml:space="preserve"> do SWZ</w:t>
      </w:r>
      <w:r w:rsidR="00FB0388" w:rsidRPr="00A82D77">
        <w:rPr>
          <w:b/>
          <w:iCs/>
        </w:rPr>
        <w:t>;</w:t>
      </w:r>
    </w:p>
    <w:p w14:paraId="7B4482B2" w14:textId="4BB6B50E" w:rsidR="0014085E" w:rsidRPr="00A82D77" w:rsidRDefault="0014085E" w:rsidP="00E770FC">
      <w:pPr>
        <w:pStyle w:val="Akapitzlist"/>
        <w:numPr>
          <w:ilvl w:val="1"/>
          <w:numId w:val="7"/>
        </w:numPr>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E770FC">
      <w:pPr>
        <w:pStyle w:val="Akapitzlist"/>
        <w:numPr>
          <w:ilvl w:val="1"/>
          <w:numId w:val="7"/>
        </w:numPr>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E770FC">
      <w:pPr>
        <w:pStyle w:val="Akapitzlist"/>
        <w:numPr>
          <w:ilvl w:val="1"/>
          <w:numId w:val="7"/>
        </w:numPr>
        <w:ind w:left="851" w:hanging="425"/>
        <w:contextualSpacing w:val="0"/>
        <w:jc w:val="both"/>
        <w:rPr>
          <w:bCs/>
          <w:iCs/>
          <w:strike/>
        </w:rPr>
      </w:pPr>
      <w:r w:rsidRPr="00A82D77">
        <w:rPr>
          <w:bCs/>
          <w:iCs/>
        </w:rPr>
        <w:lastRenderedPageBreak/>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E770FC">
      <w:pPr>
        <w:pStyle w:val="Akapitzlist"/>
        <w:numPr>
          <w:ilvl w:val="1"/>
          <w:numId w:val="7"/>
        </w:numPr>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E770FC">
        <w:rPr>
          <w:b/>
          <w:bCs/>
          <w:iCs/>
          <w:color w:val="002060"/>
        </w:rPr>
        <w:t xml:space="preserve">Załącznikiem nr </w:t>
      </w:r>
      <w:r w:rsidR="0011033E" w:rsidRPr="00E770FC">
        <w:rPr>
          <w:b/>
          <w:bCs/>
          <w:iCs/>
          <w:color w:val="002060"/>
        </w:rPr>
        <w:t>3</w:t>
      </w:r>
      <w:r w:rsidR="0059217D" w:rsidRPr="00E770FC">
        <w:rPr>
          <w:b/>
          <w:bCs/>
          <w:iCs/>
          <w:color w:val="002060"/>
        </w:rPr>
        <w:t xml:space="preserve">.10 </w:t>
      </w:r>
      <w:r w:rsidRPr="00E770FC">
        <w:rPr>
          <w:b/>
          <w:bCs/>
          <w:color w:val="002060"/>
        </w:rPr>
        <w:t>do SWZ</w:t>
      </w:r>
      <w:r w:rsidRPr="00E770FC">
        <w:rPr>
          <w:color w:val="002060"/>
        </w:rPr>
        <w:t>.</w:t>
      </w:r>
    </w:p>
    <w:p w14:paraId="71BB1CCA" w14:textId="53F861B5" w:rsidR="00DE4595" w:rsidRPr="00A82D77" w:rsidRDefault="00DD0BC1" w:rsidP="00E770FC">
      <w:pPr>
        <w:pStyle w:val="Akapitzlist"/>
        <w:numPr>
          <w:ilvl w:val="0"/>
          <w:numId w:val="7"/>
        </w:numPr>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E770FC">
      <w:pPr>
        <w:pStyle w:val="Akapitzlist"/>
        <w:numPr>
          <w:ilvl w:val="0"/>
          <w:numId w:val="7"/>
        </w:numPr>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E770FC">
      <w:pPr>
        <w:pStyle w:val="Akapitzlist"/>
        <w:numPr>
          <w:ilvl w:val="0"/>
          <w:numId w:val="7"/>
        </w:numPr>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E770FC">
      <w:pPr>
        <w:pStyle w:val="Akapitzlist"/>
        <w:numPr>
          <w:ilvl w:val="1"/>
          <w:numId w:val="7"/>
        </w:numPr>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E770FC">
      <w:pPr>
        <w:pStyle w:val="Akapitzlist"/>
        <w:numPr>
          <w:ilvl w:val="2"/>
          <w:numId w:val="7"/>
        </w:numPr>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E770FC">
      <w:pPr>
        <w:pStyle w:val="Akapitzlist"/>
        <w:numPr>
          <w:ilvl w:val="2"/>
          <w:numId w:val="7"/>
        </w:numPr>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E770FC">
      <w:pPr>
        <w:pStyle w:val="Akapitzlist"/>
        <w:numPr>
          <w:ilvl w:val="1"/>
          <w:numId w:val="7"/>
        </w:numPr>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pPr>
        <w:pStyle w:val="Akapitzlist"/>
        <w:numPr>
          <w:ilvl w:val="1"/>
          <w:numId w:val="34"/>
        </w:numPr>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E770FC">
      <w:pPr>
        <w:pStyle w:val="Akapitzlist"/>
        <w:numPr>
          <w:ilvl w:val="0"/>
          <w:numId w:val="7"/>
        </w:numPr>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E770FC">
      <w:pPr>
        <w:pStyle w:val="Akapitzlist"/>
        <w:numPr>
          <w:ilvl w:val="1"/>
          <w:numId w:val="17"/>
        </w:numPr>
        <w:ind w:left="851" w:hanging="425"/>
        <w:contextualSpacing w:val="0"/>
        <w:jc w:val="both"/>
        <w:rPr>
          <w:b/>
          <w:iCs/>
        </w:rPr>
      </w:pPr>
      <w:r w:rsidRPr="00A82D77">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w:t>
      </w:r>
      <w:r w:rsidRPr="00A82D77">
        <w:rPr>
          <w:bCs/>
          <w:iCs/>
        </w:rPr>
        <w:lastRenderedPageBreak/>
        <w:t>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E770FC">
        <w:rPr>
          <w:b/>
          <w:iCs/>
          <w:color w:val="002060"/>
        </w:rPr>
        <w:t xml:space="preserve">Załącznik nr </w:t>
      </w:r>
      <w:r w:rsidR="00FC71FE" w:rsidRPr="00E770FC">
        <w:rPr>
          <w:b/>
          <w:iCs/>
          <w:color w:val="002060"/>
        </w:rPr>
        <w:t>3</w:t>
      </w:r>
      <w:r w:rsidR="0078720F" w:rsidRPr="00E770FC">
        <w:rPr>
          <w:b/>
          <w:iCs/>
          <w:color w:val="002060"/>
        </w:rPr>
        <w:t>.</w:t>
      </w:r>
      <w:r w:rsidR="00AA5DFD" w:rsidRPr="00E770FC">
        <w:rPr>
          <w:b/>
          <w:iCs/>
          <w:color w:val="002060"/>
        </w:rPr>
        <w:t>3</w:t>
      </w:r>
      <w:r w:rsidR="00FB0388" w:rsidRPr="00E770FC">
        <w:rPr>
          <w:b/>
          <w:iCs/>
          <w:color w:val="002060"/>
        </w:rPr>
        <w:t xml:space="preserve"> do SWZ</w:t>
      </w:r>
      <w:r w:rsidR="00DC766D" w:rsidRPr="00A82D77">
        <w:rPr>
          <w:b/>
          <w:iCs/>
        </w:rPr>
        <w:t>,</w:t>
      </w:r>
    </w:p>
    <w:p w14:paraId="020FDCC2" w14:textId="1FE44B60" w:rsidR="00B40469" w:rsidRPr="00A82D77" w:rsidRDefault="00B40469" w:rsidP="00E770FC">
      <w:pPr>
        <w:pStyle w:val="Akapitzlist"/>
        <w:numPr>
          <w:ilvl w:val="1"/>
          <w:numId w:val="17"/>
        </w:numPr>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E770FC">
        <w:rPr>
          <w:b/>
          <w:iCs/>
          <w:color w:val="002060"/>
        </w:rPr>
        <w:t xml:space="preserve">Załącznik nr </w:t>
      </w:r>
      <w:r w:rsidR="00FC71FE" w:rsidRPr="00E770FC">
        <w:rPr>
          <w:b/>
          <w:iCs/>
          <w:color w:val="002060"/>
        </w:rPr>
        <w:t>3</w:t>
      </w:r>
      <w:r w:rsidR="0078720F" w:rsidRPr="00E770FC">
        <w:rPr>
          <w:b/>
          <w:iCs/>
          <w:color w:val="002060"/>
        </w:rPr>
        <w:t>.4</w:t>
      </w:r>
      <w:r w:rsidR="00FB0388" w:rsidRPr="00E770FC">
        <w:rPr>
          <w:b/>
          <w:iCs/>
          <w:color w:val="002060"/>
        </w:rPr>
        <w:t xml:space="preserve"> do</w:t>
      </w:r>
      <w:r w:rsidR="00456D0E" w:rsidRPr="00E770FC">
        <w:rPr>
          <w:b/>
          <w:iCs/>
          <w:color w:val="002060"/>
        </w:rPr>
        <w:t> </w:t>
      </w:r>
      <w:r w:rsidR="00FB0388" w:rsidRPr="00E770FC">
        <w:rPr>
          <w:b/>
          <w:iCs/>
          <w:color w:val="002060"/>
        </w:rPr>
        <w:t>SWZ</w:t>
      </w:r>
      <w:r w:rsidR="00DC766D" w:rsidRPr="00A82D77">
        <w:rPr>
          <w:b/>
          <w:iCs/>
        </w:rPr>
        <w:t>,</w:t>
      </w:r>
    </w:p>
    <w:p w14:paraId="240BE466" w14:textId="055CFDA7" w:rsidR="00446FF7" w:rsidRPr="00A82D77" w:rsidRDefault="00463EF4" w:rsidP="00E770FC">
      <w:pPr>
        <w:pStyle w:val="Akapitzlist"/>
        <w:numPr>
          <w:ilvl w:val="1"/>
          <w:numId w:val="17"/>
        </w:numPr>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EF15AE">
        <w:rPr>
          <w:b/>
          <w:iCs/>
          <w:color w:val="002060"/>
        </w:rPr>
        <w:t xml:space="preserve">Załącznik nr </w:t>
      </w:r>
      <w:r w:rsidR="00FC71FE" w:rsidRPr="00EF15AE">
        <w:rPr>
          <w:b/>
          <w:iCs/>
          <w:color w:val="002060"/>
        </w:rPr>
        <w:t>3</w:t>
      </w:r>
      <w:r w:rsidR="008D3F97" w:rsidRPr="00EF15AE">
        <w:rPr>
          <w:b/>
          <w:iCs/>
          <w:color w:val="002060"/>
        </w:rPr>
        <w:t>.5 do SWZ</w:t>
      </w:r>
      <w:r w:rsidR="008D3F97" w:rsidRPr="00A82D77">
        <w:rPr>
          <w:b/>
          <w:iCs/>
        </w:rPr>
        <w:t>.</w:t>
      </w:r>
    </w:p>
    <w:p w14:paraId="7743C59A" w14:textId="19DAB105" w:rsidR="00AB5FA1" w:rsidRPr="00A82D77" w:rsidRDefault="007C6B00" w:rsidP="00E770FC">
      <w:pPr>
        <w:pStyle w:val="Akapitzlist"/>
        <w:numPr>
          <w:ilvl w:val="0"/>
          <w:numId w:val="7"/>
        </w:numPr>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E770FC">
      <w:pPr>
        <w:pStyle w:val="Akapitzlist"/>
        <w:numPr>
          <w:ilvl w:val="1"/>
          <w:numId w:val="7"/>
        </w:numPr>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E770FC">
      <w:pPr>
        <w:pStyle w:val="Akapitzlist"/>
        <w:numPr>
          <w:ilvl w:val="1"/>
          <w:numId w:val="7"/>
        </w:numPr>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E770FC">
      <w:pPr>
        <w:pStyle w:val="Akapitzlist"/>
        <w:numPr>
          <w:ilvl w:val="1"/>
          <w:numId w:val="7"/>
        </w:numPr>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E770FC">
      <w:pPr>
        <w:pStyle w:val="Akapitzlist"/>
        <w:numPr>
          <w:ilvl w:val="1"/>
          <w:numId w:val="7"/>
        </w:numPr>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E770FC">
      <w:pPr>
        <w:pStyle w:val="Akapitzlist"/>
        <w:numPr>
          <w:ilvl w:val="0"/>
          <w:numId w:val="7"/>
        </w:numPr>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E770FC">
      <w:pPr>
        <w:pStyle w:val="Akapitzlist"/>
        <w:numPr>
          <w:ilvl w:val="0"/>
          <w:numId w:val="7"/>
        </w:numPr>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E770FC">
      <w:pPr>
        <w:pStyle w:val="Akapitzlist"/>
        <w:numPr>
          <w:ilvl w:val="0"/>
          <w:numId w:val="7"/>
        </w:numPr>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E770FC">
      <w:pPr>
        <w:pStyle w:val="Akapitzlist"/>
        <w:numPr>
          <w:ilvl w:val="0"/>
          <w:numId w:val="7"/>
        </w:numPr>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F2064A">
      <w:pPr>
        <w:pStyle w:val="Akapitzlist"/>
        <w:numPr>
          <w:ilvl w:val="0"/>
          <w:numId w:val="9"/>
        </w:numPr>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F2064A">
      <w:pPr>
        <w:pStyle w:val="Akapitzlist"/>
        <w:numPr>
          <w:ilvl w:val="0"/>
          <w:numId w:val="9"/>
        </w:numPr>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F2064A">
      <w:pPr>
        <w:pStyle w:val="Akapitzlist"/>
        <w:numPr>
          <w:ilvl w:val="1"/>
          <w:numId w:val="9"/>
        </w:numPr>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F2064A">
        <w:rPr>
          <w:b/>
          <w:iCs/>
          <w:color w:val="002060"/>
        </w:rPr>
        <w:t xml:space="preserve">Załącznik nr </w:t>
      </w:r>
      <w:r w:rsidR="002F34FA" w:rsidRPr="00F2064A">
        <w:rPr>
          <w:b/>
          <w:iCs/>
          <w:color w:val="002060"/>
        </w:rPr>
        <w:t>3</w:t>
      </w:r>
      <w:r w:rsidRPr="00F2064A">
        <w:rPr>
          <w:b/>
          <w:iCs/>
          <w:color w:val="002060"/>
        </w:rPr>
        <w:t>.6 do</w:t>
      </w:r>
      <w:r w:rsidR="004730E6" w:rsidRPr="00F2064A">
        <w:rPr>
          <w:b/>
          <w:iCs/>
          <w:color w:val="002060"/>
        </w:rPr>
        <w:t> </w:t>
      </w:r>
      <w:r w:rsidRPr="00F2064A">
        <w:rPr>
          <w:b/>
          <w:iCs/>
          <w:color w:val="002060"/>
        </w:rPr>
        <w:t>SWZ</w:t>
      </w:r>
      <w:r w:rsidR="0022543C" w:rsidRPr="00A82D77">
        <w:rPr>
          <w:b/>
          <w:iCs/>
        </w:rPr>
        <w:t>;</w:t>
      </w:r>
      <w:r w:rsidRPr="00A82D77">
        <w:rPr>
          <w:bCs/>
        </w:rPr>
        <w:t xml:space="preserve"> </w:t>
      </w:r>
    </w:p>
    <w:p w14:paraId="021A3EBA" w14:textId="436FDEC1" w:rsidR="001B12E6" w:rsidRPr="00A82D77" w:rsidRDefault="001B12E6" w:rsidP="00F2064A">
      <w:pPr>
        <w:pStyle w:val="Akapitzlist"/>
        <w:numPr>
          <w:ilvl w:val="1"/>
          <w:numId w:val="9"/>
        </w:numPr>
        <w:ind w:left="851" w:hanging="425"/>
        <w:contextualSpacing w:val="0"/>
        <w:jc w:val="both"/>
        <w:rPr>
          <w:b/>
        </w:rPr>
      </w:pPr>
      <w:r w:rsidRPr="00A82D77">
        <w:rPr>
          <w:bCs/>
        </w:rPr>
        <w:lastRenderedPageBreak/>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F2064A">
        <w:rPr>
          <w:b/>
          <w:color w:val="002060"/>
        </w:rPr>
        <w:t xml:space="preserve">Załącznikiem nr </w:t>
      </w:r>
      <w:r w:rsidR="002F34FA" w:rsidRPr="00F2064A">
        <w:rPr>
          <w:b/>
          <w:color w:val="002060"/>
        </w:rPr>
        <w:t>3</w:t>
      </w:r>
      <w:r w:rsidRPr="00F2064A">
        <w:rPr>
          <w:b/>
          <w:color w:val="002060"/>
        </w:rPr>
        <w:t>.7 do SWZ</w:t>
      </w:r>
      <w:r w:rsidR="0022543C" w:rsidRPr="00A82D77">
        <w:rPr>
          <w:b/>
        </w:rPr>
        <w:t>;</w:t>
      </w:r>
    </w:p>
    <w:p w14:paraId="43E51766" w14:textId="5609FBD3" w:rsidR="001B12E6" w:rsidRPr="00A82D77" w:rsidRDefault="001B12E6" w:rsidP="00F2064A">
      <w:pPr>
        <w:pStyle w:val="Akapitzlist"/>
        <w:numPr>
          <w:ilvl w:val="1"/>
          <w:numId w:val="9"/>
        </w:numPr>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F2064A">
        <w:rPr>
          <w:b/>
          <w:color w:val="002060"/>
        </w:rPr>
        <w:t xml:space="preserve">Załącznikiem nr </w:t>
      </w:r>
      <w:r w:rsidR="002F34FA" w:rsidRPr="00F2064A">
        <w:rPr>
          <w:b/>
          <w:color w:val="002060"/>
        </w:rPr>
        <w:t>3</w:t>
      </w:r>
      <w:r w:rsidRPr="00F2064A">
        <w:rPr>
          <w:b/>
          <w:color w:val="002060"/>
        </w:rPr>
        <w:t>.8 do SWZ</w:t>
      </w:r>
      <w:r w:rsidR="0022543C" w:rsidRPr="00A82D77">
        <w:rPr>
          <w:b/>
        </w:rPr>
        <w:t>;</w:t>
      </w:r>
    </w:p>
    <w:p w14:paraId="46BF75E1" w14:textId="454ABDCC" w:rsidR="001B12E6" w:rsidRPr="00A82D77" w:rsidRDefault="001B12E6" w:rsidP="00F2064A">
      <w:pPr>
        <w:pStyle w:val="Akapitzlist"/>
        <w:numPr>
          <w:ilvl w:val="1"/>
          <w:numId w:val="9"/>
        </w:numPr>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F2064A">
        <w:rPr>
          <w:b/>
          <w:color w:val="002060"/>
        </w:rPr>
        <w:t xml:space="preserve">Załącznik nr </w:t>
      </w:r>
      <w:r w:rsidR="002F34FA" w:rsidRPr="00F2064A">
        <w:rPr>
          <w:b/>
          <w:color w:val="002060"/>
        </w:rPr>
        <w:t>3</w:t>
      </w:r>
      <w:r w:rsidRPr="00F2064A">
        <w:rPr>
          <w:b/>
          <w:color w:val="002060"/>
        </w:rPr>
        <w:t>.9 do</w:t>
      </w:r>
      <w:r w:rsidR="004730E6" w:rsidRPr="00F2064A">
        <w:rPr>
          <w:b/>
          <w:color w:val="002060"/>
        </w:rPr>
        <w:t> </w:t>
      </w:r>
      <w:r w:rsidRPr="00F2064A">
        <w:rPr>
          <w:b/>
          <w:color w:val="002060"/>
        </w:rPr>
        <w:t>SWZ</w:t>
      </w:r>
      <w:r w:rsidR="008877C7" w:rsidRPr="00A82D77">
        <w:rPr>
          <w:b/>
        </w:rPr>
        <w:t>.</w:t>
      </w:r>
    </w:p>
    <w:p w14:paraId="3A1A10B4" w14:textId="55CA095F" w:rsidR="001B12E6" w:rsidRPr="00A82D77" w:rsidRDefault="001B12E6" w:rsidP="00F2064A">
      <w:pPr>
        <w:pStyle w:val="Akapitzlist"/>
        <w:numPr>
          <w:ilvl w:val="0"/>
          <w:numId w:val="9"/>
        </w:numPr>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F2064A">
      <w:pPr>
        <w:pStyle w:val="Akapitzlist"/>
        <w:numPr>
          <w:ilvl w:val="1"/>
          <w:numId w:val="9"/>
        </w:numPr>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F2064A">
      <w:pPr>
        <w:pStyle w:val="Akapitzlist"/>
        <w:numPr>
          <w:ilvl w:val="1"/>
          <w:numId w:val="9"/>
        </w:numPr>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F2064A">
      <w:pPr>
        <w:pStyle w:val="Akapitzlist"/>
        <w:numPr>
          <w:ilvl w:val="1"/>
          <w:numId w:val="9"/>
        </w:numPr>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F2064A">
      <w:pPr>
        <w:pStyle w:val="Akapitzlist"/>
        <w:numPr>
          <w:ilvl w:val="1"/>
          <w:numId w:val="9"/>
        </w:numPr>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F2064A">
      <w:pPr>
        <w:pStyle w:val="Akapitzlist"/>
        <w:numPr>
          <w:ilvl w:val="0"/>
          <w:numId w:val="9"/>
        </w:numPr>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F2064A">
      <w:pPr>
        <w:pStyle w:val="Akapitzlist"/>
        <w:numPr>
          <w:ilvl w:val="0"/>
          <w:numId w:val="9"/>
        </w:numPr>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F2064A">
      <w:pPr>
        <w:pStyle w:val="Akapitzlist"/>
        <w:numPr>
          <w:ilvl w:val="0"/>
          <w:numId w:val="5"/>
        </w:numPr>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F2064A">
      <w:pPr>
        <w:pStyle w:val="Akapitzlist"/>
        <w:numPr>
          <w:ilvl w:val="0"/>
          <w:numId w:val="5"/>
        </w:numPr>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F2064A">
        <w:rPr>
          <w:b/>
          <w:color w:val="002060"/>
        </w:rPr>
        <w:t xml:space="preserve">Załącznik nr </w:t>
      </w:r>
      <w:r w:rsidR="00926590" w:rsidRPr="00F2064A">
        <w:rPr>
          <w:b/>
          <w:color w:val="002060"/>
        </w:rPr>
        <w:t>3</w:t>
      </w:r>
      <w:r w:rsidR="0078720F" w:rsidRPr="00F2064A">
        <w:rPr>
          <w:b/>
          <w:color w:val="002060"/>
        </w:rPr>
        <w:t>.</w:t>
      </w:r>
      <w:r w:rsidR="00287D2F" w:rsidRPr="00F2064A">
        <w:rPr>
          <w:b/>
          <w:color w:val="002060"/>
        </w:rPr>
        <w:t>8</w:t>
      </w:r>
      <w:r w:rsidR="00FB0388" w:rsidRPr="00F2064A">
        <w:rPr>
          <w:b/>
          <w:color w:val="002060"/>
        </w:rPr>
        <w:t xml:space="preserve"> do SWZ</w:t>
      </w:r>
      <w:r w:rsidR="008877C7" w:rsidRPr="00A82D77">
        <w:rPr>
          <w:b/>
        </w:rPr>
        <w:t>.</w:t>
      </w: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0F4D131C" w:rsidR="00DF163F" w:rsidRPr="00C72DE2" w:rsidRDefault="006B0420" w:rsidP="00C72DE2">
      <w:pPr>
        <w:pStyle w:val="Akapitzlist"/>
        <w:numPr>
          <w:ilvl w:val="0"/>
          <w:numId w:val="8"/>
        </w:numPr>
        <w:spacing w:before="120"/>
        <w:ind w:left="426" w:hanging="426"/>
        <w:contextualSpacing w:val="0"/>
        <w:jc w:val="both"/>
        <w:rPr>
          <w:bCs/>
        </w:rPr>
      </w:pPr>
      <w:r w:rsidRPr="00A82D77">
        <w:rPr>
          <w:bCs/>
        </w:rPr>
        <w:t>Zamawiający</w:t>
      </w:r>
      <w:r w:rsidR="00C72DE2">
        <w:rPr>
          <w:bCs/>
        </w:rPr>
        <w:t xml:space="preserve"> nie wymaga</w:t>
      </w:r>
      <w:r w:rsidR="000D2865" w:rsidRPr="00A82D77">
        <w:rPr>
          <w:bCs/>
        </w:rPr>
        <w:t xml:space="preserve"> od </w:t>
      </w:r>
      <w:r w:rsidR="008616AB" w:rsidRPr="00A82D77">
        <w:rPr>
          <w:bCs/>
        </w:rPr>
        <w:t>Wykonawców</w:t>
      </w:r>
      <w:r w:rsidR="000D2865" w:rsidRPr="00A82D77">
        <w:rPr>
          <w:bCs/>
        </w:rPr>
        <w:t xml:space="preserve"> wniesien</w:t>
      </w:r>
      <w:r w:rsidR="00BB64DC" w:rsidRPr="00A82D77">
        <w:rPr>
          <w:bCs/>
        </w:rPr>
        <w:t>ia wadium</w:t>
      </w:r>
      <w:r w:rsidR="00C72DE2">
        <w:rPr>
          <w:bCs/>
        </w:rPr>
        <w:t>.</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C72DE2">
      <w:pPr>
        <w:jc w:val="both"/>
        <w:rPr>
          <w:b/>
          <w:sz w:val="24"/>
          <w:szCs w:val="24"/>
        </w:rPr>
      </w:pPr>
      <w:r w:rsidRPr="00A82D77">
        <w:rPr>
          <w:b/>
          <w:sz w:val="24"/>
          <w:szCs w:val="24"/>
        </w:rPr>
        <w:t>Wymagania ogólne</w:t>
      </w:r>
    </w:p>
    <w:p w14:paraId="1E771D20" w14:textId="34AE34BC" w:rsidR="00EF20B7" w:rsidRPr="00A82D77" w:rsidRDefault="008616AB" w:rsidP="00C72DE2">
      <w:pPr>
        <w:pStyle w:val="Akapitzlist"/>
        <w:numPr>
          <w:ilvl w:val="6"/>
          <w:numId w:val="9"/>
        </w:numPr>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C72DE2">
      <w:pPr>
        <w:pStyle w:val="Akapitzlist"/>
        <w:numPr>
          <w:ilvl w:val="6"/>
          <w:numId w:val="9"/>
        </w:numPr>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C72DE2">
      <w:pPr>
        <w:pStyle w:val="Akapitzlist"/>
        <w:numPr>
          <w:ilvl w:val="6"/>
          <w:numId w:val="9"/>
        </w:numPr>
        <w:ind w:left="426" w:hanging="426"/>
        <w:contextualSpacing w:val="0"/>
        <w:jc w:val="both"/>
        <w:rPr>
          <w:bCs/>
        </w:rPr>
      </w:pPr>
      <w:r w:rsidRPr="00A82D77">
        <w:rPr>
          <w:bCs/>
        </w:rPr>
        <w:lastRenderedPageBreak/>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C72DE2">
      <w:pPr>
        <w:pStyle w:val="Akapitzlist"/>
        <w:numPr>
          <w:ilvl w:val="6"/>
          <w:numId w:val="9"/>
        </w:numPr>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C72DE2">
      <w:pPr>
        <w:pStyle w:val="Akapitzlist"/>
        <w:numPr>
          <w:ilvl w:val="6"/>
          <w:numId w:val="9"/>
        </w:numPr>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C72DE2">
      <w:pPr>
        <w:spacing w:after="160"/>
        <w:rPr>
          <w:bCs/>
          <w:sz w:val="2"/>
          <w:szCs w:val="2"/>
        </w:rPr>
      </w:pPr>
    </w:p>
    <w:p w14:paraId="7F78CCD4" w14:textId="77777777" w:rsidR="00EF20B7" w:rsidRPr="00A82D77" w:rsidRDefault="00EF20B7" w:rsidP="00C72DE2">
      <w:pPr>
        <w:jc w:val="both"/>
        <w:rPr>
          <w:bCs/>
          <w:sz w:val="2"/>
          <w:szCs w:val="2"/>
        </w:rPr>
      </w:pPr>
    </w:p>
    <w:p w14:paraId="13E09233" w14:textId="77777777" w:rsidR="00C85F61" w:rsidRPr="00A82D77" w:rsidRDefault="00C85F61" w:rsidP="00C72DE2">
      <w:pPr>
        <w:jc w:val="both"/>
        <w:rPr>
          <w:b/>
          <w:sz w:val="24"/>
          <w:szCs w:val="24"/>
        </w:rPr>
      </w:pPr>
      <w:r w:rsidRPr="00A82D77">
        <w:rPr>
          <w:b/>
          <w:sz w:val="24"/>
          <w:szCs w:val="24"/>
        </w:rPr>
        <w:t>Zawartość oferty</w:t>
      </w:r>
    </w:p>
    <w:p w14:paraId="2955581D" w14:textId="1A9D21BD" w:rsidR="00C85F61" w:rsidRPr="00A82D77" w:rsidRDefault="00C85F61" w:rsidP="00C72DE2">
      <w:pPr>
        <w:pStyle w:val="Akapitzlist"/>
        <w:numPr>
          <w:ilvl w:val="6"/>
          <w:numId w:val="9"/>
        </w:numPr>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8"/>
        </w:numPr>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C72DE2">
        <w:rPr>
          <w:b/>
          <w:color w:val="002060"/>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8"/>
        </w:numPr>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8"/>
        </w:numPr>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8"/>
        </w:numPr>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C72DE2">
      <w:pPr>
        <w:pStyle w:val="Akapitzlist"/>
        <w:numPr>
          <w:ilvl w:val="6"/>
          <w:numId w:val="9"/>
        </w:numPr>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9"/>
        </w:numPr>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9"/>
        </w:numPr>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C72DE2">
      <w:pPr>
        <w:pStyle w:val="Akapitzlist"/>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C72DE2">
      <w:pPr>
        <w:pStyle w:val="Akapitzlist"/>
        <w:numPr>
          <w:ilvl w:val="6"/>
          <w:numId w:val="9"/>
        </w:numPr>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C72DE2">
      <w:pPr>
        <w:jc w:val="both"/>
        <w:rPr>
          <w:b/>
          <w:sz w:val="24"/>
          <w:szCs w:val="24"/>
        </w:rPr>
      </w:pPr>
      <w:r w:rsidRPr="00A82D77">
        <w:rPr>
          <w:b/>
          <w:sz w:val="24"/>
          <w:szCs w:val="24"/>
        </w:rPr>
        <w:t>Sposób złożenia oferty</w:t>
      </w:r>
    </w:p>
    <w:p w14:paraId="036FEDCE" w14:textId="77777777" w:rsidR="00DB661B" w:rsidRPr="00A82D77" w:rsidRDefault="00273EAA" w:rsidP="00C72DE2">
      <w:pPr>
        <w:pStyle w:val="Akapitzlist"/>
        <w:numPr>
          <w:ilvl w:val="6"/>
          <w:numId w:val="9"/>
        </w:numPr>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C72DE2">
      <w:pPr>
        <w:pStyle w:val="Akapitzlist"/>
        <w:numPr>
          <w:ilvl w:val="6"/>
          <w:numId w:val="9"/>
        </w:numPr>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C72DE2">
      <w:pPr>
        <w:pStyle w:val="Akapitzlist"/>
        <w:numPr>
          <w:ilvl w:val="6"/>
          <w:numId w:val="9"/>
        </w:numPr>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w:t>
      </w:r>
      <w:r w:rsidRPr="00A82D77">
        <w:rPr>
          <w:bCs/>
        </w:rPr>
        <w:lastRenderedPageBreak/>
        <w:t>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C72DE2">
      <w:pPr>
        <w:pStyle w:val="Akapitzlist"/>
        <w:numPr>
          <w:ilvl w:val="6"/>
          <w:numId w:val="9"/>
        </w:numPr>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C72DE2">
      <w:pPr>
        <w:pStyle w:val="Akapitzlist"/>
        <w:numPr>
          <w:ilvl w:val="6"/>
          <w:numId w:val="9"/>
        </w:numPr>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C72DE2">
      <w:pPr>
        <w:pStyle w:val="Akapitzlist"/>
        <w:numPr>
          <w:ilvl w:val="6"/>
          <w:numId w:val="9"/>
        </w:numPr>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C72DE2">
      <w:pPr>
        <w:keepNext/>
        <w:jc w:val="both"/>
        <w:rPr>
          <w:b/>
          <w:bCs/>
          <w:sz w:val="24"/>
          <w:szCs w:val="24"/>
        </w:rPr>
      </w:pPr>
      <w:r w:rsidRPr="00A82D77">
        <w:rPr>
          <w:b/>
          <w:bCs/>
          <w:sz w:val="24"/>
          <w:szCs w:val="24"/>
        </w:rPr>
        <w:t>Tajemnica przedsiębiorstwa:</w:t>
      </w:r>
    </w:p>
    <w:p w14:paraId="2CB214F5" w14:textId="77777777" w:rsidR="00B10325" w:rsidRPr="00A82D77" w:rsidRDefault="00D009F4" w:rsidP="00C72DE2">
      <w:pPr>
        <w:pStyle w:val="Akapitzlist"/>
        <w:numPr>
          <w:ilvl w:val="6"/>
          <w:numId w:val="9"/>
        </w:numPr>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C72DE2">
      <w:pPr>
        <w:pStyle w:val="Akapitzlist"/>
        <w:numPr>
          <w:ilvl w:val="6"/>
          <w:numId w:val="9"/>
        </w:numPr>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3532C572" w:rsidR="000A77EF" w:rsidRPr="00A82D77" w:rsidRDefault="00791CB0" w:rsidP="003D571D">
      <w:pPr>
        <w:pStyle w:val="Akapitzlist"/>
        <w:numPr>
          <w:ilvl w:val="0"/>
          <w:numId w:val="10"/>
        </w:numPr>
        <w:spacing w:before="120"/>
        <w:ind w:left="426" w:hanging="426"/>
        <w:contextualSpacing w:val="0"/>
        <w:jc w:val="both"/>
        <w:rPr>
          <w:bCs/>
        </w:rPr>
      </w:pPr>
      <w:r w:rsidRPr="008C3210">
        <w:rPr>
          <w:bCs/>
        </w:rPr>
        <w:t>Otwarcie ofert nie jest jawne</w:t>
      </w:r>
      <w:r>
        <w:rPr>
          <w:bCs/>
        </w:rPr>
        <w:t>.</w:t>
      </w:r>
      <w:r w:rsidR="00F13DFD" w:rsidRPr="00C72DE2">
        <w:rPr>
          <w:b/>
          <w:color w:val="002060"/>
        </w:rPr>
        <w:t xml:space="preserve"> </w:t>
      </w:r>
    </w:p>
    <w:p w14:paraId="664A39EA" w14:textId="289E73F5" w:rsidR="005A060C" w:rsidRPr="00A82D77" w:rsidRDefault="00791CB0" w:rsidP="00791CB0">
      <w:pPr>
        <w:pStyle w:val="Akapitzlist"/>
        <w:numPr>
          <w:ilvl w:val="0"/>
          <w:numId w:val="10"/>
        </w:numPr>
        <w:ind w:left="426" w:hanging="426"/>
        <w:contextualSpacing w:val="0"/>
        <w:jc w:val="both"/>
        <w:rPr>
          <w:bCs/>
        </w:rPr>
      </w:pPr>
      <w:r w:rsidRPr="00791CB0">
        <w:rPr>
          <w:b/>
          <w:bCs/>
        </w:rPr>
        <w:t>Składanie i otwarcie ofert następuje w terminach wskazanych w EFO.</w:t>
      </w:r>
      <w:r w:rsidR="00F13DFD" w:rsidRPr="00A82D77">
        <w:rPr>
          <w:bCs/>
        </w:rPr>
        <w:t xml:space="preserve"> </w:t>
      </w:r>
    </w:p>
    <w:p w14:paraId="452A0251" w14:textId="75318591" w:rsidR="00F13DFD" w:rsidRPr="00A82D77" w:rsidRDefault="00FB5DEC" w:rsidP="00C72DE2">
      <w:pPr>
        <w:pStyle w:val="Akapitzlist"/>
        <w:numPr>
          <w:ilvl w:val="0"/>
          <w:numId w:val="10"/>
        </w:numPr>
        <w:ind w:left="426" w:hanging="426"/>
        <w:contextualSpacing w:val="0"/>
        <w:jc w:val="both"/>
        <w:rPr>
          <w:bCs/>
        </w:rPr>
      </w:pPr>
      <w:r w:rsidRPr="00A82D77">
        <w:rPr>
          <w:bCs/>
        </w:rPr>
        <w:t>Do składania i otwarcia o</w:t>
      </w:r>
      <w:r w:rsidR="00A37A89" w:rsidRPr="00A82D77">
        <w:rPr>
          <w:bCs/>
        </w:rPr>
        <w:t xml:space="preserve">fert używany jest </w:t>
      </w:r>
      <w:r w:rsidR="00F13DFD" w:rsidRPr="00A82D77">
        <w:rPr>
          <w:bCs/>
        </w:rPr>
        <w:t>portal EFO.</w:t>
      </w:r>
    </w:p>
    <w:p w14:paraId="565BD0DE" w14:textId="4AB9DD0F" w:rsidR="006E60E3" w:rsidRPr="00A82D77" w:rsidRDefault="00791CB0" w:rsidP="00C72DE2">
      <w:pPr>
        <w:pStyle w:val="Akapitzlist"/>
        <w:numPr>
          <w:ilvl w:val="0"/>
          <w:numId w:val="10"/>
        </w:numPr>
        <w:ind w:left="426" w:hanging="426"/>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w:t>
      </w:r>
      <w:r w:rsidRPr="007C36FB">
        <w:t>otwarcia ofert. Szczegóły dotyczące aukcji elektronicznej określone zostały w Części XVII SWZ</w:t>
      </w:r>
      <w:r w:rsidR="00A61D1D" w:rsidRPr="00A82D77">
        <w:rPr>
          <w:b/>
          <w:bCs/>
        </w:rPr>
        <w:t>.</w:t>
      </w:r>
    </w:p>
    <w:p w14:paraId="7F9142EB" w14:textId="01844C99" w:rsidR="004B64BD" w:rsidRPr="00A82D77" w:rsidRDefault="004B64BD" w:rsidP="00C72DE2">
      <w:pPr>
        <w:pStyle w:val="Ustp"/>
        <w:numPr>
          <w:ilvl w:val="0"/>
          <w:numId w:val="10"/>
        </w:numPr>
        <w:spacing w:before="0" w:line="240" w:lineRule="auto"/>
        <w:ind w:left="426" w:hanging="426"/>
        <w:rPr>
          <w:strike/>
        </w:rPr>
      </w:pPr>
      <w:r w:rsidRPr="00A82D77">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22301E76" w:rsidR="000A77EF" w:rsidRPr="00A82D77" w:rsidRDefault="000A77EF" w:rsidP="00C72DE2">
      <w:pPr>
        <w:pStyle w:val="Akapitzlist"/>
        <w:numPr>
          <w:ilvl w:val="0"/>
          <w:numId w:val="10"/>
        </w:numPr>
        <w:ind w:left="426" w:hanging="426"/>
        <w:contextualSpacing w:val="0"/>
        <w:jc w:val="both"/>
        <w:rPr>
          <w:bCs/>
        </w:rPr>
      </w:pPr>
      <w:r w:rsidRPr="00A82D77">
        <w:rPr>
          <w:bCs/>
        </w:rPr>
        <w:t xml:space="preserve">Wykonawca pozostaje związany złożoną ofertą do dnia </w:t>
      </w:r>
      <w:r w:rsidRPr="00C72DE2">
        <w:rPr>
          <w:b/>
          <w:color w:val="002060"/>
        </w:rPr>
        <w:t>…</w:t>
      </w:r>
      <w:r w:rsidR="0052356A">
        <w:rPr>
          <w:b/>
          <w:color w:val="002060"/>
        </w:rPr>
        <w:t>29.06.2026r.</w:t>
      </w:r>
      <w:r w:rsidRPr="00C72DE2">
        <w:rPr>
          <w:b/>
          <w:color w:val="002060"/>
        </w:rPr>
        <w:t>..</w:t>
      </w:r>
      <w:r w:rsidRPr="00A82D77">
        <w:rPr>
          <w:bCs/>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2"/>
      <w:r w:rsidRPr="00A82D77">
        <w:rPr>
          <w:rFonts w:cs="Times New Roman"/>
          <w:sz w:val="24"/>
          <w:szCs w:val="24"/>
        </w:rPr>
        <w:lastRenderedPageBreak/>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681CDC">
      <w:pPr>
        <w:pStyle w:val="Akapitzlist"/>
        <w:numPr>
          <w:ilvl w:val="0"/>
          <w:numId w:val="11"/>
        </w:numPr>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681CDC">
      <w:pPr>
        <w:pStyle w:val="Akapitzlist"/>
        <w:numPr>
          <w:ilvl w:val="0"/>
          <w:numId w:val="11"/>
        </w:numPr>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681CDC">
      <w:pPr>
        <w:pStyle w:val="Akapitzlist"/>
        <w:numPr>
          <w:ilvl w:val="0"/>
          <w:numId w:val="11"/>
        </w:numPr>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681CDC">
      <w:pPr>
        <w:pStyle w:val="Akapitzlist"/>
        <w:numPr>
          <w:ilvl w:val="0"/>
          <w:numId w:val="11"/>
        </w:numPr>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681CDC">
      <w:pPr>
        <w:pStyle w:val="Akapitzlist"/>
        <w:numPr>
          <w:ilvl w:val="0"/>
          <w:numId w:val="11"/>
        </w:numPr>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Pr="00A82D77" w:rsidRDefault="008616AB" w:rsidP="00681CDC">
      <w:pPr>
        <w:pStyle w:val="Akapitzlist"/>
        <w:numPr>
          <w:ilvl w:val="0"/>
          <w:numId w:val="12"/>
        </w:numPr>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0D318643" w14:textId="5AB83C07" w:rsidR="00542812" w:rsidRPr="00A82D77" w:rsidRDefault="00FC668A" w:rsidP="00681CDC">
      <w:pPr>
        <w:pStyle w:val="Akapitzlist"/>
        <w:numPr>
          <w:ilvl w:val="0"/>
          <w:numId w:val="12"/>
        </w:numPr>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681CDC">
      <w:pPr>
        <w:pStyle w:val="Akapitzlist"/>
        <w:numPr>
          <w:ilvl w:val="0"/>
          <w:numId w:val="12"/>
        </w:numPr>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681CDC">
      <w:pPr>
        <w:pStyle w:val="Akapitzlist"/>
        <w:numPr>
          <w:ilvl w:val="0"/>
          <w:numId w:val="12"/>
        </w:numPr>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681CDC">
      <w:pPr>
        <w:pStyle w:val="Akapitzlist"/>
        <w:numPr>
          <w:ilvl w:val="0"/>
          <w:numId w:val="12"/>
        </w:numPr>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681CDC">
      <w:pPr>
        <w:pStyle w:val="Akapitzlist"/>
        <w:numPr>
          <w:ilvl w:val="1"/>
          <w:numId w:val="12"/>
        </w:numPr>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681CDC">
      <w:pPr>
        <w:ind w:left="426"/>
        <w:jc w:val="both"/>
        <w:rPr>
          <w:bCs/>
          <w:sz w:val="24"/>
          <w:szCs w:val="24"/>
        </w:rPr>
      </w:pPr>
      <w:r w:rsidRPr="00A82D77">
        <w:rPr>
          <w:bCs/>
          <w:sz w:val="24"/>
          <w:szCs w:val="24"/>
        </w:rPr>
        <w:t xml:space="preserve">Wzór informacji stanowi </w:t>
      </w:r>
      <w:r w:rsidRPr="00681CDC">
        <w:rPr>
          <w:b/>
          <w:color w:val="002060"/>
          <w:sz w:val="24"/>
          <w:szCs w:val="24"/>
        </w:rPr>
        <w:t xml:space="preserve">Załącznik nr </w:t>
      </w:r>
      <w:r w:rsidR="00124B68" w:rsidRPr="00681CDC">
        <w:rPr>
          <w:b/>
          <w:color w:val="002060"/>
          <w:sz w:val="24"/>
          <w:szCs w:val="24"/>
        </w:rPr>
        <w:t>3</w:t>
      </w:r>
      <w:r w:rsidR="0078720F" w:rsidRPr="00681CDC">
        <w:rPr>
          <w:b/>
          <w:color w:val="002060"/>
          <w:sz w:val="24"/>
          <w:szCs w:val="24"/>
        </w:rPr>
        <w:t>.</w:t>
      </w:r>
      <w:r w:rsidR="00287D2F" w:rsidRPr="00681CDC">
        <w:rPr>
          <w:b/>
          <w:color w:val="002060"/>
          <w:sz w:val="24"/>
          <w:szCs w:val="24"/>
        </w:rPr>
        <w:t>9</w:t>
      </w:r>
      <w:r w:rsidR="0078720F" w:rsidRPr="00681CDC">
        <w:rPr>
          <w:b/>
          <w:color w:val="002060"/>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0"/>
      <w:bookmarkEnd w:id="61"/>
      <w:bookmarkEnd w:id="62"/>
    </w:p>
    <w:p w14:paraId="1B31DB53" w14:textId="7DC4A8ED" w:rsidR="006005EB" w:rsidRPr="00A82D77" w:rsidRDefault="006B0420" w:rsidP="00681CDC">
      <w:pPr>
        <w:pStyle w:val="Akapitzlist"/>
        <w:numPr>
          <w:ilvl w:val="0"/>
          <w:numId w:val="13"/>
        </w:numPr>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681CDC">
      <w:pPr>
        <w:pStyle w:val="Akapitzlist"/>
        <w:numPr>
          <w:ilvl w:val="1"/>
          <w:numId w:val="13"/>
        </w:numPr>
        <w:ind w:left="851" w:hanging="425"/>
        <w:contextualSpacing w:val="0"/>
        <w:jc w:val="both"/>
        <w:rPr>
          <w:bCs/>
        </w:rPr>
      </w:pPr>
      <w:r w:rsidRPr="00A82D77">
        <w:rPr>
          <w:bCs/>
        </w:rPr>
        <w:t xml:space="preserve">najniższa cena (C) - waga 100 % </w:t>
      </w:r>
    </w:p>
    <w:p w14:paraId="1CD6292F" w14:textId="04743F04" w:rsidR="00951AAB" w:rsidRPr="00A82D77" w:rsidRDefault="003C2C0F" w:rsidP="00681CDC">
      <w:pPr>
        <w:pStyle w:val="Akapitzlist"/>
        <w:numPr>
          <w:ilvl w:val="0"/>
          <w:numId w:val="13"/>
        </w:numPr>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3"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4"/>
      <w:bookmarkEnd w:id="65"/>
      <w:bookmarkEnd w:id="66"/>
    </w:p>
    <w:p w14:paraId="298D7C04" w14:textId="714F789C" w:rsidR="00F7726E" w:rsidRPr="00E71986" w:rsidRDefault="006B0420">
      <w:pPr>
        <w:numPr>
          <w:ilvl w:val="1"/>
          <w:numId w:val="19"/>
        </w:numPr>
        <w:tabs>
          <w:tab w:val="clear" w:pos="502"/>
          <w:tab w:val="num" w:pos="426"/>
        </w:tabs>
        <w:ind w:left="426" w:hanging="426"/>
        <w:jc w:val="both"/>
        <w:rPr>
          <w:bCs/>
          <w:sz w:val="24"/>
          <w:szCs w:val="24"/>
        </w:rPr>
      </w:pPr>
      <w:r w:rsidRPr="00A82D77">
        <w:rPr>
          <w:bCs/>
          <w:sz w:val="24"/>
          <w:szCs w:val="24"/>
        </w:rPr>
        <w:t>Zamawiający</w:t>
      </w:r>
      <w:r w:rsidR="00367BB3" w:rsidRPr="00A82D77">
        <w:rPr>
          <w:bCs/>
          <w:sz w:val="24"/>
          <w:szCs w:val="24"/>
        </w:rPr>
        <w:t xml:space="preserve"> zamierza dokonać wyboru najkorzystniejszej oferty z zastosowaniem </w:t>
      </w:r>
      <w:r w:rsidR="00CE1A8D" w:rsidRPr="00A82D77">
        <w:rPr>
          <w:bCs/>
          <w:sz w:val="24"/>
          <w:szCs w:val="24"/>
        </w:rPr>
        <w:t xml:space="preserve">aukcji </w:t>
      </w:r>
      <w:r w:rsidR="00CE1A8D" w:rsidRPr="00E71986">
        <w:rPr>
          <w:bCs/>
          <w:sz w:val="24"/>
          <w:szCs w:val="24"/>
        </w:rPr>
        <w:t xml:space="preserve">elektronicznej. </w:t>
      </w:r>
    </w:p>
    <w:p w14:paraId="2E75607A" w14:textId="45B165F2" w:rsidR="00F7726E" w:rsidRPr="00E71986" w:rsidRDefault="00E71986">
      <w:pPr>
        <w:numPr>
          <w:ilvl w:val="1"/>
          <w:numId w:val="19"/>
        </w:numPr>
        <w:tabs>
          <w:tab w:val="clear" w:pos="502"/>
          <w:tab w:val="num" w:pos="426"/>
        </w:tabs>
        <w:ind w:left="426" w:hanging="426"/>
        <w:jc w:val="both"/>
        <w:rPr>
          <w:bCs/>
          <w:sz w:val="24"/>
          <w:szCs w:val="24"/>
        </w:rPr>
      </w:pPr>
      <w:r w:rsidRPr="00E71986">
        <w:rPr>
          <w:bCs/>
          <w:sz w:val="24"/>
          <w:szCs w:val="24"/>
        </w:rPr>
        <w:t>Zamawiający przeprowadzi aukcję elektroniczną w formie aukcji japońskiej / angielskiej / holenderskiej – odwróconej, zwanej dalej aukcją holenderską, która może odbyć się nawet przy uczestnictwie jednego Wykonawcy</w:t>
      </w:r>
      <w:r w:rsidR="00CE1A8D" w:rsidRPr="00E71986">
        <w:rPr>
          <w:bCs/>
          <w:sz w:val="24"/>
          <w:szCs w:val="24"/>
        </w:rPr>
        <w:t>.</w:t>
      </w:r>
    </w:p>
    <w:p w14:paraId="17E19A5F" w14:textId="3CD4D90C" w:rsidR="00F7726E" w:rsidRPr="00E71986" w:rsidRDefault="006B0420">
      <w:pPr>
        <w:numPr>
          <w:ilvl w:val="1"/>
          <w:numId w:val="19"/>
        </w:numPr>
        <w:tabs>
          <w:tab w:val="clear" w:pos="502"/>
          <w:tab w:val="num" w:pos="426"/>
        </w:tabs>
        <w:ind w:left="426" w:hanging="426"/>
        <w:jc w:val="both"/>
        <w:rPr>
          <w:bCs/>
          <w:sz w:val="24"/>
          <w:szCs w:val="24"/>
        </w:rPr>
      </w:pPr>
      <w:r w:rsidRPr="00E71986">
        <w:rPr>
          <w:bCs/>
          <w:sz w:val="24"/>
          <w:szCs w:val="24"/>
        </w:rPr>
        <w:t>Zamawiający</w:t>
      </w:r>
      <w:r w:rsidR="00CE1A8D" w:rsidRPr="00E71986">
        <w:rPr>
          <w:bCs/>
          <w:sz w:val="24"/>
          <w:szCs w:val="24"/>
        </w:rPr>
        <w:t xml:space="preserve">, w toku aukcji elektronicznej, stosować będzie kryterium </w:t>
      </w:r>
      <w:r w:rsidR="00DD4075" w:rsidRPr="00E71986">
        <w:rPr>
          <w:bCs/>
          <w:sz w:val="24"/>
          <w:szCs w:val="24"/>
        </w:rPr>
        <w:t>zgodnie z zapisami SWZ.</w:t>
      </w:r>
    </w:p>
    <w:p w14:paraId="1EB87F84" w14:textId="77777777" w:rsidR="001C0836" w:rsidRPr="00E71986" w:rsidRDefault="001C0836">
      <w:pPr>
        <w:numPr>
          <w:ilvl w:val="1"/>
          <w:numId w:val="19"/>
        </w:numPr>
        <w:tabs>
          <w:tab w:val="clear" w:pos="502"/>
          <w:tab w:val="num" w:pos="426"/>
        </w:tabs>
        <w:ind w:left="426" w:hanging="426"/>
        <w:jc w:val="both"/>
        <w:rPr>
          <w:bCs/>
          <w:sz w:val="24"/>
          <w:szCs w:val="24"/>
        </w:rPr>
      </w:pPr>
      <w:r w:rsidRPr="00E71986">
        <w:rPr>
          <w:bCs/>
          <w:sz w:val="24"/>
          <w:szCs w:val="24"/>
        </w:rPr>
        <w:lastRenderedPageBreak/>
        <w:t>Adres</w:t>
      </w:r>
      <w:r w:rsidRPr="00E71986">
        <w:rPr>
          <w:sz w:val="24"/>
          <w:szCs w:val="24"/>
        </w:rPr>
        <w:t xml:space="preserve"> strony internetowej,  na której będzie prowadzona aukcja elektroniczna </w:t>
      </w:r>
      <w:r w:rsidRPr="00E71986">
        <w:rPr>
          <w:bCs/>
          <w:sz w:val="24"/>
          <w:szCs w:val="24"/>
        </w:rPr>
        <w:t>będzie podany w zaproszeniu do aukcji.</w:t>
      </w:r>
    </w:p>
    <w:p w14:paraId="17E5BF33" w14:textId="77777777" w:rsidR="00E71986" w:rsidRPr="00E71986" w:rsidRDefault="00E71986">
      <w:pPr>
        <w:numPr>
          <w:ilvl w:val="1"/>
          <w:numId w:val="19"/>
        </w:numPr>
        <w:tabs>
          <w:tab w:val="clear" w:pos="502"/>
        </w:tabs>
        <w:ind w:left="426"/>
        <w:jc w:val="both"/>
        <w:rPr>
          <w:bCs/>
          <w:sz w:val="24"/>
          <w:szCs w:val="24"/>
        </w:rPr>
      </w:pPr>
      <w:r w:rsidRPr="00E7198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3E4B7C8" w14:textId="77777777" w:rsidR="00E71986" w:rsidRPr="00E71986" w:rsidRDefault="00E71986">
      <w:pPr>
        <w:numPr>
          <w:ilvl w:val="1"/>
          <w:numId w:val="19"/>
        </w:numPr>
        <w:tabs>
          <w:tab w:val="clear" w:pos="502"/>
        </w:tabs>
        <w:ind w:left="426"/>
        <w:jc w:val="both"/>
        <w:rPr>
          <w:sz w:val="24"/>
          <w:szCs w:val="24"/>
        </w:rPr>
      </w:pPr>
      <w:r w:rsidRPr="00E71986">
        <w:rPr>
          <w:sz w:val="24"/>
          <w:szCs w:val="24"/>
        </w:rPr>
        <w:t>Powiadomienia o rozpoczęciu aukcji otrzymują:</w:t>
      </w:r>
    </w:p>
    <w:p w14:paraId="586B4C98" w14:textId="77777777" w:rsidR="00E71986" w:rsidRPr="00E71986" w:rsidRDefault="00E71986">
      <w:pPr>
        <w:pStyle w:val="Akapitzlist"/>
        <w:numPr>
          <w:ilvl w:val="6"/>
          <w:numId w:val="19"/>
        </w:numPr>
        <w:ind w:left="851" w:hanging="284"/>
        <w:jc w:val="both"/>
      </w:pPr>
      <w:r w:rsidRPr="00E71986">
        <w:t xml:space="preserve">w przypadku aukcji angielskiej tylko osoby wpisane w Formularzu Ofertowym w polu „Osoby prowadzące postępowanie” jaki i „Osoby upoważnione do składania ofert </w:t>
      </w:r>
      <w:r w:rsidRPr="00E71986">
        <w:br/>
        <w:t>w aukcji”;</w:t>
      </w:r>
    </w:p>
    <w:p w14:paraId="2766545D" w14:textId="77777777" w:rsidR="00E71986" w:rsidRPr="00E71986" w:rsidRDefault="00E71986">
      <w:pPr>
        <w:pStyle w:val="Akapitzlist"/>
        <w:numPr>
          <w:ilvl w:val="6"/>
          <w:numId w:val="19"/>
        </w:numPr>
        <w:ind w:left="851" w:hanging="284"/>
        <w:jc w:val="both"/>
      </w:pPr>
      <w:r w:rsidRPr="00E7198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BBF31E7" w14:textId="77777777" w:rsidR="00E71986" w:rsidRPr="00E71986" w:rsidRDefault="00E71986">
      <w:pPr>
        <w:numPr>
          <w:ilvl w:val="1"/>
          <w:numId w:val="19"/>
        </w:numPr>
        <w:tabs>
          <w:tab w:val="clear" w:pos="502"/>
        </w:tabs>
        <w:ind w:left="426"/>
        <w:jc w:val="both"/>
        <w:rPr>
          <w:sz w:val="24"/>
          <w:szCs w:val="24"/>
        </w:rPr>
      </w:pPr>
      <w:r w:rsidRPr="00E71986">
        <w:rPr>
          <w:sz w:val="24"/>
          <w:szCs w:val="24"/>
        </w:rPr>
        <w:t>Nie ma konieczności indywidualnego zakładania konta użytkownika w systemie aukcyjnym przed rozpoczęciem aukcji:</w:t>
      </w:r>
    </w:p>
    <w:p w14:paraId="10EA34A7" w14:textId="77777777" w:rsidR="00E71986" w:rsidRPr="00E71986" w:rsidRDefault="00E71986">
      <w:pPr>
        <w:pStyle w:val="Akapitzlist"/>
        <w:numPr>
          <w:ilvl w:val="6"/>
          <w:numId w:val="19"/>
        </w:numPr>
        <w:ind w:left="851" w:hanging="284"/>
        <w:jc w:val="both"/>
      </w:pPr>
      <w:r w:rsidRPr="00E7198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71986">
        <w:noBreakHyphen/>
        <w:t>mail, to konto uczestnika zostanie utworzone tylko jedno i odpowiednio zostanie tylko raz wysłane jedno powiadomienie o utworzeniu konta użytkownika Portalu LAIN3;</w:t>
      </w:r>
    </w:p>
    <w:p w14:paraId="03F293F5" w14:textId="77777777" w:rsidR="00E71986" w:rsidRPr="00E71986" w:rsidRDefault="00E71986">
      <w:pPr>
        <w:pStyle w:val="Akapitzlist"/>
        <w:numPr>
          <w:ilvl w:val="6"/>
          <w:numId w:val="19"/>
        </w:numPr>
        <w:ind w:left="851" w:hanging="284"/>
        <w:jc w:val="both"/>
      </w:pPr>
      <w:r w:rsidRPr="00E71986">
        <w:t>w przypadku aukcji japońskiej i holenderskiej tworzone jest "tymczasowe" konto dedykowane dla aukcji z konkretnego postępowania. Konto jest wysyłane tylko do osób ujętych na liście „Osoby upoważnione do składania ofert w aukcji”.</w:t>
      </w:r>
    </w:p>
    <w:p w14:paraId="0C22D4B4" w14:textId="77777777" w:rsidR="00E71986" w:rsidRPr="00E71986" w:rsidRDefault="00E71986">
      <w:pPr>
        <w:pStyle w:val="Akapitzlist"/>
        <w:numPr>
          <w:ilvl w:val="1"/>
          <w:numId w:val="19"/>
        </w:numPr>
        <w:tabs>
          <w:tab w:val="clear" w:pos="502"/>
        </w:tabs>
        <w:ind w:left="426"/>
        <w:jc w:val="both"/>
      </w:pPr>
      <w:r w:rsidRPr="00E7198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46C7CC" w14:textId="77777777" w:rsidR="00E71986" w:rsidRPr="00E71986" w:rsidRDefault="00E71986">
      <w:pPr>
        <w:pStyle w:val="Akapitzlist"/>
        <w:numPr>
          <w:ilvl w:val="1"/>
          <w:numId w:val="19"/>
        </w:numPr>
        <w:tabs>
          <w:tab w:val="clear" w:pos="502"/>
        </w:tabs>
        <w:ind w:left="426"/>
        <w:jc w:val="both"/>
      </w:pPr>
      <w:r w:rsidRPr="00E71986">
        <w:t xml:space="preserve">Wykonawca zobowiązany jest zalogować się w systemie: Aukcje elektroniczne </w:t>
      </w:r>
      <w:r w:rsidRPr="00E71986">
        <w:br/>
        <w:t>w momencie otrzymania zaproszenia drogą mailową. Zaproszenie zawiera wytyczne pomagające przejść przez proces aktywacji automatycznie założonego konta użytkownika.</w:t>
      </w:r>
    </w:p>
    <w:p w14:paraId="496B9EBF" w14:textId="77777777" w:rsidR="00E71986" w:rsidRPr="00E71986" w:rsidRDefault="00E71986">
      <w:pPr>
        <w:numPr>
          <w:ilvl w:val="1"/>
          <w:numId w:val="19"/>
        </w:numPr>
        <w:tabs>
          <w:tab w:val="clear" w:pos="502"/>
        </w:tabs>
        <w:ind w:left="426"/>
        <w:jc w:val="both"/>
        <w:rPr>
          <w:sz w:val="24"/>
          <w:szCs w:val="24"/>
        </w:rPr>
      </w:pPr>
      <w:r w:rsidRPr="00E71986">
        <w:rPr>
          <w:sz w:val="24"/>
          <w:szCs w:val="24"/>
        </w:rPr>
        <w:t xml:space="preserve">Zwracamy uwagę aby Wykonawca miał dostęp do skrzynki mailowej wskazanej </w:t>
      </w:r>
      <w:r w:rsidRPr="00E71986">
        <w:rPr>
          <w:sz w:val="24"/>
          <w:szCs w:val="24"/>
        </w:rPr>
        <w:br/>
        <w:t xml:space="preserve">w Formularzu Ofertowym, szczególnie w wyznaczonym dniu do przeprowadzenia aukcji. </w:t>
      </w:r>
    </w:p>
    <w:p w14:paraId="40B5E3B9" w14:textId="77777777" w:rsidR="00E71986" w:rsidRPr="00E71986" w:rsidRDefault="00E71986">
      <w:pPr>
        <w:numPr>
          <w:ilvl w:val="1"/>
          <w:numId w:val="19"/>
        </w:numPr>
        <w:tabs>
          <w:tab w:val="clear" w:pos="502"/>
        </w:tabs>
        <w:ind w:left="426"/>
        <w:jc w:val="both"/>
        <w:rPr>
          <w:sz w:val="24"/>
          <w:szCs w:val="24"/>
        </w:rPr>
      </w:pPr>
      <w:r w:rsidRPr="00E71986">
        <w:rPr>
          <w:sz w:val="24"/>
          <w:szCs w:val="24"/>
        </w:rPr>
        <w:t>Wymagania sprzętowe:</w:t>
      </w:r>
    </w:p>
    <w:p w14:paraId="1CEDFDFC" w14:textId="77777777" w:rsidR="00E71986" w:rsidRPr="00E71986" w:rsidRDefault="00E71986" w:rsidP="00E71986">
      <w:pPr>
        <w:pStyle w:val="Akapitzlist"/>
        <w:autoSpaceDE w:val="0"/>
        <w:autoSpaceDN w:val="0"/>
        <w:adjustRightInd w:val="0"/>
        <w:spacing w:after="138"/>
        <w:ind w:left="851" w:hanging="284"/>
        <w:jc w:val="both"/>
      </w:pPr>
      <w:r w:rsidRPr="00E71986">
        <w:t xml:space="preserve">a) korzystanie z szerokopasmowego łącza internetowego, </w:t>
      </w:r>
    </w:p>
    <w:p w14:paraId="713574DA" w14:textId="77777777" w:rsidR="00E71986" w:rsidRPr="00E71986" w:rsidRDefault="00E71986" w:rsidP="00E71986">
      <w:pPr>
        <w:pStyle w:val="Akapitzlist"/>
        <w:autoSpaceDE w:val="0"/>
        <w:autoSpaceDN w:val="0"/>
        <w:adjustRightInd w:val="0"/>
        <w:spacing w:after="138"/>
        <w:ind w:left="851" w:hanging="284"/>
        <w:jc w:val="both"/>
      </w:pPr>
      <w:r w:rsidRPr="00E71986">
        <w:t xml:space="preserve">b) korzystanie ze stabilnych wersji (bez wsparcia dla wersji beta) przeglądarki Internet Explorer (wersja 10 lub 11), alternatywnie Microsoft Edge lub Mozilla </w:t>
      </w:r>
      <w:proofErr w:type="spellStart"/>
      <w:r w:rsidRPr="00E71986">
        <w:t>Firefox</w:t>
      </w:r>
      <w:proofErr w:type="spellEnd"/>
      <w:r w:rsidRPr="00E71986">
        <w:t xml:space="preserve"> od wersji 50, </w:t>
      </w:r>
    </w:p>
    <w:p w14:paraId="2AD0B3E7" w14:textId="77777777" w:rsidR="00E71986" w:rsidRPr="00E71986" w:rsidRDefault="00E71986" w:rsidP="00E71986">
      <w:pPr>
        <w:pStyle w:val="Akapitzlist"/>
        <w:autoSpaceDE w:val="0"/>
        <w:autoSpaceDN w:val="0"/>
        <w:adjustRightInd w:val="0"/>
        <w:spacing w:after="138"/>
        <w:ind w:left="851" w:hanging="284"/>
        <w:jc w:val="both"/>
      </w:pPr>
      <w:r w:rsidRPr="00E71986">
        <w:t xml:space="preserve">c) korzystanie z komputera klasy PC z jednym z następujących systemów operacyjnych: Windows 7, Windows 8, Windows 10, Windows 11 (bez wsparcia dla Windows XP, Windows Vista), </w:t>
      </w:r>
    </w:p>
    <w:p w14:paraId="23925D31" w14:textId="77777777" w:rsidR="00E71986" w:rsidRPr="00E71986" w:rsidRDefault="00E71986" w:rsidP="00E71986">
      <w:pPr>
        <w:pStyle w:val="Akapitzlist"/>
        <w:autoSpaceDE w:val="0"/>
        <w:autoSpaceDN w:val="0"/>
        <w:adjustRightInd w:val="0"/>
        <w:spacing w:after="138"/>
        <w:ind w:left="851" w:hanging="284"/>
        <w:jc w:val="both"/>
      </w:pPr>
      <w:r w:rsidRPr="00E71986">
        <w:t xml:space="preserve">d) włączenie obsługi JavaScript w wykorzystywanej przeglądarce internetowej, </w:t>
      </w:r>
    </w:p>
    <w:p w14:paraId="410DE416" w14:textId="77777777" w:rsidR="00E71986" w:rsidRPr="00E71986" w:rsidRDefault="00E71986" w:rsidP="00E71986">
      <w:pPr>
        <w:pStyle w:val="Akapitzlist"/>
        <w:autoSpaceDE w:val="0"/>
        <w:autoSpaceDN w:val="0"/>
        <w:adjustRightInd w:val="0"/>
        <w:spacing w:after="138"/>
        <w:ind w:left="851" w:hanging="284"/>
        <w:jc w:val="both"/>
      </w:pPr>
      <w:r w:rsidRPr="00E71986">
        <w:t>e) minimalna rozdzielczość ekranu do poprawnego działania platformy: 1366x768.</w:t>
      </w:r>
    </w:p>
    <w:p w14:paraId="4CF3FE2D" w14:textId="77777777" w:rsidR="00E71986" w:rsidRPr="00E71986" w:rsidRDefault="00E71986">
      <w:pPr>
        <w:numPr>
          <w:ilvl w:val="1"/>
          <w:numId w:val="19"/>
        </w:numPr>
        <w:tabs>
          <w:tab w:val="clear" w:pos="502"/>
        </w:tabs>
        <w:ind w:left="426"/>
        <w:jc w:val="both"/>
        <w:rPr>
          <w:sz w:val="24"/>
          <w:szCs w:val="24"/>
        </w:rPr>
      </w:pPr>
      <w:r w:rsidRPr="00E71986">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76AEA8D" w14:textId="77777777" w:rsidR="00E71986" w:rsidRPr="00E71986" w:rsidRDefault="00E71986">
      <w:pPr>
        <w:pStyle w:val="Akapitzlist"/>
        <w:numPr>
          <w:ilvl w:val="0"/>
          <w:numId w:val="74"/>
        </w:numPr>
        <w:jc w:val="both"/>
      </w:pPr>
      <w:r w:rsidRPr="00E71986">
        <w:t>wszyscy Wykonawcy potwierdzą cenę proponowaną przez system aukcyjny ( po potwierdzeniu ceny przez ostatniego Wykonawcę), lub</w:t>
      </w:r>
    </w:p>
    <w:p w14:paraId="6BB4F3C5" w14:textId="77777777" w:rsidR="00E71986" w:rsidRPr="00E71986" w:rsidRDefault="00E71986">
      <w:pPr>
        <w:pStyle w:val="Akapitzlist"/>
        <w:numPr>
          <w:ilvl w:val="0"/>
          <w:numId w:val="74"/>
        </w:numPr>
        <w:jc w:val="both"/>
      </w:pPr>
      <w:r w:rsidRPr="00E71986">
        <w:t>nie wszyscy Wykonawcy potwierdzą cenę proponowaną przez system aukcyjny, jeśli proponowana przez system nowa cena będzie równa lub wyższa niż najwyższa cena zaoferowana przez uczestników w złożonej ofercie pierwotnej (przed aukcją), lub</w:t>
      </w:r>
    </w:p>
    <w:p w14:paraId="17F8B086" w14:textId="77777777" w:rsidR="00E71986" w:rsidRPr="00E71986" w:rsidRDefault="00E71986">
      <w:pPr>
        <w:pStyle w:val="Akapitzlist"/>
        <w:numPr>
          <w:ilvl w:val="0"/>
          <w:numId w:val="74"/>
        </w:numPr>
        <w:jc w:val="both"/>
      </w:pPr>
      <w:r w:rsidRPr="00E71986">
        <w:t>cena wywoławcza osiągnie maksymalny poziom wyznaczony przez system aukcyjny.</w:t>
      </w:r>
    </w:p>
    <w:p w14:paraId="3A98C425" w14:textId="77777777" w:rsidR="00E71986" w:rsidRPr="00E71986" w:rsidRDefault="00E71986" w:rsidP="00E71986">
      <w:pPr>
        <w:ind w:left="567" w:hanging="65"/>
        <w:jc w:val="both"/>
        <w:rPr>
          <w:bCs/>
          <w:sz w:val="24"/>
          <w:szCs w:val="24"/>
        </w:rPr>
      </w:pPr>
      <w:r w:rsidRPr="00E71986">
        <w:rPr>
          <w:bCs/>
          <w:sz w:val="24"/>
          <w:szCs w:val="24"/>
        </w:rPr>
        <w:t xml:space="preserve">Uczestnik aukcji może zalogować się w dowolnym momencie w czasie trwania aukcji </w:t>
      </w:r>
      <w:r w:rsidRPr="00E71986">
        <w:rPr>
          <w:bCs/>
          <w:sz w:val="24"/>
          <w:szCs w:val="24"/>
        </w:rPr>
        <w:br/>
        <w:t>i zaakceptować aktualnie wyświetloną kwotę oferty</w:t>
      </w:r>
    </w:p>
    <w:p w14:paraId="11A99384" w14:textId="77777777" w:rsidR="00E71986" w:rsidRPr="00E71986" w:rsidRDefault="00E71986" w:rsidP="00E71986">
      <w:pPr>
        <w:ind w:left="567" w:hanging="65"/>
        <w:jc w:val="both"/>
        <w:rPr>
          <w:bCs/>
          <w:sz w:val="24"/>
          <w:szCs w:val="24"/>
        </w:rPr>
      </w:pPr>
      <w:r w:rsidRPr="00E7198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18CDACA" w14:textId="77777777" w:rsidR="00E71986" w:rsidRPr="00E71986" w:rsidRDefault="00E71986">
      <w:pPr>
        <w:pStyle w:val="Akapitzlist"/>
        <w:numPr>
          <w:ilvl w:val="1"/>
          <w:numId w:val="19"/>
        </w:numPr>
        <w:tabs>
          <w:tab w:val="clear" w:pos="502"/>
        </w:tabs>
        <w:ind w:left="426" w:hanging="357"/>
        <w:jc w:val="both"/>
        <w:rPr>
          <w:bCs/>
        </w:rPr>
      </w:pPr>
      <w:bookmarkStart w:id="67" w:name="_Hlk68869954"/>
      <w:bookmarkStart w:id="68" w:name="_Hlk96508933"/>
      <w:r w:rsidRPr="00E71986">
        <w:rPr>
          <w:bCs/>
        </w:rPr>
        <w:t>Jeżeli aukcja będzie przeprowadzona na zasadach aukcji japońskiej to:</w:t>
      </w:r>
    </w:p>
    <w:p w14:paraId="03B234D4" w14:textId="77777777" w:rsidR="00E71986" w:rsidRPr="00E71986" w:rsidRDefault="00E71986">
      <w:pPr>
        <w:pStyle w:val="Akapitzlist"/>
        <w:numPr>
          <w:ilvl w:val="0"/>
          <w:numId w:val="75"/>
        </w:numPr>
        <w:jc w:val="both"/>
        <w:rPr>
          <w:bCs/>
        </w:rPr>
      </w:pPr>
      <w:r w:rsidRPr="00E71986">
        <w:rPr>
          <w:bCs/>
        </w:rPr>
        <w:t>Składanie ofert w aukcji japońskiej będzie polegać na zaakceptowaniu przez platformę wartości. Wartość obniżana będzie kolejno w ustalonych odstępach czasu wskazanego przez Zamawiającego.</w:t>
      </w:r>
    </w:p>
    <w:p w14:paraId="66A15A64" w14:textId="77777777" w:rsidR="00E71986" w:rsidRPr="00E71986" w:rsidRDefault="00E71986">
      <w:pPr>
        <w:pStyle w:val="Akapitzlist"/>
        <w:numPr>
          <w:ilvl w:val="0"/>
          <w:numId w:val="75"/>
        </w:numPr>
        <w:jc w:val="both"/>
        <w:rPr>
          <w:bCs/>
        </w:rPr>
      </w:pPr>
      <w:r w:rsidRPr="00E71986">
        <w:rPr>
          <w:bCs/>
        </w:rPr>
        <w:t>Wykonawca uczestniczący w aukcji akceptuje kolejne postąpienia, proponowane przez platformę, co jest równoznaczne ze złożeniem postąpienia. Wygrywa ten Wykonawca, który potwierdzi ostatnią wartość proponowaną przez platformę.</w:t>
      </w:r>
    </w:p>
    <w:p w14:paraId="5715A311" w14:textId="77777777" w:rsidR="00E71986" w:rsidRPr="00E71986" w:rsidRDefault="00E71986">
      <w:pPr>
        <w:pStyle w:val="Akapitzlist"/>
        <w:numPr>
          <w:ilvl w:val="0"/>
          <w:numId w:val="75"/>
        </w:numPr>
        <w:jc w:val="both"/>
        <w:rPr>
          <w:bCs/>
        </w:rPr>
      </w:pPr>
      <w:r w:rsidRPr="00E7198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1D9CDD" w14:textId="77777777" w:rsidR="00E71986" w:rsidRPr="00E71986" w:rsidRDefault="00E71986">
      <w:pPr>
        <w:pStyle w:val="Akapitzlist"/>
        <w:numPr>
          <w:ilvl w:val="0"/>
          <w:numId w:val="75"/>
        </w:numPr>
        <w:jc w:val="both"/>
        <w:rPr>
          <w:bCs/>
        </w:rPr>
      </w:pPr>
      <w:r w:rsidRPr="00E7198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F17B463" w14:textId="77777777" w:rsidR="00E71986" w:rsidRPr="00E71986" w:rsidRDefault="00E71986">
      <w:pPr>
        <w:pStyle w:val="Akapitzlist"/>
        <w:numPr>
          <w:ilvl w:val="0"/>
          <w:numId w:val="75"/>
        </w:numPr>
        <w:jc w:val="both"/>
        <w:rPr>
          <w:bCs/>
        </w:rPr>
      </w:pPr>
      <w:r w:rsidRPr="00E7198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B6FF53C" w14:textId="77777777" w:rsidR="00E71986" w:rsidRPr="00E71986" w:rsidRDefault="00E71986">
      <w:pPr>
        <w:pStyle w:val="Akapitzlist"/>
        <w:numPr>
          <w:ilvl w:val="0"/>
          <w:numId w:val="75"/>
        </w:numPr>
        <w:jc w:val="both"/>
        <w:rPr>
          <w:bCs/>
        </w:rPr>
      </w:pPr>
      <w:r w:rsidRPr="00E71986">
        <w:rPr>
          <w:bCs/>
        </w:rPr>
        <w:t>Dogrywka zostaje zakończona, gdy żaden z Wykonawców nie złoży kolejnego postąpienia. Wygrywa ten Wykonawca, który złoży najkorzystniejszą ofertę.</w:t>
      </w:r>
    </w:p>
    <w:p w14:paraId="511FCC46" w14:textId="77777777" w:rsidR="00E71986" w:rsidRPr="00E71986" w:rsidRDefault="00E71986">
      <w:pPr>
        <w:pStyle w:val="Akapitzlist"/>
        <w:numPr>
          <w:ilvl w:val="0"/>
          <w:numId w:val="75"/>
        </w:numPr>
        <w:jc w:val="both"/>
        <w:rPr>
          <w:bCs/>
        </w:rPr>
      </w:pPr>
      <w:r w:rsidRPr="00E71986">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EC6C3A" w14:textId="77777777" w:rsidR="00E71986" w:rsidRPr="00E71986" w:rsidRDefault="00E71986">
      <w:pPr>
        <w:pStyle w:val="Akapitzlist"/>
        <w:numPr>
          <w:ilvl w:val="0"/>
          <w:numId w:val="75"/>
        </w:numPr>
        <w:jc w:val="both"/>
        <w:rPr>
          <w:bCs/>
        </w:rPr>
      </w:pPr>
      <w:r w:rsidRPr="00E71986">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4800BBE5" w14:textId="77777777" w:rsidR="00E71986" w:rsidRPr="00E71986" w:rsidRDefault="00E71986">
      <w:pPr>
        <w:pStyle w:val="Akapitzlist"/>
        <w:numPr>
          <w:ilvl w:val="1"/>
          <w:numId w:val="19"/>
        </w:numPr>
        <w:tabs>
          <w:tab w:val="clear" w:pos="502"/>
        </w:tabs>
        <w:ind w:left="426"/>
        <w:jc w:val="both"/>
        <w:rPr>
          <w:bCs/>
        </w:rPr>
      </w:pPr>
      <w:r w:rsidRPr="00E71986">
        <w:rPr>
          <w:bCs/>
        </w:rPr>
        <w:t xml:space="preserve">Zamawiający zastrzega sobie prawo do powtórzenia aukcji, zgodnie z zapisami </w:t>
      </w:r>
      <w:r w:rsidRPr="00E71986">
        <w:rPr>
          <w:bCs/>
        </w:rPr>
        <w:br/>
      </w:r>
      <w:r w:rsidRPr="00E71986">
        <w:rPr>
          <w:bCs/>
          <w:color w:val="000000"/>
        </w:rPr>
        <w:t>§ 37 ust. 8 Regulaminu. O terminie rozpoczęcia nowej aukcji Zamawiający powiadomi w sposób określony w SWZ.</w:t>
      </w:r>
    </w:p>
    <w:p w14:paraId="5F351D53" w14:textId="77777777" w:rsidR="00E71986" w:rsidRPr="00E71986" w:rsidRDefault="00E71986">
      <w:pPr>
        <w:pStyle w:val="Akapitzlist"/>
        <w:numPr>
          <w:ilvl w:val="1"/>
          <w:numId w:val="19"/>
        </w:numPr>
        <w:tabs>
          <w:tab w:val="clear" w:pos="502"/>
        </w:tabs>
        <w:ind w:left="426"/>
        <w:jc w:val="both"/>
        <w:rPr>
          <w:bCs/>
        </w:rPr>
      </w:pPr>
      <w:r w:rsidRPr="00E71986">
        <w:rPr>
          <w:bCs/>
        </w:rPr>
        <w:t>Informacja o zastosowaniu aukcji japońskiej / aukcji angielskiej / aukcji holenderskiej zostanie umieszczona w zaproszeniu do aukcji.</w:t>
      </w:r>
    </w:p>
    <w:p w14:paraId="13B2F0E4" w14:textId="77777777" w:rsidR="00E71986" w:rsidRPr="00E71986" w:rsidRDefault="00E71986">
      <w:pPr>
        <w:pStyle w:val="Akapitzlist"/>
        <w:numPr>
          <w:ilvl w:val="0"/>
          <w:numId w:val="76"/>
        </w:numPr>
        <w:jc w:val="both"/>
        <w:rPr>
          <w:bCs/>
        </w:rPr>
      </w:pPr>
      <w:r w:rsidRPr="00E71986">
        <w:rPr>
          <w:bCs/>
        </w:rPr>
        <w:t>W sprawach dotyczących przebiegu aukcji a w szczególności obsługi funkcjonalnej portalu należy kontaktować się zgodnie z informacjami podanymi na stronie internetowej, na której przeprowadzana jest aukcja.</w:t>
      </w:r>
    </w:p>
    <w:p w14:paraId="52D01858" w14:textId="77777777" w:rsidR="00E71986" w:rsidRPr="00E71986" w:rsidRDefault="00E71986">
      <w:pPr>
        <w:pStyle w:val="Akapitzlist"/>
        <w:numPr>
          <w:ilvl w:val="1"/>
          <w:numId w:val="19"/>
        </w:numPr>
        <w:tabs>
          <w:tab w:val="clear" w:pos="502"/>
        </w:tabs>
        <w:ind w:left="426"/>
        <w:jc w:val="both"/>
        <w:rPr>
          <w:bCs/>
        </w:rPr>
      </w:pPr>
      <w:r w:rsidRPr="00E71986">
        <w:rPr>
          <w:bCs/>
        </w:rPr>
        <w:t xml:space="preserve">Film instruktażowy dotyczący zasady działania aukcji holenderskiej jest zamieszczony na Platformie EFO w zakładce POMOC oraz w Portalu Aukcji Niepublicznych </w:t>
      </w:r>
      <w:r w:rsidRPr="00E71986">
        <w:rPr>
          <w:bCs/>
        </w:rPr>
        <w:br/>
        <w:t>w zakładce POMOC.</w:t>
      </w:r>
    </w:p>
    <w:bookmarkEnd w:id="63"/>
    <w:bookmarkEnd w:id="67"/>
    <w:bookmarkEnd w:id="68"/>
    <w:p w14:paraId="2C292985" w14:textId="3475DF97" w:rsidR="00367BB3" w:rsidRPr="00A82D77" w:rsidRDefault="00367BB3">
      <w:pPr>
        <w:pStyle w:val="Akapitzlist"/>
        <w:numPr>
          <w:ilvl w:val="1"/>
          <w:numId w:val="19"/>
        </w:numPr>
        <w:tabs>
          <w:tab w:val="clear" w:pos="502"/>
          <w:tab w:val="num" w:pos="426"/>
        </w:tabs>
        <w:ind w:left="426" w:hanging="499"/>
        <w:contextualSpacing w:val="0"/>
        <w:jc w:val="both"/>
        <w:rPr>
          <w:b/>
        </w:rPr>
      </w:pPr>
      <w:r w:rsidRPr="00A82D77">
        <w:rPr>
          <w:b/>
        </w:rPr>
        <w:t>Sposób wyliczenia cen jednostkowych i wartości zamówienia.</w:t>
      </w:r>
    </w:p>
    <w:p w14:paraId="60C6EE94" w14:textId="62CA255B" w:rsidR="00372A85" w:rsidRPr="00A82D77" w:rsidRDefault="00367BB3" w:rsidP="00681CDC">
      <w:pPr>
        <w:pStyle w:val="bullet"/>
        <w:spacing w:before="0" w:after="0"/>
        <w:ind w:left="426"/>
        <w:jc w:val="both"/>
      </w:pPr>
      <w:r w:rsidRPr="00A82D77">
        <w:t xml:space="preserve">W przypadku gdy wybór najkorzystniejszej oferty zostanie dokonany w wyniku przeprowadzenia aukcji elektronicznej, po zakończeniu aukcji, </w:t>
      </w:r>
      <w:r w:rsidR="006B0420" w:rsidRPr="00A82D77">
        <w:t>Zamawiający</w:t>
      </w:r>
      <w:r w:rsidRPr="00A82D77">
        <w:t xml:space="preserve"> dokona wyliczenia</w:t>
      </w:r>
      <w:r w:rsidR="000F6F0B" w:rsidRPr="00A82D77">
        <w:t xml:space="preserve"> </w:t>
      </w:r>
      <w:r w:rsidR="00907954" w:rsidRPr="00A82D77">
        <w:t>cen jednostkowych</w:t>
      </w:r>
      <w:r w:rsidRPr="00A82D77">
        <w:t xml:space="preserve"> netto przyjętych do rozliczania umowy oraz wartości zamówienia w</w:t>
      </w:r>
      <w:r w:rsidR="00A23A96" w:rsidRPr="00A82D77">
        <w:t> </w:t>
      </w:r>
      <w:r w:rsidRPr="00A82D77">
        <w:t>następujący sposób:</w:t>
      </w:r>
    </w:p>
    <w:p w14:paraId="5D6A18F9" w14:textId="662039F9" w:rsidR="00625A06" w:rsidRPr="00A82D77" w:rsidRDefault="00625A06">
      <w:pPr>
        <w:numPr>
          <w:ilvl w:val="1"/>
          <w:numId w:val="57"/>
        </w:numPr>
        <w:spacing w:after="120"/>
        <w:ind w:left="714" w:hanging="357"/>
        <w:jc w:val="both"/>
        <w:rPr>
          <w:sz w:val="24"/>
          <w:szCs w:val="24"/>
        </w:rPr>
      </w:pPr>
      <w:r w:rsidRPr="00A82D77">
        <w:rPr>
          <w:sz w:val="24"/>
          <w:szCs w:val="24"/>
        </w:rPr>
        <w:t xml:space="preserve">W </w:t>
      </w:r>
      <w:r w:rsidR="00BB544E" w:rsidRPr="00A82D77">
        <w:rPr>
          <w:sz w:val="24"/>
          <w:szCs w:val="24"/>
        </w:rPr>
        <w:t>pierwszym</w:t>
      </w:r>
      <w:r w:rsidRPr="00A82D77">
        <w:rPr>
          <w:sz w:val="24"/>
          <w:szCs w:val="24"/>
        </w:rPr>
        <w:t xml:space="preserve"> kroku wyliczony zostanie procentowy wskaźnik upustu cenowego od wartości oferty pierwotnej</w:t>
      </w:r>
      <w:r w:rsidR="00BB544E" w:rsidRPr="00A82D77">
        <w:rPr>
          <w:sz w:val="24"/>
          <w:szCs w:val="24"/>
        </w:rPr>
        <w:t xml:space="preserve"> (złożonej w wyniku ogłoszenia)</w:t>
      </w:r>
      <w:r w:rsidRPr="00A82D77">
        <w:rPr>
          <w:sz w:val="24"/>
          <w:szCs w:val="24"/>
        </w:rPr>
        <w:t>, uzyskany w wyniku aukcji, który zostanie zaokrąglony w górę do dwóch miejsc po przecinku procenta. Obliczenia zostaną wykonane wg wzoru:</w:t>
      </w:r>
    </w:p>
    <w:p w14:paraId="646B4EB0" w14:textId="754A6D5C" w:rsidR="003B24CA" w:rsidRPr="00A82D77" w:rsidRDefault="003B24CA" w:rsidP="003B24CA">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03B69434" w14:textId="77777777" w:rsidR="003B24CA" w:rsidRPr="00A82D77" w:rsidRDefault="003B24CA" w:rsidP="003B24CA">
      <w:pPr>
        <w:pStyle w:val="bullet"/>
        <w:spacing w:before="0" w:after="0"/>
        <w:jc w:val="center"/>
        <w:rPr>
          <w:b/>
        </w:rPr>
      </w:pPr>
      <w:r w:rsidRPr="00A82D77">
        <w:rPr>
          <w:b/>
        </w:rPr>
        <w:t>U = --------------------------------------  x 100 [%]</w:t>
      </w:r>
    </w:p>
    <w:p w14:paraId="7D5D01D6" w14:textId="621E0FD1" w:rsidR="003B24CA" w:rsidRPr="00A82D77" w:rsidRDefault="003B24CA" w:rsidP="003B24CA">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3651ABA7" w14:textId="77777777" w:rsidR="003B24CA" w:rsidRPr="00A82D77" w:rsidRDefault="003B24CA" w:rsidP="003B24CA">
      <w:pPr>
        <w:jc w:val="center"/>
        <w:rPr>
          <w:b/>
          <w:sz w:val="24"/>
          <w:szCs w:val="24"/>
          <w:vertAlign w:val="subscript"/>
        </w:rPr>
      </w:pPr>
    </w:p>
    <w:p w14:paraId="03A922BE" w14:textId="78C51482" w:rsidR="00625A06" w:rsidRPr="00A82D77" w:rsidRDefault="00625A06">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003B3891" w:rsidRPr="00A82D77">
        <w:rPr>
          <w:sz w:val="24"/>
          <w:szCs w:val="24"/>
        </w:rPr>
        <w:t>C</w:t>
      </w:r>
      <w:r w:rsidR="003B3891" w:rsidRPr="00A82D77">
        <w:rPr>
          <w:sz w:val="24"/>
          <w:szCs w:val="24"/>
          <w:vertAlign w:val="subscript"/>
        </w:rPr>
        <w:t>aukcji</w:t>
      </w:r>
      <w:proofErr w:type="spellEnd"/>
      <w:r w:rsidRPr="00A82D77">
        <w:rPr>
          <w:sz w:val="24"/>
          <w:szCs w:val="24"/>
        </w:rPr>
        <w:t xml:space="preserve">) poprzez obniżenie cen jednostkowych z oferty pierwotnej o wartość </w:t>
      </w:r>
      <w:r w:rsidR="003B3891" w:rsidRPr="00A82D77">
        <w:rPr>
          <w:sz w:val="24"/>
          <w:szCs w:val="24"/>
        </w:rPr>
        <w:t xml:space="preserve">wskaźnika </w:t>
      </w:r>
      <w:r w:rsidRPr="00A82D77">
        <w:rPr>
          <w:sz w:val="24"/>
          <w:szCs w:val="24"/>
        </w:rPr>
        <w:t xml:space="preserve">upustu </w:t>
      </w:r>
      <w:r w:rsidR="003B3891" w:rsidRPr="00A82D77">
        <w:rPr>
          <w:sz w:val="24"/>
          <w:szCs w:val="24"/>
        </w:rPr>
        <w:t xml:space="preserve">(U) </w:t>
      </w:r>
      <w:r w:rsidRPr="00A82D77">
        <w:rPr>
          <w:sz w:val="24"/>
          <w:szCs w:val="24"/>
        </w:rPr>
        <w:t xml:space="preserve">wyliczoną w sposób opisany w pkt </w:t>
      </w:r>
      <w:r w:rsidR="003B3891" w:rsidRPr="00A82D77">
        <w:rPr>
          <w:sz w:val="24"/>
          <w:szCs w:val="24"/>
        </w:rPr>
        <w:t>1</w:t>
      </w:r>
      <w:r w:rsidRPr="00A82D77">
        <w:rPr>
          <w:sz w:val="24"/>
          <w:szCs w:val="24"/>
        </w:rPr>
        <w:t>, przy czym ceny te zostaną zaokrąglone w dół do dwóch miejsc po przecinku. Obliczenia zostaną wykonane wg wzoru:</w:t>
      </w:r>
    </w:p>
    <w:p w14:paraId="09F605E1" w14:textId="77777777" w:rsidR="003B3891" w:rsidRPr="00A82D77" w:rsidRDefault="003B3891" w:rsidP="00625A06">
      <w:pPr>
        <w:jc w:val="center"/>
        <w:rPr>
          <w:b/>
          <w:bCs/>
          <w:sz w:val="24"/>
          <w:szCs w:val="24"/>
        </w:rPr>
      </w:pPr>
    </w:p>
    <w:p w14:paraId="3D794E7E" w14:textId="77777777" w:rsidR="003B3891" w:rsidRPr="00A82D77" w:rsidRDefault="003B3891" w:rsidP="003B3891">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71C512E2" w14:textId="77777777" w:rsidR="003B3891" w:rsidRPr="00A82D77" w:rsidRDefault="003B3891" w:rsidP="003B3891">
      <w:pPr>
        <w:ind w:left="709"/>
        <w:jc w:val="both"/>
        <w:rPr>
          <w:sz w:val="24"/>
          <w:szCs w:val="24"/>
        </w:rPr>
      </w:pPr>
      <w:r w:rsidRPr="00A82D77">
        <w:rPr>
          <w:sz w:val="24"/>
          <w:szCs w:val="24"/>
        </w:rPr>
        <w:t>gdzie:</w:t>
      </w:r>
    </w:p>
    <w:p w14:paraId="30726382" w14:textId="69D87A10" w:rsidR="003B3891" w:rsidRPr="00A82D77" w:rsidRDefault="003B3891" w:rsidP="003B3891">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w:t>
      </w:r>
      <w:r w:rsidR="00283523" w:rsidRPr="00A82D77">
        <w:rPr>
          <w:sz w:val="24"/>
          <w:szCs w:val="24"/>
        </w:rPr>
        <w:t> </w:t>
      </w:r>
      <w:r w:rsidRPr="00A82D77">
        <w:rPr>
          <w:sz w:val="24"/>
          <w:szCs w:val="24"/>
        </w:rPr>
        <w:t>wyniku akcji elektronicznej</w:t>
      </w:r>
    </w:p>
    <w:p w14:paraId="2F60525C" w14:textId="411E57ED"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1D446EFD" w14:textId="382B7B17"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65629209" w14:textId="6025B05B" w:rsidR="003B3891" w:rsidRPr="00A82D77" w:rsidRDefault="003B3891" w:rsidP="003B3891">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0CEB6473" w14:textId="74861838" w:rsidR="003B3891" w:rsidRPr="00A82D77" w:rsidRDefault="003B3891" w:rsidP="003B3891">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1DAC0DF6" w:rsidR="00625A06" w:rsidRPr="00A82D77" w:rsidRDefault="00625A06">
      <w:pPr>
        <w:pStyle w:val="Akapitzlist"/>
        <w:numPr>
          <w:ilvl w:val="1"/>
          <w:numId w:val="57"/>
        </w:numPr>
        <w:spacing w:before="120"/>
        <w:ind w:left="714" w:hanging="357"/>
        <w:contextualSpacing w:val="0"/>
        <w:jc w:val="both"/>
      </w:pPr>
      <w:r w:rsidRPr="00A82D77">
        <w:t xml:space="preserve">Wartość umowy netto zostanie wyliczona jako suma iloczynów cen jednostkowych netto wyliczonych w sposób określony w pkt </w:t>
      </w:r>
      <w:r w:rsidR="003B24CA" w:rsidRPr="00A82D77">
        <w:t>2</w:t>
      </w:r>
      <w:r w:rsidRPr="00A82D77">
        <w:t>)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9" w:name="_Toc106095854"/>
      <w:bookmarkStart w:id="70" w:name="_Toc106096398"/>
      <w:bookmarkStart w:id="71"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9"/>
      <w:bookmarkEnd w:id="70"/>
      <w:bookmarkEnd w:id="71"/>
      <w:r w:rsidR="00694060" w:rsidRPr="00A82D77">
        <w:rPr>
          <w:rFonts w:cs="Times New Roman"/>
          <w:sz w:val="24"/>
          <w:szCs w:val="24"/>
        </w:rPr>
        <w:t xml:space="preserve"> </w:t>
      </w:r>
    </w:p>
    <w:p w14:paraId="58393115" w14:textId="6079EDFB" w:rsidR="00694060" w:rsidRPr="00A82D77" w:rsidRDefault="009E0B3B">
      <w:pPr>
        <w:pStyle w:val="Akapitzlist"/>
        <w:numPr>
          <w:ilvl w:val="0"/>
          <w:numId w:val="18"/>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pPr>
        <w:pStyle w:val="Ustp"/>
        <w:numPr>
          <w:ilvl w:val="0"/>
          <w:numId w:val="18"/>
        </w:numPr>
        <w:spacing w:before="0" w:line="240" w:lineRule="auto"/>
        <w:ind w:left="426" w:hanging="426"/>
        <w:rPr>
          <w:color w:val="000000" w:themeColor="text1"/>
        </w:rPr>
      </w:pPr>
      <w:r w:rsidRPr="00A82D77">
        <w:rPr>
          <w:bCs/>
          <w:color w:val="000000" w:themeColor="text1"/>
        </w:rPr>
        <w:lastRenderedPageBreak/>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2" w:name="_Toc106095855"/>
      <w:bookmarkStart w:id="73" w:name="_Toc106096399"/>
      <w:bookmarkStart w:id="74"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2"/>
      <w:bookmarkEnd w:id="73"/>
      <w:bookmarkEnd w:id="74"/>
    </w:p>
    <w:p w14:paraId="37EDD736" w14:textId="4525D5AC" w:rsidR="00460DB1" w:rsidRPr="00A82D77" w:rsidRDefault="006B0420" w:rsidP="009214A3">
      <w:pPr>
        <w:pStyle w:val="Akapitzlist"/>
        <w:numPr>
          <w:ilvl w:val="0"/>
          <w:numId w:val="14"/>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5" w:name="_Toc106095856"/>
      <w:bookmarkStart w:id="76" w:name="_Toc106096400"/>
      <w:bookmarkStart w:id="77"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5"/>
      <w:bookmarkEnd w:id="76"/>
      <w:bookmarkEnd w:id="77"/>
      <w:r w:rsidR="00367BB3" w:rsidRPr="00A82D77">
        <w:rPr>
          <w:rFonts w:cs="Times New Roman"/>
          <w:sz w:val="24"/>
          <w:szCs w:val="24"/>
        </w:rPr>
        <w:t xml:space="preserve"> </w:t>
      </w:r>
    </w:p>
    <w:p w14:paraId="5C23350B" w14:textId="3DA4D2F0" w:rsidR="009E6FDA" w:rsidRPr="00A82D77" w:rsidRDefault="00F91368" w:rsidP="009214A3">
      <w:pPr>
        <w:pStyle w:val="Akapitzlist"/>
        <w:numPr>
          <w:ilvl w:val="0"/>
          <w:numId w:val="15"/>
        </w:numPr>
        <w:spacing w:before="120"/>
        <w:ind w:left="357" w:hanging="357"/>
        <w:contextualSpacing w:val="0"/>
        <w:jc w:val="both"/>
      </w:pPr>
      <w:r w:rsidRPr="00681CDC">
        <w:rPr>
          <w:b/>
          <w:bCs/>
          <w:color w:val="002060"/>
        </w:rPr>
        <w:t xml:space="preserve">Załącznik nr </w:t>
      </w:r>
      <w:r w:rsidR="00965BE0" w:rsidRPr="00681CDC">
        <w:rPr>
          <w:b/>
          <w:bCs/>
          <w:color w:val="002060"/>
        </w:rPr>
        <w:t>4</w:t>
      </w:r>
      <w:r w:rsidRPr="00681CDC">
        <w:rPr>
          <w:b/>
          <w:bCs/>
          <w:color w:val="002060"/>
        </w:rPr>
        <w:t xml:space="preserve"> do SWZ</w:t>
      </w:r>
      <w:r w:rsidRPr="00681CDC">
        <w:rPr>
          <w:color w:val="002060"/>
        </w:rPr>
        <w:t xml:space="preserve"> </w:t>
      </w:r>
      <w:r w:rsidRPr="00A82D77">
        <w:t xml:space="preserve">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9214A3">
      <w:pPr>
        <w:pStyle w:val="Akapitzlist"/>
        <w:numPr>
          <w:ilvl w:val="0"/>
          <w:numId w:val="15"/>
        </w:numPr>
        <w:spacing w:before="120"/>
        <w:ind w:left="357" w:hanging="357"/>
        <w:contextualSpacing w:val="0"/>
        <w:jc w:val="both"/>
      </w:pPr>
      <w:bookmarkStart w:id="78"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8"/>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9" w:name="_Toc106095857"/>
      <w:bookmarkStart w:id="80" w:name="_Toc106096401"/>
      <w:bookmarkStart w:id="81"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9"/>
      <w:bookmarkEnd w:id="80"/>
      <w:bookmarkEnd w:id="81"/>
    </w:p>
    <w:p w14:paraId="476C3332" w14:textId="77777777" w:rsidR="00174C4D" w:rsidRPr="00A82D77" w:rsidRDefault="00174C4D">
      <w:pPr>
        <w:pStyle w:val="Akapitzlist"/>
        <w:numPr>
          <w:ilvl w:val="6"/>
          <w:numId w:val="61"/>
        </w:numPr>
        <w:spacing w:before="120"/>
        <w:ind w:left="426" w:hanging="426"/>
        <w:jc w:val="both"/>
      </w:pPr>
      <w:r w:rsidRPr="00A82D77">
        <w:t>Wykonawca jest zobowiązany do złożenia niezwłocznie po otrzymaniu zawiadomienia o wyborze jego oferty:</w:t>
      </w:r>
    </w:p>
    <w:p w14:paraId="1CF4E5F9" w14:textId="77777777" w:rsidR="00174C4D" w:rsidRPr="00A82D77" w:rsidRDefault="00174C4D">
      <w:pPr>
        <w:pStyle w:val="Akapitzlist"/>
        <w:numPr>
          <w:ilvl w:val="1"/>
          <w:numId w:val="63"/>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pPr>
        <w:pStyle w:val="Akapitzlist"/>
        <w:numPr>
          <w:ilvl w:val="1"/>
          <w:numId w:val="63"/>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pPr>
        <w:pStyle w:val="Akapitzlist"/>
        <w:numPr>
          <w:ilvl w:val="0"/>
          <w:numId w:val="62"/>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pPr>
        <w:pStyle w:val="Akapitzlist"/>
        <w:numPr>
          <w:ilvl w:val="0"/>
          <w:numId w:val="62"/>
        </w:numPr>
        <w:spacing w:before="120"/>
        <w:contextualSpacing w:val="0"/>
        <w:jc w:val="both"/>
      </w:pPr>
      <w:bookmarkStart w:id="82"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pPr>
        <w:pStyle w:val="Akapitzlist"/>
        <w:numPr>
          <w:ilvl w:val="0"/>
          <w:numId w:val="62"/>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6F1AB52A" w14:textId="77777777" w:rsidR="00316BE1" w:rsidRDefault="00174C4D">
      <w:pPr>
        <w:pStyle w:val="Akapitzlist"/>
        <w:numPr>
          <w:ilvl w:val="0"/>
          <w:numId w:val="62"/>
        </w:numPr>
        <w:spacing w:before="120"/>
        <w:contextualSpacing w:val="0"/>
        <w:jc w:val="both"/>
      </w:pPr>
      <w:r w:rsidRPr="00A82D77">
        <w:t xml:space="preserve">Wzór umowy przychodowej stanowi </w:t>
      </w:r>
      <w:r w:rsidRPr="00316BE1">
        <w:rPr>
          <w:b/>
          <w:bCs/>
        </w:rPr>
        <w:t>Załącznik nr 1.1.5 do SWZ.</w:t>
      </w:r>
      <w:r w:rsidRPr="00A82D77">
        <w:t xml:space="preserve"> </w:t>
      </w:r>
      <w:bookmarkEnd w:id="82"/>
    </w:p>
    <w:p w14:paraId="10772FA9" w14:textId="65725B05" w:rsidR="00174C4D" w:rsidRDefault="00174C4D">
      <w:pPr>
        <w:pStyle w:val="Akapitzlist"/>
        <w:numPr>
          <w:ilvl w:val="0"/>
          <w:numId w:val="62"/>
        </w:numPr>
        <w:spacing w:before="120"/>
        <w:contextualSpacing w:val="0"/>
        <w:jc w:val="both"/>
      </w:pPr>
      <w:r w:rsidRPr="00316BE1">
        <w:t xml:space="preserve">Wskazane powyżej załączniki są dostępne pod adresem </w:t>
      </w:r>
      <w:hyperlink r:id="rId13" w:history="1">
        <w:r w:rsidRPr="00316BE1">
          <w:rPr>
            <w:rStyle w:val="Hipercze"/>
          </w:rPr>
          <w:t>https://www.pgg.pl/strefa-korporacyjna/dostawcy/profil-nabywcy/cennik-uslug-pgg</w:t>
        </w:r>
      </w:hyperlink>
      <w:r w:rsidRPr="00316BE1">
        <w:t xml:space="preserve"> .</w:t>
      </w:r>
    </w:p>
    <w:p w14:paraId="7929603C" w14:textId="4F6CBB38" w:rsidR="00316BE1" w:rsidRPr="00316BE1" w:rsidRDefault="00316BE1">
      <w:pPr>
        <w:pStyle w:val="Akapitzlist"/>
        <w:numPr>
          <w:ilvl w:val="0"/>
          <w:numId w:val="62"/>
        </w:numPr>
        <w:spacing w:before="120"/>
        <w:contextualSpacing w:val="0"/>
        <w:jc w:val="both"/>
      </w:pPr>
      <w:r w:rsidRPr="00316BE1">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w:t>
      </w:r>
      <w:r w:rsidRPr="00316BE1">
        <w:lastRenderedPageBreak/>
        <w:t>termin ważności polisy lub termin opłacenia składki do przekazania odpowiednio potwierdzonej za zgodność z oryginałem kopii polisy ubezpieczenia obejmującej kolejny okres lub dowodu płacenia składki.</w:t>
      </w:r>
    </w:p>
    <w:p w14:paraId="7EF96F6E" w14:textId="70A861CD" w:rsidR="00316BE1" w:rsidRPr="00316BE1" w:rsidRDefault="00316BE1">
      <w:pPr>
        <w:pStyle w:val="Akapitzlist"/>
        <w:numPr>
          <w:ilvl w:val="0"/>
          <w:numId w:val="62"/>
        </w:numPr>
        <w:spacing w:before="120"/>
        <w:contextualSpacing w:val="0"/>
        <w:jc w:val="both"/>
      </w:pPr>
      <w:r w:rsidRPr="00316BE1">
        <w:t xml:space="preserve">Wniesienia zabezpieczenia należytego wykonania umowy. </w:t>
      </w:r>
      <w:r w:rsidRPr="00316BE1">
        <w:rPr>
          <w:i/>
          <w:iCs/>
        </w:rPr>
        <w:t>– nie dotyczy</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3" w:name="_Toc106095858"/>
      <w:bookmarkStart w:id="84" w:name="_Toc106096402"/>
      <w:bookmarkStart w:id="85"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3"/>
      <w:bookmarkEnd w:id="84"/>
      <w:bookmarkEnd w:id="85"/>
    </w:p>
    <w:p w14:paraId="75F96F02" w14:textId="7C65F3B5" w:rsidR="00F45A8C" w:rsidRPr="00A82D77" w:rsidRDefault="00F13DFD" w:rsidP="00193418">
      <w:pPr>
        <w:spacing w:before="120"/>
        <w:jc w:val="both"/>
        <w:rPr>
          <w:bCs/>
          <w:color w:val="0070C0"/>
        </w:rPr>
      </w:pPr>
      <w:r w:rsidRPr="00A82D77">
        <w:rPr>
          <w:sz w:val="24"/>
          <w:szCs w:val="24"/>
        </w:rPr>
        <w:t xml:space="preserve">W toku postępowania o udzielenie zamówienia Wykonawcom </w:t>
      </w:r>
      <w:r w:rsidR="006A01E6" w:rsidRPr="00316BE1">
        <w:rPr>
          <w:color w:val="000000" w:themeColor="text1"/>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6" w:name="_Toc106095859"/>
      <w:bookmarkStart w:id="87" w:name="_Toc106096403"/>
      <w:bookmarkStart w:id="88" w:name="_Toc106965786"/>
      <w:r w:rsidRPr="00A82D77">
        <w:rPr>
          <w:rFonts w:cs="Times New Roman"/>
          <w:sz w:val="24"/>
          <w:szCs w:val="24"/>
        </w:rPr>
        <w:lastRenderedPageBreak/>
        <w:t>Wykaz załączników</w:t>
      </w:r>
      <w:bookmarkEnd w:id="86"/>
      <w:bookmarkEnd w:id="87"/>
      <w:bookmarkEnd w:id="88"/>
    </w:p>
    <w:p w14:paraId="700B8B92" w14:textId="5B100C29" w:rsidR="00F01CBF" w:rsidRPr="00A82D77" w:rsidRDefault="00F01CBF" w:rsidP="006F3C94">
      <w:pPr>
        <w:tabs>
          <w:tab w:val="left" w:pos="1843"/>
        </w:tabs>
        <w:rPr>
          <w:b/>
          <w:bCs/>
          <w:sz w:val="22"/>
          <w:szCs w:val="22"/>
        </w:rPr>
      </w:pPr>
      <w:bookmarkStart w:id="89"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142E53D2" w:rsidR="00602FAA" w:rsidRPr="00A82D77" w:rsidRDefault="00602FAA" w:rsidP="00A25770">
      <w:pPr>
        <w:jc w:val="right"/>
        <w:rPr>
          <w:b/>
          <w:bCs/>
          <w:sz w:val="28"/>
          <w:szCs w:val="28"/>
        </w:rPr>
      </w:pPr>
      <w:bookmarkStart w:id="90" w:name="_Toc67292090"/>
      <w:bookmarkStart w:id="91" w:name="_Hlk67822110"/>
      <w:bookmarkStart w:id="92" w:name="_Hlk223501410"/>
      <w:bookmarkEnd w:id="89"/>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C013F0">
        <w:rPr>
          <w:rFonts w:eastAsiaTheme="majorEastAsia"/>
          <w:b/>
          <w:bCs/>
          <w:sz w:val="28"/>
          <w:szCs w:val="28"/>
        </w:rPr>
        <w:t xml:space="preserve">– </w:t>
      </w:r>
      <w:r w:rsidR="00C013F0" w:rsidRPr="00C013F0">
        <w:rPr>
          <w:rFonts w:eastAsiaTheme="majorEastAsia"/>
          <w:b/>
          <w:bCs/>
          <w:color w:val="0070C0"/>
          <w:sz w:val="24"/>
          <w:szCs w:val="24"/>
        </w:rPr>
        <w:t>Zadanie nr 1 Ruch Piast</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0"/>
      <w:r w:rsidR="00A07BD8" w:rsidRPr="00A82D77">
        <w:rPr>
          <w:i/>
          <w:iCs/>
          <w:color w:val="BFBFBF" w:themeColor="background1" w:themeShade="BF"/>
          <w:sz w:val="18"/>
          <w:szCs w:val="18"/>
        </w:rPr>
        <w:t xml:space="preserve"> (SOPZ)</w:t>
      </w:r>
      <w:bookmarkEnd w:id="91"/>
    </w:p>
    <w:p w14:paraId="3EFC7611" w14:textId="16CF917D" w:rsidR="00DB08A8" w:rsidRPr="00A82D77" w:rsidRDefault="00DB08A8" w:rsidP="00DB08A8"/>
    <w:p w14:paraId="3672A6A5" w14:textId="19B3AFBE" w:rsidR="00F3586A" w:rsidRDefault="00F3586A" w:rsidP="00681CDC">
      <w:pPr>
        <w:pStyle w:val="Akapitzlist"/>
        <w:ind w:left="0"/>
        <w:jc w:val="center"/>
        <w:rPr>
          <w:b/>
          <w:bCs/>
        </w:rPr>
      </w:pPr>
      <w:r w:rsidRPr="00A82D77">
        <w:rPr>
          <w:b/>
          <w:bCs/>
        </w:rPr>
        <w:t>SZCZEGÓŁOWY OPIS PRZEDMIOTU ZAMÓWIENIA (SOPZ)</w:t>
      </w:r>
    </w:p>
    <w:bookmarkEnd w:id="92"/>
    <w:p w14:paraId="7CC5D508" w14:textId="77777777" w:rsidR="00C013F0" w:rsidRPr="00A82D77" w:rsidRDefault="00C013F0" w:rsidP="00681CDC">
      <w:pPr>
        <w:pStyle w:val="Akapitzlist"/>
        <w:ind w:left="0"/>
        <w:jc w:val="center"/>
        <w:rPr>
          <w:b/>
          <w:bCs/>
        </w:rPr>
      </w:pPr>
    </w:p>
    <w:p w14:paraId="5BFCDDDA" w14:textId="77777777" w:rsidR="00C013F0" w:rsidRPr="00C013F0" w:rsidRDefault="00C013F0" w:rsidP="00C013F0">
      <w:pPr>
        <w:spacing w:before="100" w:after="240"/>
        <w:jc w:val="both"/>
        <w:rPr>
          <w:b/>
        </w:rPr>
      </w:pPr>
      <w:r w:rsidRPr="00C013F0">
        <w:rPr>
          <w:b/>
          <w:highlight w:val="lightGray"/>
        </w:rPr>
        <w:t>Część I. Przedmiot zamówienia i wymagany okres jego realizacji.</w:t>
      </w:r>
      <w:r w:rsidRPr="00C013F0">
        <w:rPr>
          <w:b/>
        </w:rPr>
        <w:t xml:space="preserve"> </w:t>
      </w:r>
    </w:p>
    <w:p w14:paraId="0949F276" w14:textId="77777777" w:rsidR="00C013F0" w:rsidRPr="00C013F0" w:rsidRDefault="00C013F0">
      <w:pPr>
        <w:numPr>
          <w:ilvl w:val="3"/>
          <w:numId w:val="80"/>
        </w:numPr>
        <w:spacing w:before="100"/>
        <w:ind w:left="426" w:hanging="425"/>
        <w:jc w:val="both"/>
        <w:rPr>
          <w:strike/>
        </w:rPr>
      </w:pPr>
      <w:r w:rsidRPr="00C013F0">
        <w:t>Przedmiotem zamówienia jest:</w:t>
      </w:r>
    </w:p>
    <w:p w14:paraId="74E74AB1" w14:textId="67D061C4" w:rsidR="00C013F0" w:rsidRPr="00C013F0" w:rsidRDefault="0087355F">
      <w:pPr>
        <w:numPr>
          <w:ilvl w:val="0"/>
          <w:numId w:val="81"/>
        </w:numPr>
        <w:shd w:val="clear" w:color="auto" w:fill="BDD6EE" w:themeFill="accent5" w:themeFillTint="66"/>
        <w:spacing w:before="100"/>
        <w:ind w:left="709" w:hanging="425"/>
        <w:contextualSpacing/>
        <w:jc w:val="both"/>
        <w:rPr>
          <w:b/>
          <w:bCs/>
          <w:i/>
          <w:iCs/>
          <w:strike/>
        </w:rPr>
      </w:pPr>
      <w:bookmarkStart w:id="93" w:name="_Hlk223505733"/>
      <w:r w:rsidRPr="0087355F">
        <w:rPr>
          <w:rFonts w:eastAsia="Calibri"/>
          <w:b/>
          <w:bCs/>
          <w:i/>
          <w:iCs/>
        </w:rPr>
        <w:t>Świadczenie usług sprzętem ciężkim poza zwałami węgla i placami składowymi, żurawiem samochodowym dla Polskiej Grupy Górniczej S.A. Oddział KWK Piast-Ziemowit, z podziałem na zadania</w:t>
      </w:r>
      <w:bookmarkEnd w:id="93"/>
      <w:r w:rsidR="00C013F0" w:rsidRPr="00C013F0">
        <w:rPr>
          <w:rFonts w:eastAsia="Calibri"/>
          <w:b/>
          <w:bCs/>
          <w:i/>
          <w:iCs/>
        </w:rPr>
        <w:t xml:space="preserve">: </w:t>
      </w:r>
    </w:p>
    <w:p w14:paraId="6829607C" w14:textId="33FC29BD" w:rsidR="00C013F0" w:rsidRPr="00C013F0" w:rsidRDefault="00C013F0" w:rsidP="0087355F">
      <w:pPr>
        <w:shd w:val="clear" w:color="auto" w:fill="BDD6EE" w:themeFill="accent5" w:themeFillTint="66"/>
        <w:spacing w:line="276" w:lineRule="auto"/>
        <w:ind w:left="284"/>
        <w:contextualSpacing/>
        <w:jc w:val="center"/>
        <w:rPr>
          <w:rFonts w:eastAsia="Calibri"/>
          <w:b/>
          <w:bCs/>
          <w:color w:val="0070C0"/>
        </w:rPr>
      </w:pPr>
      <w:r w:rsidRPr="00C013F0">
        <w:rPr>
          <w:rFonts w:eastAsia="Calibri"/>
          <w:b/>
          <w:bCs/>
          <w:color w:val="0070C0"/>
        </w:rPr>
        <w:t xml:space="preserve">Zadanie 1 </w:t>
      </w:r>
      <w:r w:rsidR="0087355F">
        <w:rPr>
          <w:rFonts w:eastAsia="Calibri"/>
          <w:b/>
          <w:bCs/>
          <w:color w:val="0070C0"/>
        </w:rPr>
        <w:t>-</w:t>
      </w:r>
      <w:r w:rsidRPr="00C013F0">
        <w:rPr>
          <w:rFonts w:eastAsia="Calibri"/>
          <w:b/>
          <w:bCs/>
          <w:color w:val="0070C0"/>
        </w:rPr>
        <w:t xml:space="preserve">  Ruch Piast</w:t>
      </w:r>
    </w:p>
    <w:p w14:paraId="16675C60" w14:textId="77777777" w:rsidR="00C013F0" w:rsidRPr="00C013F0" w:rsidRDefault="00C013F0">
      <w:pPr>
        <w:numPr>
          <w:ilvl w:val="0"/>
          <w:numId w:val="83"/>
        </w:numPr>
        <w:ind w:hanging="294"/>
        <w:contextualSpacing/>
        <w:jc w:val="both"/>
        <w:rPr>
          <w:szCs w:val="22"/>
        </w:rPr>
      </w:pPr>
      <w:r w:rsidRPr="00C013F0">
        <w:rPr>
          <w:szCs w:val="22"/>
        </w:rPr>
        <w:t>Wyciąganie, opuszczanie pompy głębinowej wraz z ciągiem rurowym na terenie pompowni głębinowej w miejscowości Wola.</w:t>
      </w:r>
    </w:p>
    <w:p w14:paraId="164F94DC" w14:textId="77777777" w:rsidR="00C013F0" w:rsidRPr="00C013F0" w:rsidRDefault="00C013F0">
      <w:pPr>
        <w:numPr>
          <w:ilvl w:val="0"/>
          <w:numId w:val="83"/>
        </w:numPr>
        <w:ind w:hanging="294"/>
        <w:contextualSpacing/>
        <w:jc w:val="both"/>
        <w:rPr>
          <w:szCs w:val="22"/>
        </w:rPr>
      </w:pPr>
      <w:r w:rsidRPr="00C013F0">
        <w:rPr>
          <w:szCs w:val="22"/>
        </w:rPr>
        <w:t xml:space="preserve">Stacja wentylatorów głównych przy szybie III - wymiana silnika GAe1512s 1600 kW  6 </w:t>
      </w:r>
      <w:proofErr w:type="spellStart"/>
      <w:r w:rsidRPr="00C013F0">
        <w:rPr>
          <w:szCs w:val="22"/>
        </w:rPr>
        <w:t>kV</w:t>
      </w:r>
      <w:proofErr w:type="spellEnd"/>
      <w:r w:rsidRPr="00C013F0">
        <w:rPr>
          <w:szCs w:val="22"/>
        </w:rPr>
        <w:t>.</w:t>
      </w:r>
    </w:p>
    <w:p w14:paraId="060E886D" w14:textId="77777777" w:rsidR="00C013F0" w:rsidRPr="00C013F0" w:rsidRDefault="00C013F0">
      <w:pPr>
        <w:numPr>
          <w:ilvl w:val="0"/>
          <w:numId w:val="83"/>
        </w:numPr>
        <w:ind w:hanging="294"/>
        <w:contextualSpacing/>
        <w:jc w:val="both"/>
        <w:rPr>
          <w:szCs w:val="22"/>
        </w:rPr>
      </w:pPr>
      <w:r w:rsidRPr="00C013F0">
        <w:rPr>
          <w:szCs w:val="22"/>
        </w:rPr>
        <w:t xml:space="preserve">Stacja wentylatorów głównych przy szybie IV - wymiana silnika GAe1512s 1600 kW  6 </w:t>
      </w:r>
      <w:proofErr w:type="spellStart"/>
      <w:r w:rsidRPr="00C013F0">
        <w:rPr>
          <w:szCs w:val="22"/>
        </w:rPr>
        <w:t>kV</w:t>
      </w:r>
      <w:proofErr w:type="spellEnd"/>
      <w:r w:rsidRPr="00C013F0">
        <w:rPr>
          <w:szCs w:val="22"/>
        </w:rPr>
        <w:t>.</w:t>
      </w:r>
    </w:p>
    <w:p w14:paraId="76948287" w14:textId="77777777" w:rsidR="00C013F0" w:rsidRPr="00C013F0" w:rsidRDefault="00C013F0">
      <w:pPr>
        <w:numPr>
          <w:ilvl w:val="0"/>
          <w:numId w:val="83"/>
        </w:numPr>
        <w:ind w:hanging="294"/>
        <w:contextualSpacing/>
        <w:jc w:val="both"/>
        <w:rPr>
          <w:szCs w:val="22"/>
        </w:rPr>
      </w:pPr>
      <w:r w:rsidRPr="00C013F0">
        <w:rPr>
          <w:szCs w:val="22"/>
        </w:rPr>
        <w:t xml:space="preserve">Zbiornik retencyjno-dozujący Wola teren stacji R 1 220/6 </w:t>
      </w:r>
      <w:proofErr w:type="spellStart"/>
      <w:r w:rsidRPr="00C013F0">
        <w:rPr>
          <w:szCs w:val="22"/>
        </w:rPr>
        <w:t>kV</w:t>
      </w:r>
      <w:proofErr w:type="spellEnd"/>
      <w:r w:rsidRPr="00C013F0">
        <w:rPr>
          <w:szCs w:val="22"/>
        </w:rPr>
        <w:t xml:space="preserve"> prowadzenie prac demontażowych (Wyłączniki, odłączniki, transformatory, linia napowietrzna, izolatory, konstrukcje wsporcze).</w:t>
      </w:r>
    </w:p>
    <w:p w14:paraId="138DB314" w14:textId="77777777" w:rsidR="00C013F0" w:rsidRPr="00C013F0" w:rsidRDefault="00C013F0">
      <w:pPr>
        <w:numPr>
          <w:ilvl w:val="3"/>
          <w:numId w:val="80"/>
        </w:numPr>
        <w:spacing w:before="100"/>
        <w:ind w:left="426" w:hanging="425"/>
        <w:jc w:val="both"/>
      </w:pPr>
      <w:r w:rsidRPr="00C013F0">
        <w:t xml:space="preserve">Wymagany okres realizacji zamówienia </w:t>
      </w:r>
      <w:r w:rsidRPr="00C013F0">
        <w:rPr>
          <w:b/>
          <w:bCs/>
          <w:color w:val="002060"/>
        </w:rPr>
        <w:t>24 miesiące</w:t>
      </w:r>
      <w:r w:rsidRPr="00C013F0">
        <w:rPr>
          <w:color w:val="002060"/>
        </w:rPr>
        <w:t xml:space="preserve"> </w:t>
      </w:r>
      <w:r w:rsidRPr="00C013F0">
        <w:t>od daty wskazanej w umowie, lecz nie wcześniej niż od daty jej zawarcia.</w:t>
      </w:r>
    </w:p>
    <w:p w14:paraId="3E1BCD00" w14:textId="77777777" w:rsidR="00C013F0" w:rsidRPr="003F3A33" w:rsidRDefault="00C013F0">
      <w:pPr>
        <w:numPr>
          <w:ilvl w:val="3"/>
          <w:numId w:val="80"/>
        </w:numPr>
        <w:tabs>
          <w:tab w:val="num" w:pos="426"/>
        </w:tabs>
        <w:spacing w:before="100"/>
        <w:ind w:left="426" w:hanging="426"/>
        <w:contextualSpacing/>
        <w:jc w:val="both"/>
        <w:rPr>
          <w:b/>
        </w:rPr>
      </w:pPr>
      <w:r w:rsidRPr="00C013F0">
        <w:t>Przedmiot zamówienia powinien być wykonywany zgodnie z obowiązującymi w trakcie trwania umowy przepisami prawa oraz instrukcjami, w zakresie dotyczącym realizacji przedmiotu zamówienia, w  tym w szczególności z:</w:t>
      </w:r>
    </w:p>
    <w:p w14:paraId="4B943E75" w14:textId="77777777" w:rsidR="00C013F0" w:rsidRPr="00C013F0" w:rsidRDefault="00C013F0">
      <w:pPr>
        <w:numPr>
          <w:ilvl w:val="1"/>
          <w:numId w:val="82"/>
        </w:numPr>
        <w:tabs>
          <w:tab w:val="clear" w:pos="720"/>
        </w:tabs>
        <w:spacing w:before="100"/>
        <w:ind w:left="709" w:hanging="283"/>
        <w:contextualSpacing/>
        <w:jc w:val="both"/>
      </w:pPr>
      <w:r w:rsidRPr="00C013F0">
        <w:t xml:space="preserve">Ustawą z dnia 9.06.2011 r. Prawo geologiczne i górnicze, </w:t>
      </w:r>
    </w:p>
    <w:p w14:paraId="112CF6F5" w14:textId="77777777" w:rsidR="00C013F0" w:rsidRPr="00C013F0" w:rsidRDefault="00C013F0">
      <w:pPr>
        <w:numPr>
          <w:ilvl w:val="1"/>
          <w:numId w:val="82"/>
        </w:numPr>
        <w:tabs>
          <w:tab w:val="clear" w:pos="720"/>
        </w:tabs>
        <w:spacing w:before="100"/>
        <w:ind w:left="709" w:hanging="283"/>
        <w:contextualSpacing/>
        <w:jc w:val="both"/>
      </w:pPr>
      <w:r w:rsidRPr="00C013F0">
        <w:t>Ustawą z dnia 27.04.2001 r. Prawo ochrony środowiska,</w:t>
      </w:r>
    </w:p>
    <w:p w14:paraId="050AD06D" w14:textId="77777777" w:rsidR="00C013F0" w:rsidRPr="00C013F0" w:rsidRDefault="00C013F0">
      <w:pPr>
        <w:numPr>
          <w:ilvl w:val="1"/>
          <w:numId w:val="82"/>
        </w:numPr>
        <w:tabs>
          <w:tab w:val="num" w:pos="851"/>
        </w:tabs>
        <w:spacing w:before="100"/>
        <w:ind w:left="709" w:hanging="283"/>
        <w:contextualSpacing/>
        <w:jc w:val="both"/>
      </w:pPr>
      <w:r w:rsidRPr="00C013F0">
        <w:t>Ustawą z dnia 27.06.1997 r. O służbie medycyny pracy,</w:t>
      </w:r>
    </w:p>
    <w:p w14:paraId="0AEA9AA7" w14:textId="77777777" w:rsidR="00C013F0" w:rsidRPr="00C013F0" w:rsidRDefault="00C013F0">
      <w:pPr>
        <w:numPr>
          <w:ilvl w:val="1"/>
          <w:numId w:val="82"/>
        </w:numPr>
        <w:tabs>
          <w:tab w:val="num" w:pos="851"/>
        </w:tabs>
        <w:spacing w:before="100"/>
        <w:ind w:left="709" w:hanging="283"/>
        <w:contextualSpacing/>
        <w:jc w:val="both"/>
      </w:pPr>
      <w:r w:rsidRPr="00C013F0">
        <w:t>Ustawą z dnia 14.12.2012 r. O odpadach,</w:t>
      </w:r>
    </w:p>
    <w:p w14:paraId="653B9CDB" w14:textId="77777777" w:rsidR="00C013F0" w:rsidRPr="00C013F0" w:rsidRDefault="00C013F0">
      <w:pPr>
        <w:numPr>
          <w:ilvl w:val="1"/>
          <w:numId w:val="82"/>
        </w:numPr>
        <w:tabs>
          <w:tab w:val="num" w:pos="851"/>
        </w:tabs>
        <w:spacing w:before="100"/>
        <w:ind w:left="709" w:hanging="283"/>
        <w:contextualSpacing/>
        <w:jc w:val="both"/>
      </w:pPr>
      <w:r w:rsidRPr="00C013F0">
        <w:t>Ustawą z dnia 26.06.1974 r. Kodeks Pracy,</w:t>
      </w:r>
    </w:p>
    <w:p w14:paraId="3AFD737F" w14:textId="77777777" w:rsidR="00C013F0" w:rsidRPr="00C013F0" w:rsidRDefault="00C013F0">
      <w:pPr>
        <w:numPr>
          <w:ilvl w:val="1"/>
          <w:numId w:val="82"/>
        </w:numPr>
        <w:tabs>
          <w:tab w:val="num" w:pos="851"/>
        </w:tabs>
        <w:spacing w:before="100"/>
        <w:ind w:left="709" w:hanging="283"/>
        <w:contextualSpacing/>
        <w:jc w:val="both"/>
      </w:pPr>
      <w:r w:rsidRPr="00C013F0">
        <w:t>Ustawą z dnia 20 czerwca 1997 r. - Prawo o ruchu drogowym</w:t>
      </w:r>
    </w:p>
    <w:p w14:paraId="2844A53B"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Energii z dnia 23.11.2016 r. w sprawie szczegółowych wymagań dotyczących prowadzenia ruchu podziemnych zakładów górniczych,</w:t>
      </w:r>
    </w:p>
    <w:p w14:paraId="6C8396F5" w14:textId="77777777" w:rsidR="00C013F0" w:rsidRPr="00C013F0" w:rsidRDefault="00C013F0">
      <w:pPr>
        <w:numPr>
          <w:ilvl w:val="1"/>
          <w:numId w:val="82"/>
        </w:numPr>
        <w:tabs>
          <w:tab w:val="num" w:pos="851"/>
        </w:tabs>
        <w:spacing w:before="100"/>
        <w:ind w:left="709" w:hanging="283"/>
        <w:contextualSpacing/>
        <w:jc w:val="both"/>
      </w:pPr>
      <w:r w:rsidRPr="00C013F0">
        <w:t>Rozporządzeniem Rady Ministrów z dnia 01.07.2009 r. w sprawie ustalania okoliczności i przyczyn wypadków przy pracy,</w:t>
      </w:r>
    </w:p>
    <w:p w14:paraId="0F431CA2"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Gospodarki z dnia 20.09.2001 r. w sprawie bezpieczeństwa i higieny pracy podczas eksploatacji maszyn i urządzeń technicznych do robót ziemnych, budowlanych i drogowych,</w:t>
      </w:r>
    </w:p>
    <w:p w14:paraId="1CAE2E6C" w14:textId="77777777" w:rsidR="00C013F0" w:rsidRPr="00C013F0" w:rsidRDefault="00C013F0">
      <w:pPr>
        <w:numPr>
          <w:ilvl w:val="1"/>
          <w:numId w:val="82"/>
        </w:numPr>
        <w:tabs>
          <w:tab w:val="num" w:pos="851"/>
        </w:tabs>
        <w:spacing w:before="100"/>
        <w:ind w:left="709" w:hanging="283"/>
        <w:contextualSpacing/>
        <w:jc w:val="both"/>
      </w:pPr>
      <w:r w:rsidRPr="00C013F0">
        <w:t xml:space="preserve">Rozporządzeniem Ministra Gospodarki z dnia 21.10.2008 r. w sprawie zasadniczych wymagań </w:t>
      </w:r>
      <w:r w:rsidRPr="00C013F0">
        <w:br/>
        <w:t>dla maszyn,</w:t>
      </w:r>
    </w:p>
    <w:p w14:paraId="6137A838"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Pracy i Polityki Socjalnej z dnia 26.09.1997 r. w sprawie ogólnych przepisów bezpieczeństwa i higieny pracy,</w:t>
      </w:r>
    </w:p>
    <w:p w14:paraId="2F3D5505" w14:textId="77777777" w:rsidR="00C013F0" w:rsidRPr="00C013F0" w:rsidRDefault="00C013F0">
      <w:pPr>
        <w:numPr>
          <w:ilvl w:val="1"/>
          <w:numId w:val="82"/>
        </w:numPr>
        <w:tabs>
          <w:tab w:val="num" w:pos="851"/>
        </w:tabs>
        <w:spacing w:before="100"/>
        <w:ind w:left="709" w:hanging="283"/>
        <w:contextualSpacing/>
        <w:jc w:val="both"/>
      </w:pPr>
      <w:r w:rsidRPr="00C013F0">
        <w:t>Regulaminami wewnętrznymi obowiązującymi w Oddziale Zamawiającego.</w:t>
      </w:r>
    </w:p>
    <w:p w14:paraId="3C484121" w14:textId="77777777" w:rsidR="00C013F0" w:rsidRPr="00C013F0" w:rsidRDefault="00C013F0" w:rsidP="00C013F0">
      <w:pPr>
        <w:ind w:left="851"/>
        <w:contextualSpacing/>
        <w:jc w:val="both"/>
      </w:pPr>
    </w:p>
    <w:p w14:paraId="7FCE520E" w14:textId="77777777" w:rsidR="00C013F0" w:rsidRPr="00C013F0" w:rsidRDefault="00C013F0" w:rsidP="00C013F0">
      <w:pPr>
        <w:spacing w:before="100" w:after="240"/>
        <w:jc w:val="both"/>
      </w:pPr>
      <w:r w:rsidRPr="00C013F0">
        <w:rPr>
          <w:b/>
          <w:highlight w:val="lightGray"/>
        </w:rPr>
        <w:t>Część II. Lokalizacja wykonywania usług.</w:t>
      </w:r>
    </w:p>
    <w:p w14:paraId="292EE9A9" w14:textId="77777777" w:rsidR="00C013F0" w:rsidRPr="00C013F0" w:rsidRDefault="00C013F0">
      <w:pPr>
        <w:numPr>
          <w:ilvl w:val="1"/>
          <w:numId w:val="85"/>
        </w:numPr>
        <w:tabs>
          <w:tab w:val="num" w:pos="426"/>
        </w:tabs>
        <w:spacing w:before="100"/>
        <w:ind w:left="426"/>
        <w:jc w:val="both"/>
      </w:pPr>
      <w:r w:rsidRPr="00C013F0">
        <w:t>Miejsce realizacji usług na terenie jednostki organizacyjnej PGG S.A. KWK PIAST-ZIEMOWIT szczegółowo wskazane w części III ust. 6.</w:t>
      </w:r>
    </w:p>
    <w:p w14:paraId="07C6B491" w14:textId="77777777" w:rsidR="00C013F0" w:rsidRPr="00C013F0" w:rsidRDefault="00C013F0">
      <w:pPr>
        <w:numPr>
          <w:ilvl w:val="1"/>
          <w:numId w:val="85"/>
        </w:numPr>
        <w:tabs>
          <w:tab w:val="num" w:pos="426"/>
        </w:tabs>
        <w:spacing w:before="100" w:after="240"/>
        <w:ind w:left="426"/>
        <w:contextualSpacing/>
        <w:jc w:val="both"/>
      </w:pPr>
      <w:r w:rsidRPr="00C013F0">
        <w:rPr>
          <w:iCs/>
        </w:rPr>
        <w:t>Zamawiający zastrzega sobie możliwość:</w:t>
      </w:r>
    </w:p>
    <w:p w14:paraId="6D09CCAE" w14:textId="77777777" w:rsidR="00C013F0" w:rsidRPr="00C013F0" w:rsidRDefault="00C013F0">
      <w:pPr>
        <w:numPr>
          <w:ilvl w:val="0"/>
          <w:numId w:val="90"/>
        </w:numPr>
        <w:spacing w:before="100" w:after="240"/>
        <w:contextualSpacing/>
        <w:jc w:val="both"/>
      </w:pPr>
      <w:r w:rsidRPr="00C013F0">
        <w:t xml:space="preserve">pracy jednostek sprzętowych poza miejscem realizacji usługi określonym w części II ust. 1. w  obrębie obszaru wyznaczonego granicami terenu jednostki organizacyjnej PGG S.A., </w:t>
      </w:r>
    </w:p>
    <w:p w14:paraId="2BFE1D48" w14:textId="77777777" w:rsidR="00C013F0" w:rsidRPr="00C013F0" w:rsidRDefault="00C013F0">
      <w:pPr>
        <w:numPr>
          <w:ilvl w:val="0"/>
          <w:numId w:val="90"/>
        </w:numPr>
        <w:spacing w:before="100" w:after="240"/>
        <w:contextualSpacing/>
        <w:jc w:val="both"/>
      </w:pPr>
      <w:r w:rsidRPr="00C013F0">
        <w:t>pracy jednostek sprzętowych poza obszarem wyznaczonym granicami jednostki organizacyjnej PGG S.A., w tym na rzecz innych Oddziałów PGG S.A., – po uzyskaniu pisemnej zgody Wykonawcy, według potrzeb Zamawiającego, które zostaną określone w zleceniach.</w:t>
      </w:r>
    </w:p>
    <w:p w14:paraId="4EB6268D" w14:textId="77777777" w:rsidR="00C013F0" w:rsidRPr="00C013F0" w:rsidRDefault="00C013F0" w:rsidP="00C013F0">
      <w:pPr>
        <w:tabs>
          <w:tab w:val="num" w:pos="426"/>
        </w:tabs>
        <w:spacing w:before="100"/>
        <w:ind w:left="426"/>
        <w:jc w:val="center"/>
        <w:rPr>
          <w:b/>
          <w:i/>
        </w:rPr>
      </w:pPr>
      <w:r w:rsidRPr="00C013F0">
        <w:rPr>
          <w:b/>
          <w:i/>
        </w:rPr>
        <w:t>Prace, o których mowa powyżej nie mogą stanowić podstawy do zwiększenia stawek jednostkowych</w:t>
      </w:r>
    </w:p>
    <w:p w14:paraId="3CF1CF6E" w14:textId="77777777" w:rsidR="00C013F0" w:rsidRPr="00C013F0" w:rsidRDefault="00C013F0" w:rsidP="00A34962">
      <w:pPr>
        <w:tabs>
          <w:tab w:val="num" w:pos="426"/>
        </w:tabs>
        <w:ind w:left="426"/>
        <w:jc w:val="center"/>
        <w:rPr>
          <w:b/>
          <w:bCs/>
        </w:rPr>
      </w:pPr>
      <w:r w:rsidRPr="00C013F0">
        <w:rPr>
          <w:b/>
          <w:i/>
        </w:rPr>
        <w:t>lub zmiany sposobu rozliczenia.</w:t>
      </w:r>
    </w:p>
    <w:p w14:paraId="23AF917E" w14:textId="77777777" w:rsidR="00C013F0" w:rsidRPr="00C013F0" w:rsidRDefault="00C013F0">
      <w:pPr>
        <w:numPr>
          <w:ilvl w:val="1"/>
          <w:numId w:val="85"/>
        </w:numPr>
        <w:tabs>
          <w:tab w:val="num" w:pos="426"/>
        </w:tabs>
        <w:spacing w:before="100"/>
        <w:ind w:left="426"/>
        <w:jc w:val="both"/>
        <w:rPr>
          <w:b/>
          <w:bCs/>
        </w:rPr>
      </w:pPr>
      <w:r w:rsidRPr="00C013F0">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216D6325" w14:textId="4C61735A" w:rsidR="00C013F0" w:rsidRPr="00C013F0" w:rsidRDefault="00C013F0" w:rsidP="00C013F0">
      <w:pPr>
        <w:tabs>
          <w:tab w:val="num" w:pos="426"/>
        </w:tabs>
        <w:spacing w:before="100" w:after="240"/>
        <w:ind w:left="426"/>
        <w:jc w:val="both"/>
        <w:rPr>
          <w:b/>
          <w:bCs/>
          <w:color w:val="0070C0"/>
        </w:rPr>
      </w:pPr>
      <w:r w:rsidRPr="00C013F0">
        <w:rPr>
          <w:b/>
          <w:bCs/>
          <w:color w:val="0070C0"/>
        </w:rPr>
        <w:t>Michał Rokowski, tel. 032</w:t>
      </w:r>
      <w:r w:rsidR="0087355F">
        <w:rPr>
          <w:b/>
          <w:bCs/>
          <w:color w:val="0070C0"/>
        </w:rPr>
        <w:t> </w:t>
      </w:r>
      <w:r w:rsidRPr="00C013F0">
        <w:rPr>
          <w:b/>
          <w:bCs/>
          <w:color w:val="0070C0"/>
        </w:rPr>
        <w:t>717</w:t>
      </w:r>
      <w:r w:rsidR="0087355F">
        <w:rPr>
          <w:b/>
          <w:bCs/>
          <w:color w:val="0070C0"/>
        </w:rPr>
        <w:t>-</w:t>
      </w:r>
      <w:r w:rsidRPr="00C013F0">
        <w:rPr>
          <w:b/>
          <w:bCs/>
          <w:color w:val="0070C0"/>
        </w:rPr>
        <w:t>75</w:t>
      </w:r>
      <w:r w:rsidR="0087355F">
        <w:rPr>
          <w:b/>
          <w:bCs/>
          <w:color w:val="0070C0"/>
        </w:rPr>
        <w:t>-</w:t>
      </w:r>
      <w:r w:rsidRPr="00C013F0">
        <w:rPr>
          <w:b/>
          <w:bCs/>
          <w:color w:val="0070C0"/>
        </w:rPr>
        <w:t xml:space="preserve">32 </w:t>
      </w:r>
    </w:p>
    <w:p w14:paraId="07066721" w14:textId="77777777" w:rsidR="00C013F0" w:rsidRPr="00C013F0" w:rsidRDefault="00C013F0" w:rsidP="00C013F0">
      <w:pPr>
        <w:spacing w:before="100" w:after="240"/>
        <w:jc w:val="both"/>
        <w:rPr>
          <w:b/>
        </w:rPr>
      </w:pPr>
      <w:r w:rsidRPr="00C013F0">
        <w:rPr>
          <w:b/>
          <w:highlight w:val="lightGray"/>
        </w:rPr>
        <w:lastRenderedPageBreak/>
        <w:t>Część III. Zakres rzeczowy przedmiotu zamówienia.</w:t>
      </w:r>
      <w:r w:rsidRPr="00C013F0">
        <w:rPr>
          <w:b/>
        </w:rPr>
        <w:t xml:space="preserve"> </w:t>
      </w:r>
    </w:p>
    <w:p w14:paraId="1BAF0FDE" w14:textId="398CB12D" w:rsidR="00C013F0" w:rsidRPr="00C013F0" w:rsidRDefault="00C013F0">
      <w:pPr>
        <w:numPr>
          <w:ilvl w:val="0"/>
          <w:numId w:val="87"/>
        </w:numPr>
        <w:ind w:left="426" w:hanging="426"/>
        <w:contextualSpacing/>
        <w:jc w:val="both"/>
      </w:pPr>
      <w:r w:rsidRPr="00C013F0">
        <w:rPr>
          <w:bCs/>
          <w:iCs/>
          <w:color w:val="000000"/>
        </w:rPr>
        <w:t xml:space="preserve">Obsługa sprzętem ciężkim </w:t>
      </w:r>
      <w:r w:rsidRPr="00C013F0">
        <w:rPr>
          <w:color w:val="000000"/>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60077F0" w14:textId="77777777" w:rsidR="00C013F0" w:rsidRPr="00C013F0" w:rsidRDefault="00C013F0">
      <w:pPr>
        <w:numPr>
          <w:ilvl w:val="0"/>
          <w:numId w:val="88"/>
        </w:numPr>
        <w:ind w:left="851"/>
        <w:contextualSpacing/>
        <w:jc w:val="both"/>
      </w:pPr>
      <w:r w:rsidRPr="00C013F0">
        <w:t>zmiana A 06:00 – 14:00</w:t>
      </w:r>
    </w:p>
    <w:p w14:paraId="7B06062E" w14:textId="77777777" w:rsidR="00C013F0" w:rsidRPr="00C013F0" w:rsidRDefault="00C013F0">
      <w:pPr>
        <w:numPr>
          <w:ilvl w:val="0"/>
          <w:numId w:val="88"/>
        </w:numPr>
        <w:ind w:left="851"/>
        <w:contextualSpacing/>
        <w:jc w:val="both"/>
      </w:pPr>
      <w:r w:rsidRPr="00C013F0">
        <w:t xml:space="preserve">zmiana B 14:00 – 22:00 </w:t>
      </w:r>
    </w:p>
    <w:p w14:paraId="3128044E" w14:textId="77777777" w:rsidR="00C013F0" w:rsidRPr="00C013F0" w:rsidRDefault="00C013F0">
      <w:pPr>
        <w:numPr>
          <w:ilvl w:val="0"/>
          <w:numId w:val="87"/>
        </w:numPr>
        <w:ind w:left="426" w:hanging="426"/>
        <w:contextualSpacing/>
        <w:jc w:val="both"/>
        <w:rPr>
          <w:bCs/>
          <w:iCs/>
          <w:color w:val="000000"/>
        </w:rPr>
      </w:pPr>
      <w:r w:rsidRPr="00C013F0">
        <w:rPr>
          <w:bCs/>
          <w:iCs/>
          <w:color w:val="000000"/>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6739E5E5" w14:textId="77777777" w:rsidR="00C013F0" w:rsidRPr="00C013F0" w:rsidRDefault="00C013F0">
      <w:pPr>
        <w:numPr>
          <w:ilvl w:val="0"/>
          <w:numId w:val="87"/>
        </w:numPr>
        <w:ind w:left="426" w:hanging="426"/>
        <w:contextualSpacing/>
        <w:jc w:val="both"/>
        <w:rPr>
          <w:bCs/>
          <w:iCs/>
        </w:rPr>
      </w:pPr>
      <w:r w:rsidRPr="00C013F0">
        <w:t xml:space="preserve">Dla jednostki  </w:t>
      </w:r>
      <w:r w:rsidRPr="00C013F0">
        <w:rPr>
          <w:bCs/>
          <w:iCs/>
          <w:color w:val="000000"/>
        </w:rPr>
        <w:t>transportowej/sprzętowej</w:t>
      </w:r>
      <w:r w:rsidRPr="00C013F0">
        <w:t xml:space="preserve"> Zamawiający zastrzega sobie możliwość:</w:t>
      </w:r>
    </w:p>
    <w:p w14:paraId="33357FEC" w14:textId="77777777" w:rsidR="00C013F0" w:rsidRPr="00C013F0" w:rsidRDefault="00C013F0">
      <w:pPr>
        <w:numPr>
          <w:ilvl w:val="0"/>
          <w:numId w:val="89"/>
        </w:numPr>
        <w:ind w:left="851"/>
        <w:contextualSpacing/>
        <w:jc w:val="both"/>
      </w:pPr>
      <w:r w:rsidRPr="00C013F0">
        <w:t xml:space="preserve">wystawienia zlecenia poniżej 7 godzin na zmianę roboczą, lecz nie mniej niż 4 godziny na zmianę roboczą </w:t>
      </w:r>
    </w:p>
    <w:p w14:paraId="267952A2" w14:textId="77777777" w:rsidR="00C013F0" w:rsidRPr="00C013F0" w:rsidRDefault="00C013F0">
      <w:pPr>
        <w:numPr>
          <w:ilvl w:val="0"/>
          <w:numId w:val="89"/>
        </w:numPr>
        <w:ind w:left="851"/>
        <w:contextualSpacing/>
        <w:jc w:val="both"/>
      </w:pPr>
      <w:r w:rsidRPr="00C013F0">
        <w:t>niepełnego wykorzystania czasu dyspozycji na zmianie roboczej określonego w zleceniu  – dopuszczalne jest ograniczenie czasu dyspozycji maksymalnie do 4 godzin na zmianę roboczą,</w:t>
      </w:r>
    </w:p>
    <w:p w14:paraId="1763D8C9" w14:textId="77777777" w:rsidR="00C013F0" w:rsidRPr="00C013F0" w:rsidRDefault="00C013F0">
      <w:pPr>
        <w:numPr>
          <w:ilvl w:val="0"/>
          <w:numId w:val="89"/>
        </w:numPr>
        <w:ind w:left="851"/>
        <w:contextualSpacing/>
        <w:jc w:val="both"/>
      </w:pPr>
      <w:r w:rsidRPr="00C013F0">
        <w:t>wydłużenia czasu dyspozycji jednostki - w uzasadnionych przypadkach oraz w uzgodnieniu z  Wykonawcą.</w:t>
      </w:r>
    </w:p>
    <w:p w14:paraId="6C8058E1" w14:textId="77777777" w:rsidR="00C013F0" w:rsidRPr="00C013F0" w:rsidRDefault="00C013F0">
      <w:pPr>
        <w:numPr>
          <w:ilvl w:val="0"/>
          <w:numId w:val="89"/>
        </w:numPr>
        <w:ind w:left="851"/>
        <w:contextualSpacing/>
        <w:jc w:val="both"/>
      </w:pPr>
      <w:r w:rsidRPr="00C013F0">
        <w:t>dla żurawi samochodowych o udźwigu powyżej 35 ton minimalny czas pracy na zmianę roboczą wynosi 6 godzin.</w:t>
      </w:r>
    </w:p>
    <w:p w14:paraId="12DEA2FB" w14:textId="77777777" w:rsidR="00C013F0" w:rsidRPr="00C013F0" w:rsidRDefault="00C013F0" w:rsidP="00C013F0">
      <w:pPr>
        <w:ind w:left="426"/>
        <w:contextualSpacing/>
        <w:jc w:val="both"/>
        <w:rPr>
          <w:color w:val="0070C0"/>
        </w:rPr>
      </w:pPr>
      <w:r w:rsidRPr="00C013F0">
        <w:t>Powyższe musi być udokumentowane w tabeli przebiegu pracy sprzętu na odwrocie zlecenia</w:t>
      </w:r>
      <w:r w:rsidRPr="00C013F0">
        <w:rPr>
          <w:color w:val="0070C0"/>
        </w:rPr>
        <w:t>.</w:t>
      </w:r>
    </w:p>
    <w:p w14:paraId="021F38C0" w14:textId="1F4398B9" w:rsidR="00C013F0" w:rsidRPr="00C013F0" w:rsidRDefault="00C013F0">
      <w:pPr>
        <w:numPr>
          <w:ilvl w:val="0"/>
          <w:numId w:val="87"/>
        </w:numPr>
        <w:ind w:left="426" w:hanging="426"/>
        <w:contextualSpacing/>
        <w:jc w:val="both"/>
      </w:pPr>
      <w:r w:rsidRPr="00C013F0">
        <w:t xml:space="preserve">Szacunkowy udział roboczogodzin przepracowanych w dni wolne od pracy i święta wynosić będzie około </w:t>
      </w:r>
      <w:r w:rsidR="003F3A33" w:rsidRPr="00F05475">
        <w:rPr>
          <w:b/>
          <w:bCs/>
        </w:rPr>
        <w:t>0%</w:t>
      </w:r>
      <w:r w:rsidRPr="00F05475">
        <w:t>,</w:t>
      </w:r>
      <w:r w:rsidR="003F3A33" w:rsidRPr="00F05475">
        <w:t xml:space="preserve"> </w:t>
      </w:r>
      <w:r w:rsidRPr="00C013F0">
        <w:t>ogólnej, szacunkowej liczby roboczogodzin dla danego rodzaju jednostki.</w:t>
      </w:r>
    </w:p>
    <w:p w14:paraId="02D0CEC2" w14:textId="77777777" w:rsidR="00C013F0" w:rsidRPr="00C013F0" w:rsidRDefault="00C013F0">
      <w:pPr>
        <w:numPr>
          <w:ilvl w:val="0"/>
          <w:numId w:val="87"/>
        </w:numPr>
        <w:ind w:left="426" w:hanging="426"/>
        <w:contextualSpacing/>
        <w:jc w:val="both"/>
      </w:pPr>
      <w:r w:rsidRPr="00C013F0">
        <w:t xml:space="preserve">Wykaz jednostek </w:t>
      </w:r>
      <w:r w:rsidRPr="00C013F0">
        <w:rPr>
          <w:bCs/>
          <w:iCs/>
          <w:color w:val="000000"/>
        </w:rPr>
        <w:t>transportowych/sprzętowych</w:t>
      </w:r>
      <w:r w:rsidRPr="00C013F0">
        <w:t xml:space="preserve"> wymaganych od Wykonawcy:</w:t>
      </w:r>
    </w:p>
    <w:p w14:paraId="7C8D377F" w14:textId="77777777" w:rsidR="00C013F0" w:rsidRPr="00C013F0" w:rsidRDefault="00C013F0" w:rsidP="00C013F0">
      <w:pPr>
        <w:ind w:left="786"/>
        <w:contextualSpacing/>
        <w:jc w:val="both"/>
        <w:rPr>
          <w:color w:val="FF0000"/>
        </w:rPr>
      </w:pPr>
    </w:p>
    <w:tbl>
      <w:tblPr>
        <w:tblW w:w="9948" w:type="dxa"/>
        <w:jc w:val="center"/>
        <w:tblCellMar>
          <w:left w:w="70" w:type="dxa"/>
          <w:right w:w="70" w:type="dxa"/>
        </w:tblCellMar>
        <w:tblLook w:val="04A0" w:firstRow="1" w:lastRow="0" w:firstColumn="1" w:lastColumn="0" w:noHBand="0" w:noVBand="1"/>
      </w:tblPr>
      <w:tblGrid>
        <w:gridCol w:w="390"/>
        <w:gridCol w:w="397"/>
        <w:gridCol w:w="1940"/>
        <w:gridCol w:w="1356"/>
        <w:gridCol w:w="1568"/>
        <w:gridCol w:w="1870"/>
        <w:gridCol w:w="1134"/>
        <w:gridCol w:w="1293"/>
      </w:tblGrid>
      <w:tr w:rsidR="00C013F0" w:rsidRPr="00C013F0" w14:paraId="74DF7A70" w14:textId="77777777" w:rsidTr="0087355F">
        <w:trPr>
          <w:trHeight w:val="1066"/>
          <w:jc w:val="center"/>
        </w:trPr>
        <w:tc>
          <w:tcPr>
            <w:tcW w:w="390"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50970524" w14:textId="77777777" w:rsidR="00C013F0" w:rsidRPr="00C013F0" w:rsidRDefault="00C013F0" w:rsidP="00C013F0">
            <w:pPr>
              <w:jc w:val="center"/>
              <w:rPr>
                <w:color w:val="000000"/>
                <w:sz w:val="16"/>
                <w:szCs w:val="16"/>
              </w:rPr>
            </w:pPr>
            <w:r w:rsidRPr="00C013F0">
              <w:rPr>
                <w:color w:val="000000"/>
                <w:sz w:val="16"/>
                <w:szCs w:val="16"/>
              </w:rPr>
              <w:t>Zadanie</w:t>
            </w:r>
          </w:p>
        </w:tc>
        <w:tc>
          <w:tcPr>
            <w:tcW w:w="397"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CAD062D" w14:textId="77777777" w:rsidR="00C013F0" w:rsidRPr="00C013F0" w:rsidRDefault="00C013F0" w:rsidP="00C013F0">
            <w:pPr>
              <w:jc w:val="center"/>
              <w:rPr>
                <w:color w:val="000000"/>
                <w:sz w:val="16"/>
                <w:szCs w:val="16"/>
              </w:rPr>
            </w:pPr>
            <w:r w:rsidRPr="00C013F0">
              <w:rPr>
                <w:color w:val="000000"/>
                <w:sz w:val="16"/>
                <w:szCs w:val="16"/>
              </w:rPr>
              <w:t>Pozycja</w:t>
            </w:r>
          </w:p>
        </w:tc>
        <w:tc>
          <w:tcPr>
            <w:tcW w:w="1940" w:type="dxa"/>
            <w:vMerge w:val="restart"/>
            <w:tcBorders>
              <w:top w:val="single" w:sz="8" w:space="0" w:color="auto"/>
              <w:left w:val="single" w:sz="8" w:space="0" w:color="auto"/>
              <w:bottom w:val="single" w:sz="8" w:space="0" w:color="000000"/>
              <w:right w:val="single" w:sz="8" w:space="0" w:color="auto"/>
            </w:tcBorders>
            <w:vAlign w:val="center"/>
            <w:hideMark/>
          </w:tcPr>
          <w:p w14:paraId="24D2CCDB" w14:textId="77777777" w:rsidR="00C013F0" w:rsidRPr="00C013F0" w:rsidRDefault="00C013F0" w:rsidP="00C013F0">
            <w:pPr>
              <w:jc w:val="center"/>
              <w:rPr>
                <w:color w:val="000000"/>
                <w:sz w:val="16"/>
                <w:szCs w:val="16"/>
              </w:rPr>
            </w:pPr>
            <w:r w:rsidRPr="00C013F0">
              <w:rPr>
                <w:color w:val="000000"/>
                <w:sz w:val="16"/>
                <w:szCs w:val="16"/>
              </w:rPr>
              <w:t xml:space="preserve">Rodzaj jednostki transportowej/ sprzętowej – </w:t>
            </w:r>
          </w:p>
        </w:tc>
        <w:tc>
          <w:tcPr>
            <w:tcW w:w="1356" w:type="dxa"/>
            <w:vMerge w:val="restart"/>
            <w:tcBorders>
              <w:top w:val="single" w:sz="8" w:space="0" w:color="auto"/>
              <w:left w:val="single" w:sz="8" w:space="0" w:color="auto"/>
              <w:bottom w:val="single" w:sz="8" w:space="0" w:color="000000"/>
              <w:right w:val="single" w:sz="8" w:space="0" w:color="auto"/>
            </w:tcBorders>
            <w:vAlign w:val="center"/>
            <w:hideMark/>
          </w:tcPr>
          <w:p w14:paraId="4609C599" w14:textId="77777777" w:rsidR="00C013F0" w:rsidRPr="00C013F0" w:rsidRDefault="00C013F0" w:rsidP="00C013F0">
            <w:pPr>
              <w:jc w:val="center"/>
              <w:rPr>
                <w:color w:val="000000"/>
                <w:sz w:val="16"/>
                <w:szCs w:val="16"/>
              </w:rPr>
            </w:pPr>
            <w:r w:rsidRPr="00C013F0">
              <w:rPr>
                <w:color w:val="000000"/>
                <w:sz w:val="16"/>
                <w:szCs w:val="16"/>
              </w:rPr>
              <w:t>Maksymalna ilość jednostek transportowych /sprzętowych wymagana przez Zamawiającego na zmianę</w:t>
            </w:r>
          </w:p>
        </w:tc>
        <w:tc>
          <w:tcPr>
            <w:tcW w:w="1568" w:type="dxa"/>
            <w:vMerge w:val="restart"/>
            <w:tcBorders>
              <w:top w:val="single" w:sz="8" w:space="0" w:color="auto"/>
              <w:left w:val="single" w:sz="8" w:space="0" w:color="auto"/>
              <w:bottom w:val="single" w:sz="8" w:space="0" w:color="000000"/>
              <w:right w:val="single" w:sz="8" w:space="0" w:color="auto"/>
            </w:tcBorders>
            <w:vAlign w:val="center"/>
            <w:hideMark/>
          </w:tcPr>
          <w:p w14:paraId="7FEE68D4" w14:textId="77777777" w:rsidR="00C013F0" w:rsidRPr="00C013F0" w:rsidRDefault="00C013F0" w:rsidP="00C013F0">
            <w:pPr>
              <w:jc w:val="center"/>
              <w:rPr>
                <w:color w:val="000000"/>
                <w:sz w:val="16"/>
                <w:szCs w:val="16"/>
              </w:rPr>
            </w:pPr>
            <w:r w:rsidRPr="00C013F0">
              <w:rPr>
                <w:color w:val="000000"/>
                <w:sz w:val="16"/>
                <w:szCs w:val="16"/>
              </w:rPr>
              <w:t>Szacowana częstotliwość zamawiania (codziennie, raz w tygodniu itp.)</w:t>
            </w:r>
          </w:p>
        </w:tc>
        <w:tc>
          <w:tcPr>
            <w:tcW w:w="1870" w:type="dxa"/>
            <w:tcBorders>
              <w:top w:val="single" w:sz="8" w:space="0" w:color="auto"/>
              <w:left w:val="nil"/>
              <w:bottom w:val="nil"/>
              <w:right w:val="single" w:sz="8" w:space="0" w:color="auto"/>
            </w:tcBorders>
            <w:vAlign w:val="center"/>
            <w:hideMark/>
          </w:tcPr>
          <w:p w14:paraId="78387C95" w14:textId="77777777" w:rsidR="00C013F0" w:rsidRPr="00C013F0" w:rsidRDefault="00C013F0" w:rsidP="00C013F0">
            <w:pPr>
              <w:jc w:val="center"/>
              <w:rPr>
                <w:color w:val="000000"/>
                <w:sz w:val="16"/>
                <w:szCs w:val="16"/>
              </w:rPr>
            </w:pPr>
            <w:r w:rsidRPr="00C013F0">
              <w:rPr>
                <w:color w:val="000000"/>
                <w:sz w:val="16"/>
                <w:szCs w:val="16"/>
              </w:rPr>
              <w:t>Wyposażenie</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2A104BCD" w14:textId="77777777" w:rsidR="00C013F0" w:rsidRPr="00C013F0" w:rsidRDefault="00C013F0" w:rsidP="00C013F0">
            <w:pPr>
              <w:jc w:val="center"/>
              <w:rPr>
                <w:color w:val="000000"/>
                <w:sz w:val="16"/>
                <w:szCs w:val="16"/>
              </w:rPr>
            </w:pPr>
            <w:r w:rsidRPr="00C013F0">
              <w:rPr>
                <w:color w:val="000000"/>
                <w:sz w:val="16"/>
                <w:szCs w:val="16"/>
              </w:rPr>
              <w:t>Sposób rozliczenia wariant A, B, C lub D*</w:t>
            </w:r>
          </w:p>
        </w:tc>
        <w:tc>
          <w:tcPr>
            <w:tcW w:w="1293" w:type="dxa"/>
            <w:vMerge w:val="restart"/>
            <w:tcBorders>
              <w:top w:val="single" w:sz="8" w:space="0" w:color="auto"/>
              <w:left w:val="single" w:sz="8" w:space="0" w:color="auto"/>
              <w:bottom w:val="single" w:sz="8" w:space="0" w:color="000000"/>
              <w:right w:val="single" w:sz="8" w:space="0" w:color="auto"/>
            </w:tcBorders>
            <w:vAlign w:val="center"/>
            <w:hideMark/>
          </w:tcPr>
          <w:p w14:paraId="4E38D20F" w14:textId="77777777" w:rsidR="00C013F0" w:rsidRPr="00C013F0" w:rsidRDefault="00C013F0" w:rsidP="00C013F0">
            <w:pPr>
              <w:jc w:val="center"/>
              <w:rPr>
                <w:color w:val="000000"/>
                <w:sz w:val="16"/>
                <w:szCs w:val="16"/>
              </w:rPr>
            </w:pPr>
            <w:r w:rsidRPr="00C013F0">
              <w:rPr>
                <w:color w:val="000000"/>
                <w:sz w:val="16"/>
                <w:szCs w:val="16"/>
              </w:rPr>
              <w:t>Protokół odbioru jednostki sprzętowej        [tak /nie]</w:t>
            </w:r>
          </w:p>
        </w:tc>
      </w:tr>
      <w:tr w:rsidR="00C013F0" w:rsidRPr="00C013F0" w14:paraId="31D21301" w14:textId="77777777" w:rsidTr="0087355F">
        <w:trPr>
          <w:trHeight w:val="324"/>
          <w:jc w:val="center"/>
        </w:trPr>
        <w:tc>
          <w:tcPr>
            <w:tcW w:w="390" w:type="dxa"/>
            <w:vMerge/>
            <w:tcBorders>
              <w:top w:val="single" w:sz="8" w:space="0" w:color="auto"/>
              <w:left w:val="single" w:sz="8" w:space="0" w:color="auto"/>
              <w:bottom w:val="single" w:sz="8" w:space="0" w:color="000000"/>
              <w:right w:val="single" w:sz="8" w:space="0" w:color="auto"/>
            </w:tcBorders>
            <w:vAlign w:val="center"/>
            <w:hideMark/>
          </w:tcPr>
          <w:p w14:paraId="3C691798" w14:textId="77777777" w:rsidR="00C013F0" w:rsidRPr="00C013F0" w:rsidRDefault="00C013F0" w:rsidP="00C013F0">
            <w:pPr>
              <w:rPr>
                <w:color w:val="000000"/>
                <w:sz w:val="16"/>
                <w:szCs w:val="16"/>
              </w:rPr>
            </w:pPr>
          </w:p>
        </w:tc>
        <w:tc>
          <w:tcPr>
            <w:tcW w:w="397" w:type="dxa"/>
            <w:vMerge/>
            <w:tcBorders>
              <w:top w:val="single" w:sz="8" w:space="0" w:color="auto"/>
              <w:left w:val="single" w:sz="8" w:space="0" w:color="auto"/>
              <w:bottom w:val="single" w:sz="8" w:space="0" w:color="000000"/>
              <w:right w:val="single" w:sz="8" w:space="0" w:color="auto"/>
            </w:tcBorders>
            <w:vAlign w:val="center"/>
            <w:hideMark/>
          </w:tcPr>
          <w:p w14:paraId="26BAF444" w14:textId="77777777" w:rsidR="00C013F0" w:rsidRPr="00C013F0" w:rsidRDefault="00C013F0" w:rsidP="00C013F0">
            <w:pPr>
              <w:rPr>
                <w:color w:val="000000"/>
                <w:sz w:val="16"/>
                <w:szCs w:val="16"/>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6D39AA92" w14:textId="77777777" w:rsidR="00C013F0" w:rsidRPr="00C013F0" w:rsidRDefault="00C013F0" w:rsidP="00C013F0">
            <w:pPr>
              <w:rPr>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14:paraId="58518305" w14:textId="77777777" w:rsidR="00C013F0" w:rsidRPr="00C013F0" w:rsidRDefault="00C013F0" w:rsidP="00C013F0">
            <w:pPr>
              <w:rPr>
                <w:color w:val="000000"/>
                <w:sz w:val="16"/>
                <w:szCs w:val="16"/>
              </w:rPr>
            </w:pPr>
          </w:p>
        </w:tc>
        <w:tc>
          <w:tcPr>
            <w:tcW w:w="1568" w:type="dxa"/>
            <w:vMerge/>
            <w:tcBorders>
              <w:top w:val="single" w:sz="8" w:space="0" w:color="auto"/>
              <w:left w:val="single" w:sz="8" w:space="0" w:color="auto"/>
              <w:bottom w:val="single" w:sz="8" w:space="0" w:color="000000"/>
              <w:right w:val="single" w:sz="8" w:space="0" w:color="auto"/>
            </w:tcBorders>
            <w:vAlign w:val="center"/>
            <w:hideMark/>
          </w:tcPr>
          <w:p w14:paraId="4A1C4AE1" w14:textId="77777777" w:rsidR="00C013F0" w:rsidRPr="00C013F0" w:rsidRDefault="00C013F0" w:rsidP="00C013F0">
            <w:pPr>
              <w:rPr>
                <w:color w:val="000000"/>
                <w:sz w:val="16"/>
                <w:szCs w:val="16"/>
              </w:rPr>
            </w:pPr>
          </w:p>
        </w:tc>
        <w:tc>
          <w:tcPr>
            <w:tcW w:w="1870" w:type="dxa"/>
            <w:tcBorders>
              <w:top w:val="nil"/>
              <w:left w:val="nil"/>
              <w:bottom w:val="single" w:sz="8" w:space="0" w:color="auto"/>
              <w:right w:val="single" w:sz="8" w:space="0" w:color="auto"/>
            </w:tcBorders>
            <w:vAlign w:val="center"/>
            <w:hideMark/>
          </w:tcPr>
          <w:p w14:paraId="3A718171" w14:textId="77777777" w:rsidR="00C013F0" w:rsidRPr="00C013F0" w:rsidRDefault="00C013F0" w:rsidP="00C013F0">
            <w:pPr>
              <w:jc w:val="center"/>
              <w:rPr>
                <w:color w:val="000000"/>
                <w:sz w:val="16"/>
                <w:szCs w:val="16"/>
              </w:rPr>
            </w:pPr>
            <w:r w:rsidRPr="00C013F0">
              <w:rPr>
                <w:color w:val="000000"/>
                <w:sz w:val="16"/>
                <w:szCs w:val="16"/>
              </w:rPr>
              <w:t>w system monitoringu [</w:t>
            </w:r>
            <w:r w:rsidRPr="00C013F0">
              <w:rPr>
                <w:strike/>
                <w:color w:val="000000"/>
                <w:sz w:val="16"/>
                <w:szCs w:val="16"/>
              </w:rPr>
              <w:t>tak</w:t>
            </w:r>
            <w:r w:rsidRPr="00C013F0">
              <w:rPr>
                <w:color w:val="000000"/>
                <w:sz w:val="16"/>
                <w:szCs w:val="16"/>
              </w:rPr>
              <w:t xml:space="preserve"> /nie]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F7F8E83" w14:textId="77777777" w:rsidR="00C013F0" w:rsidRPr="00C013F0" w:rsidRDefault="00C013F0" w:rsidP="00C013F0">
            <w:pPr>
              <w:rPr>
                <w:color w:val="000000"/>
                <w:sz w:val="16"/>
                <w:szCs w:val="16"/>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4B8B15D9" w14:textId="77777777" w:rsidR="00C013F0" w:rsidRPr="00C013F0" w:rsidRDefault="00C013F0" w:rsidP="00C013F0">
            <w:pPr>
              <w:rPr>
                <w:color w:val="000000"/>
                <w:sz w:val="16"/>
                <w:szCs w:val="16"/>
              </w:rPr>
            </w:pPr>
          </w:p>
        </w:tc>
      </w:tr>
      <w:tr w:rsidR="00C013F0" w:rsidRPr="00C013F0" w14:paraId="2DBB62E0" w14:textId="77777777" w:rsidTr="003F3A33">
        <w:trPr>
          <w:trHeight w:val="835"/>
          <w:jc w:val="center"/>
        </w:trPr>
        <w:tc>
          <w:tcPr>
            <w:tcW w:w="390" w:type="dxa"/>
            <w:tcBorders>
              <w:top w:val="nil"/>
              <w:left w:val="single" w:sz="8" w:space="0" w:color="auto"/>
              <w:bottom w:val="single" w:sz="4" w:space="0" w:color="auto"/>
              <w:right w:val="single" w:sz="8" w:space="0" w:color="auto"/>
            </w:tcBorders>
            <w:noWrap/>
            <w:vAlign w:val="center"/>
            <w:hideMark/>
          </w:tcPr>
          <w:p w14:paraId="632FD9CA" w14:textId="77777777" w:rsidR="00C013F0" w:rsidRPr="00C013F0" w:rsidRDefault="00C013F0" w:rsidP="00C013F0">
            <w:pPr>
              <w:jc w:val="center"/>
              <w:rPr>
                <w:color w:val="000000"/>
              </w:rPr>
            </w:pPr>
            <w:r w:rsidRPr="00C013F0">
              <w:rPr>
                <w:color w:val="000000"/>
              </w:rPr>
              <w:t>1</w:t>
            </w:r>
          </w:p>
        </w:tc>
        <w:tc>
          <w:tcPr>
            <w:tcW w:w="397" w:type="dxa"/>
            <w:tcBorders>
              <w:top w:val="nil"/>
              <w:left w:val="nil"/>
              <w:bottom w:val="single" w:sz="8" w:space="0" w:color="auto"/>
              <w:right w:val="single" w:sz="8" w:space="0" w:color="auto"/>
            </w:tcBorders>
            <w:vAlign w:val="center"/>
            <w:hideMark/>
          </w:tcPr>
          <w:p w14:paraId="3DC2FEB6" w14:textId="77777777" w:rsidR="00C013F0" w:rsidRPr="00C013F0" w:rsidRDefault="00C013F0" w:rsidP="00C013F0">
            <w:pPr>
              <w:jc w:val="center"/>
              <w:rPr>
                <w:color w:val="000000"/>
              </w:rPr>
            </w:pPr>
            <w:r w:rsidRPr="00C013F0">
              <w:rPr>
                <w:color w:val="000000"/>
              </w:rPr>
              <w:t>1</w:t>
            </w:r>
          </w:p>
        </w:tc>
        <w:tc>
          <w:tcPr>
            <w:tcW w:w="1940" w:type="dxa"/>
            <w:tcBorders>
              <w:top w:val="nil"/>
              <w:left w:val="nil"/>
              <w:bottom w:val="single" w:sz="8" w:space="0" w:color="auto"/>
              <w:right w:val="single" w:sz="8" w:space="0" w:color="auto"/>
            </w:tcBorders>
            <w:vAlign w:val="center"/>
            <w:hideMark/>
          </w:tcPr>
          <w:p w14:paraId="643D4B52" w14:textId="2E09A8CB" w:rsidR="00C013F0" w:rsidRPr="00C013F0" w:rsidRDefault="006612DC" w:rsidP="006612DC">
            <w:pPr>
              <w:ind w:left="63"/>
              <w:contextualSpacing/>
              <w:rPr>
                <w:color w:val="0070C0"/>
                <w:sz w:val="18"/>
                <w:szCs w:val="18"/>
              </w:rPr>
            </w:pPr>
            <w:r w:rsidRPr="006612DC">
              <w:rPr>
                <w:color w:val="0070C0"/>
                <w:sz w:val="18"/>
                <w:szCs w:val="18"/>
              </w:rPr>
              <w:t xml:space="preserve">ŻURAW SAMOCHODOWY Z OPERATOREM / UDŹWIG MIN.50,0T / BEZ MONITORINGU </w:t>
            </w:r>
            <w:r w:rsidRPr="00C013F0">
              <w:rPr>
                <w:color w:val="0070C0"/>
                <w:sz w:val="18"/>
                <w:szCs w:val="18"/>
              </w:rPr>
              <w:t>110803500253109200</w:t>
            </w:r>
          </w:p>
        </w:tc>
        <w:tc>
          <w:tcPr>
            <w:tcW w:w="1356" w:type="dxa"/>
            <w:tcBorders>
              <w:top w:val="nil"/>
              <w:left w:val="nil"/>
              <w:bottom w:val="single" w:sz="8" w:space="0" w:color="auto"/>
              <w:right w:val="single" w:sz="8" w:space="0" w:color="auto"/>
            </w:tcBorders>
            <w:vAlign w:val="center"/>
            <w:hideMark/>
          </w:tcPr>
          <w:p w14:paraId="1E7F652E" w14:textId="77777777" w:rsidR="00C013F0" w:rsidRPr="00C013F0" w:rsidRDefault="00C013F0" w:rsidP="00C013F0">
            <w:pPr>
              <w:jc w:val="center"/>
              <w:rPr>
                <w:color w:val="000000"/>
              </w:rPr>
            </w:pPr>
            <w:r w:rsidRPr="00C013F0">
              <w:rPr>
                <w:color w:val="000000"/>
              </w:rPr>
              <w:t>1</w:t>
            </w:r>
          </w:p>
        </w:tc>
        <w:tc>
          <w:tcPr>
            <w:tcW w:w="1568" w:type="dxa"/>
            <w:tcBorders>
              <w:top w:val="nil"/>
              <w:left w:val="nil"/>
              <w:bottom w:val="single" w:sz="8" w:space="0" w:color="auto"/>
              <w:right w:val="single" w:sz="8" w:space="0" w:color="auto"/>
            </w:tcBorders>
            <w:vAlign w:val="center"/>
            <w:hideMark/>
          </w:tcPr>
          <w:p w14:paraId="185947C4" w14:textId="77777777" w:rsidR="00C013F0" w:rsidRPr="00C013F0" w:rsidRDefault="00C013F0" w:rsidP="00C013F0">
            <w:pPr>
              <w:jc w:val="center"/>
              <w:rPr>
                <w:color w:val="000000"/>
              </w:rPr>
            </w:pPr>
            <w:r w:rsidRPr="00C013F0">
              <w:rPr>
                <w:color w:val="000000"/>
              </w:rPr>
              <w:t>wg zapotrzebowania</w:t>
            </w:r>
          </w:p>
        </w:tc>
        <w:tc>
          <w:tcPr>
            <w:tcW w:w="1870" w:type="dxa"/>
            <w:tcBorders>
              <w:top w:val="nil"/>
              <w:left w:val="nil"/>
              <w:bottom w:val="single" w:sz="8" w:space="0" w:color="auto"/>
              <w:right w:val="single" w:sz="8" w:space="0" w:color="auto"/>
            </w:tcBorders>
            <w:vAlign w:val="center"/>
            <w:hideMark/>
          </w:tcPr>
          <w:p w14:paraId="3422EA91" w14:textId="77777777" w:rsidR="00C013F0" w:rsidRPr="00C013F0" w:rsidRDefault="00C013F0" w:rsidP="00C013F0">
            <w:pPr>
              <w:jc w:val="center"/>
              <w:rPr>
                <w:color w:val="000000"/>
              </w:rPr>
            </w:pPr>
            <w:r w:rsidRPr="00C013F0">
              <w:rPr>
                <w:color w:val="000000"/>
              </w:rPr>
              <w:t>nie</w:t>
            </w:r>
          </w:p>
        </w:tc>
        <w:tc>
          <w:tcPr>
            <w:tcW w:w="1134" w:type="dxa"/>
            <w:tcBorders>
              <w:top w:val="nil"/>
              <w:left w:val="nil"/>
              <w:bottom w:val="single" w:sz="8" w:space="0" w:color="auto"/>
              <w:right w:val="single" w:sz="8" w:space="0" w:color="auto"/>
            </w:tcBorders>
            <w:vAlign w:val="center"/>
            <w:hideMark/>
          </w:tcPr>
          <w:p w14:paraId="3A8D97A4" w14:textId="77777777" w:rsidR="00C013F0" w:rsidRPr="00C013F0" w:rsidRDefault="00C013F0" w:rsidP="00C013F0">
            <w:pPr>
              <w:jc w:val="center"/>
              <w:rPr>
                <w:color w:val="000000"/>
              </w:rPr>
            </w:pPr>
            <w:r w:rsidRPr="00C013F0">
              <w:rPr>
                <w:color w:val="000000"/>
              </w:rPr>
              <w:t>D</w:t>
            </w:r>
          </w:p>
        </w:tc>
        <w:tc>
          <w:tcPr>
            <w:tcW w:w="1293" w:type="dxa"/>
            <w:tcBorders>
              <w:top w:val="nil"/>
              <w:left w:val="nil"/>
              <w:bottom w:val="single" w:sz="8" w:space="0" w:color="auto"/>
              <w:right w:val="single" w:sz="8" w:space="0" w:color="auto"/>
            </w:tcBorders>
            <w:vAlign w:val="center"/>
            <w:hideMark/>
          </w:tcPr>
          <w:p w14:paraId="64FF35AF" w14:textId="77777777" w:rsidR="00C013F0" w:rsidRPr="00C013F0" w:rsidRDefault="00C013F0" w:rsidP="00C013F0">
            <w:pPr>
              <w:jc w:val="center"/>
              <w:rPr>
                <w:color w:val="000000"/>
              </w:rPr>
            </w:pPr>
            <w:r w:rsidRPr="00C013F0">
              <w:rPr>
                <w:color w:val="000000"/>
              </w:rPr>
              <w:t>………</w:t>
            </w:r>
          </w:p>
        </w:tc>
      </w:tr>
    </w:tbl>
    <w:p w14:paraId="4196231B" w14:textId="77777777" w:rsidR="00C013F0" w:rsidRPr="00C013F0" w:rsidRDefault="00C013F0" w:rsidP="00C013F0">
      <w:pPr>
        <w:ind w:left="786"/>
        <w:contextualSpacing/>
        <w:jc w:val="both"/>
        <w:rPr>
          <w:color w:val="FF0000"/>
        </w:rPr>
      </w:pPr>
    </w:p>
    <w:p w14:paraId="37CDA74A" w14:textId="77777777" w:rsidR="00C013F0" w:rsidRPr="00C013F0" w:rsidRDefault="00C013F0" w:rsidP="00C013F0">
      <w:pPr>
        <w:ind w:left="786"/>
        <w:contextualSpacing/>
        <w:jc w:val="both"/>
        <w:rPr>
          <w:color w:val="FF0000"/>
        </w:rPr>
      </w:pPr>
    </w:p>
    <w:tbl>
      <w:tblPr>
        <w:tblW w:w="5000" w:type="pct"/>
        <w:tblCellMar>
          <w:left w:w="70" w:type="dxa"/>
          <w:right w:w="70" w:type="dxa"/>
        </w:tblCellMar>
        <w:tblLook w:val="04A0" w:firstRow="1" w:lastRow="0" w:firstColumn="1" w:lastColumn="0" w:noHBand="0" w:noVBand="1"/>
      </w:tblPr>
      <w:tblGrid>
        <w:gridCol w:w="1091"/>
        <w:gridCol w:w="8526"/>
      </w:tblGrid>
      <w:tr w:rsidR="00C013F0" w:rsidRPr="00C013F0" w14:paraId="48B977A3" w14:textId="77777777" w:rsidTr="00632EEA">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67978B9C" w14:textId="77777777" w:rsidR="00C013F0" w:rsidRPr="00C013F0" w:rsidRDefault="00C013F0" w:rsidP="00C013F0">
            <w:pPr>
              <w:jc w:val="both"/>
              <w:rPr>
                <w:i/>
                <w:iCs/>
                <w:color w:val="000000"/>
                <w:sz w:val="16"/>
                <w:szCs w:val="16"/>
              </w:rPr>
            </w:pPr>
            <w:r w:rsidRPr="00C013F0">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3BD3D5AF" w14:textId="77777777" w:rsidR="00C013F0" w:rsidRPr="00C013F0" w:rsidRDefault="00C013F0" w:rsidP="00C013F0">
            <w:pPr>
              <w:jc w:val="both"/>
              <w:rPr>
                <w:i/>
                <w:iCs/>
                <w:color w:val="000000"/>
                <w:sz w:val="16"/>
                <w:szCs w:val="16"/>
              </w:rPr>
            </w:pPr>
            <w:r w:rsidRPr="00C013F0">
              <w:rPr>
                <w:i/>
                <w:iCs/>
                <w:color w:val="000000"/>
                <w:sz w:val="16"/>
                <w:szCs w:val="16"/>
              </w:rPr>
              <w:t> ładowarka kołowa, ładowarka teleskopowa, spycharka,</w:t>
            </w:r>
            <w:r w:rsidRPr="00C013F0">
              <w:rPr>
                <w:sz w:val="16"/>
                <w:szCs w:val="16"/>
              </w:rPr>
              <w:t xml:space="preserve"> </w:t>
            </w:r>
          </w:p>
        </w:tc>
      </w:tr>
      <w:tr w:rsidR="00C013F0" w:rsidRPr="00C013F0" w14:paraId="1DEECA64" w14:textId="77777777" w:rsidTr="00632EEA">
        <w:trPr>
          <w:trHeight w:val="73"/>
        </w:trPr>
        <w:tc>
          <w:tcPr>
            <w:tcW w:w="567" w:type="pct"/>
            <w:tcBorders>
              <w:top w:val="nil"/>
              <w:left w:val="single" w:sz="8" w:space="0" w:color="auto"/>
              <w:bottom w:val="single" w:sz="8" w:space="0" w:color="auto"/>
              <w:right w:val="single" w:sz="8" w:space="0" w:color="auto"/>
            </w:tcBorders>
            <w:vAlign w:val="center"/>
            <w:hideMark/>
          </w:tcPr>
          <w:p w14:paraId="0E2F729F" w14:textId="77777777" w:rsidR="00C013F0" w:rsidRPr="00C013F0" w:rsidRDefault="00C013F0" w:rsidP="00C013F0">
            <w:pPr>
              <w:jc w:val="both"/>
              <w:rPr>
                <w:i/>
                <w:iCs/>
                <w:color w:val="000000"/>
                <w:sz w:val="16"/>
                <w:szCs w:val="16"/>
              </w:rPr>
            </w:pPr>
            <w:r w:rsidRPr="00C013F0">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4D4CFF66" w14:textId="77777777" w:rsidR="00C013F0" w:rsidRPr="00C013F0" w:rsidRDefault="00C013F0" w:rsidP="00C013F0">
            <w:pPr>
              <w:jc w:val="both"/>
              <w:rPr>
                <w:i/>
                <w:iCs/>
                <w:sz w:val="16"/>
                <w:szCs w:val="16"/>
              </w:rPr>
            </w:pPr>
            <w:r w:rsidRPr="00C013F0">
              <w:rPr>
                <w:i/>
                <w:iCs/>
                <w:sz w:val="16"/>
                <w:szCs w:val="16"/>
              </w:rPr>
              <w:t> żuraw samojezdny kołowy, koparko-ładowarka, maszyna przeładunkowa, koparka,</w:t>
            </w:r>
          </w:p>
        </w:tc>
      </w:tr>
      <w:tr w:rsidR="00C013F0" w:rsidRPr="00C013F0" w14:paraId="1413CD51" w14:textId="77777777" w:rsidTr="00632EEA">
        <w:trPr>
          <w:trHeight w:val="147"/>
        </w:trPr>
        <w:tc>
          <w:tcPr>
            <w:tcW w:w="567" w:type="pct"/>
            <w:tcBorders>
              <w:top w:val="nil"/>
              <w:left w:val="single" w:sz="8" w:space="0" w:color="auto"/>
              <w:bottom w:val="single" w:sz="8" w:space="0" w:color="auto"/>
              <w:right w:val="single" w:sz="8" w:space="0" w:color="auto"/>
            </w:tcBorders>
            <w:vAlign w:val="center"/>
            <w:hideMark/>
          </w:tcPr>
          <w:p w14:paraId="6CD72C1A" w14:textId="77777777" w:rsidR="00C013F0" w:rsidRPr="00C013F0" w:rsidRDefault="00C013F0" w:rsidP="00C013F0">
            <w:pPr>
              <w:jc w:val="both"/>
              <w:rPr>
                <w:i/>
                <w:iCs/>
                <w:color w:val="000000"/>
                <w:sz w:val="16"/>
                <w:szCs w:val="16"/>
              </w:rPr>
            </w:pPr>
            <w:r w:rsidRPr="00C013F0">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15C3D01E" w14:textId="77777777" w:rsidR="00C013F0" w:rsidRPr="00C013F0" w:rsidRDefault="00C013F0" w:rsidP="00C013F0">
            <w:pPr>
              <w:jc w:val="both"/>
              <w:rPr>
                <w:i/>
                <w:iCs/>
                <w:color w:val="000000"/>
                <w:sz w:val="16"/>
                <w:szCs w:val="16"/>
              </w:rPr>
            </w:pPr>
            <w:r w:rsidRPr="00C013F0">
              <w:rPr>
                <w:i/>
                <w:iCs/>
                <w:color w:val="000000"/>
                <w:sz w:val="16"/>
                <w:szCs w:val="16"/>
              </w:rPr>
              <w:t> ciągnik rolniczy z przyczepą bądź cysterną, inne jednostki sprzętowe według decyzji Zamawiającego,</w:t>
            </w:r>
          </w:p>
        </w:tc>
      </w:tr>
      <w:tr w:rsidR="00C013F0" w:rsidRPr="00C013F0" w14:paraId="4110C514" w14:textId="77777777" w:rsidTr="00632EEA">
        <w:trPr>
          <w:trHeight w:val="79"/>
        </w:trPr>
        <w:tc>
          <w:tcPr>
            <w:tcW w:w="567" w:type="pct"/>
            <w:tcBorders>
              <w:top w:val="nil"/>
              <w:left w:val="single" w:sz="8" w:space="0" w:color="auto"/>
              <w:bottom w:val="single" w:sz="8" w:space="0" w:color="auto"/>
              <w:right w:val="single" w:sz="8" w:space="0" w:color="auto"/>
            </w:tcBorders>
            <w:vAlign w:val="center"/>
            <w:hideMark/>
          </w:tcPr>
          <w:p w14:paraId="56B85BAA" w14:textId="77777777" w:rsidR="00C013F0" w:rsidRPr="00C013F0" w:rsidRDefault="00C013F0" w:rsidP="00C013F0">
            <w:pPr>
              <w:jc w:val="both"/>
              <w:rPr>
                <w:i/>
                <w:iCs/>
                <w:color w:val="000000"/>
                <w:sz w:val="16"/>
                <w:szCs w:val="16"/>
              </w:rPr>
            </w:pPr>
            <w:r w:rsidRPr="00C013F0">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79A16E48" w14:textId="77777777" w:rsidR="00C013F0" w:rsidRPr="00C013F0" w:rsidRDefault="00C013F0" w:rsidP="00C013F0">
            <w:pPr>
              <w:jc w:val="both"/>
              <w:rPr>
                <w:i/>
                <w:iCs/>
                <w:color w:val="548DD4"/>
                <w:sz w:val="16"/>
                <w:szCs w:val="16"/>
              </w:rPr>
            </w:pPr>
            <w:r w:rsidRPr="00C013F0">
              <w:rPr>
                <w:i/>
                <w:iCs/>
                <w:sz w:val="16"/>
                <w:szCs w:val="16"/>
              </w:rPr>
              <w:t> jednostki sprzętowe bez monitoringu</w:t>
            </w:r>
          </w:p>
        </w:tc>
      </w:tr>
    </w:tbl>
    <w:p w14:paraId="3B657319" w14:textId="77777777" w:rsidR="00C013F0" w:rsidRPr="00C013F0" w:rsidRDefault="00C013F0" w:rsidP="00C013F0">
      <w:pPr>
        <w:spacing w:before="100" w:after="240"/>
        <w:contextualSpacing/>
        <w:jc w:val="both"/>
      </w:pPr>
    </w:p>
    <w:p w14:paraId="3DFD4FF6" w14:textId="77777777" w:rsidR="00C013F0" w:rsidRPr="00C013F0" w:rsidRDefault="00C013F0">
      <w:pPr>
        <w:numPr>
          <w:ilvl w:val="0"/>
          <w:numId w:val="86"/>
        </w:numPr>
        <w:spacing w:before="100" w:after="240"/>
        <w:ind w:left="709" w:hanging="283"/>
        <w:contextualSpacing/>
        <w:jc w:val="both"/>
      </w:pPr>
      <w:r w:rsidRPr="00C013F0">
        <w:t>Szczegółowe wymagania dla jednostek transportowych/sprzętowych.</w:t>
      </w:r>
    </w:p>
    <w:p w14:paraId="39F16DF4" w14:textId="6E4E2570" w:rsidR="00C013F0" w:rsidRPr="00F05475" w:rsidRDefault="00C013F0">
      <w:pPr>
        <w:numPr>
          <w:ilvl w:val="2"/>
          <w:numId w:val="85"/>
        </w:numPr>
        <w:contextualSpacing/>
        <w:jc w:val="both"/>
      </w:pPr>
      <w:r w:rsidRPr="00F05475">
        <w:t>dodatkowe parametry i wymagania techniczne jednostek transportowych /sprzętowych –</w:t>
      </w:r>
      <w:r w:rsidR="007B172D" w:rsidRPr="00F05475">
        <w:t xml:space="preserve"> </w:t>
      </w:r>
      <w:r w:rsidR="00D10CB7" w:rsidRPr="00F05475">
        <w:t>nie dotyczy</w:t>
      </w:r>
    </w:p>
    <w:p w14:paraId="7E13FE75" w14:textId="77777777" w:rsidR="00C013F0" w:rsidRPr="00C013F0" w:rsidRDefault="00C013F0">
      <w:pPr>
        <w:numPr>
          <w:ilvl w:val="2"/>
          <w:numId w:val="85"/>
        </w:numPr>
        <w:contextualSpacing/>
        <w:jc w:val="both"/>
      </w:pPr>
      <w:r w:rsidRPr="00C013F0">
        <w:t>każda jednostka transportowa/sprzętowa winna posiadać indywidualne oznaczenie (np. numer rejestracyjny),</w:t>
      </w:r>
    </w:p>
    <w:p w14:paraId="6015C005" w14:textId="77777777" w:rsidR="00C013F0" w:rsidRPr="00C013F0" w:rsidRDefault="00C013F0">
      <w:pPr>
        <w:numPr>
          <w:ilvl w:val="2"/>
          <w:numId w:val="85"/>
        </w:numPr>
        <w:jc w:val="both"/>
      </w:pPr>
      <w:r w:rsidRPr="00C013F0">
        <w:t>ilość zamawianych jednostek transportowych /sprzętowych wynikać będzie z bieżących potrzeb Zamawiającego w ramach określonych ilości maksymalnych,</w:t>
      </w:r>
    </w:p>
    <w:p w14:paraId="3D7460D9" w14:textId="77777777" w:rsidR="00C013F0" w:rsidRPr="00C013F0" w:rsidRDefault="00C013F0">
      <w:pPr>
        <w:numPr>
          <w:ilvl w:val="2"/>
          <w:numId w:val="85"/>
        </w:numPr>
        <w:jc w:val="both"/>
      </w:pPr>
      <w:r w:rsidRPr="00C013F0">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34B4474A" w14:textId="77777777" w:rsidR="00C013F0" w:rsidRPr="00C013F0" w:rsidRDefault="00C013F0">
      <w:pPr>
        <w:numPr>
          <w:ilvl w:val="2"/>
          <w:numId w:val="85"/>
        </w:numPr>
        <w:contextualSpacing/>
        <w:jc w:val="both"/>
      </w:pPr>
      <w:r w:rsidRPr="00C013F0">
        <w:t>Zamawiający zastrzega sobie możliwość zmiany rejonu pracy w przypadku wystąpienia warunków szczególnych, których nie mógł przewidzieć w czasie składania zlecenia,</w:t>
      </w:r>
    </w:p>
    <w:p w14:paraId="031FAF4A" w14:textId="77777777" w:rsidR="00C013F0" w:rsidRPr="00C013F0" w:rsidRDefault="00C013F0">
      <w:pPr>
        <w:numPr>
          <w:ilvl w:val="2"/>
          <w:numId w:val="85"/>
        </w:numPr>
        <w:jc w:val="both"/>
      </w:pPr>
      <w:r w:rsidRPr="00C013F0">
        <w:t>przemieszczanie się jednostek transportowych/sprzętowych w inne miejsca pracy zadysponowane przez Zamawiającego będzie rozumiane jako płatny czas pozostawania w   dyspozycji Zamawiającego,</w:t>
      </w:r>
    </w:p>
    <w:p w14:paraId="71944F58" w14:textId="77777777" w:rsidR="00C013F0" w:rsidRPr="00C013F0" w:rsidRDefault="00C013F0">
      <w:pPr>
        <w:numPr>
          <w:ilvl w:val="2"/>
          <w:numId w:val="85"/>
        </w:numPr>
        <w:jc w:val="both"/>
      </w:pPr>
      <w:r w:rsidRPr="00C013F0">
        <w:t>oferowane jednostki muszą posiadać możliwość poruszania się po drogach nieutwardzonych,</w:t>
      </w:r>
    </w:p>
    <w:p w14:paraId="61B4DC47" w14:textId="474B9DC9" w:rsidR="00C013F0" w:rsidRPr="00C013F0" w:rsidRDefault="00C013F0">
      <w:pPr>
        <w:numPr>
          <w:ilvl w:val="2"/>
          <w:numId w:val="85"/>
        </w:numPr>
        <w:jc w:val="both"/>
      </w:pPr>
      <w:r w:rsidRPr="00C013F0">
        <w:t>jednostki transportowe określone w zadani</w:t>
      </w:r>
      <w:r w:rsidR="003F3A33" w:rsidRPr="003F3A33">
        <w:t xml:space="preserve">u </w:t>
      </w:r>
      <w:r w:rsidRPr="00C013F0">
        <w:t>1</w:t>
      </w:r>
      <w:r w:rsidRPr="00C013F0">
        <w:rPr>
          <w:color w:val="FF0000"/>
        </w:rPr>
        <w:t xml:space="preserve"> </w:t>
      </w:r>
      <w:r w:rsidRPr="00C013F0">
        <w:t xml:space="preserve">powinny posiadać uprawnienia do poruszania się po drogach publicznych tj. posiadać dowód rejestracyjny z  aktualnymi badaniami technicznymi dopuszczającymi do ruchu drogowego wraz z </w:t>
      </w:r>
      <w:r w:rsidRPr="00C013F0">
        <w:rPr>
          <w:color w:val="FF0000"/>
        </w:rPr>
        <w:t xml:space="preserve">  </w:t>
      </w:r>
      <w:r w:rsidRPr="00C013F0">
        <w:t>ubezpieczeniem komunikacyjnym od odpowiedzialności cywilnej – OC</w:t>
      </w:r>
      <w:r w:rsidR="007B172D">
        <w:t>,</w:t>
      </w:r>
    </w:p>
    <w:p w14:paraId="7273838E" w14:textId="4BFDB9CA" w:rsidR="00C013F0" w:rsidRPr="00C013F0" w:rsidRDefault="00C013F0">
      <w:pPr>
        <w:numPr>
          <w:ilvl w:val="2"/>
          <w:numId w:val="85"/>
        </w:numPr>
        <w:contextualSpacing/>
        <w:jc w:val="both"/>
      </w:pPr>
      <w:r w:rsidRPr="00C013F0">
        <w:lastRenderedPageBreak/>
        <w:t xml:space="preserve">jednostki sprzętowe określone w </w:t>
      </w:r>
      <w:r w:rsidR="003F3A33" w:rsidRPr="00C013F0">
        <w:t>zadani</w:t>
      </w:r>
      <w:r w:rsidR="003F3A33" w:rsidRPr="003F3A33">
        <w:t xml:space="preserve">u </w:t>
      </w:r>
      <w:r w:rsidR="003F3A33" w:rsidRPr="00C013F0">
        <w:t>1</w:t>
      </w:r>
      <w:r w:rsidR="003F3A33">
        <w:t xml:space="preserve"> </w:t>
      </w:r>
      <w:r w:rsidRPr="00C013F0">
        <w:t>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w:t>
      </w:r>
      <w:r w:rsidR="003F3A33">
        <w:t xml:space="preserve"> </w:t>
      </w:r>
      <w:r w:rsidRPr="00C013F0">
        <w:t>Prawo o ruchu drogowym</w:t>
      </w:r>
      <w:r w:rsidR="007B172D">
        <w:t>,</w:t>
      </w:r>
    </w:p>
    <w:p w14:paraId="548AD0C7" w14:textId="2610CFDA" w:rsidR="00C013F0" w:rsidRPr="00C013F0" w:rsidRDefault="00C013F0">
      <w:pPr>
        <w:numPr>
          <w:ilvl w:val="2"/>
          <w:numId w:val="85"/>
        </w:numPr>
        <w:contextualSpacing/>
        <w:jc w:val="both"/>
      </w:pPr>
      <w:r w:rsidRPr="00C013F0">
        <w:t xml:space="preserve">jednostki sprzętowe określone w </w:t>
      </w:r>
      <w:r w:rsidR="003F3A33" w:rsidRPr="00C013F0">
        <w:t>zadani</w:t>
      </w:r>
      <w:r w:rsidR="003F3A33" w:rsidRPr="003F3A33">
        <w:t xml:space="preserve">u </w:t>
      </w:r>
      <w:r w:rsidR="003F3A33" w:rsidRPr="00C013F0">
        <w:t>1</w:t>
      </w:r>
      <w:r w:rsidR="003F3A33">
        <w:t xml:space="preserve"> </w:t>
      </w:r>
      <w:r w:rsidRPr="00C013F0">
        <w:t>powinny posiadać badanie techniczne UDT</w:t>
      </w:r>
      <w:r w:rsidR="00D10CB7">
        <w:t>,</w:t>
      </w:r>
      <w:r w:rsidRPr="00C013F0">
        <w:t xml:space="preserve"> </w:t>
      </w:r>
    </w:p>
    <w:p w14:paraId="6C78353C" w14:textId="652D28F8" w:rsidR="00C013F0" w:rsidRPr="00C013F0" w:rsidRDefault="00C013F0">
      <w:pPr>
        <w:numPr>
          <w:ilvl w:val="2"/>
          <w:numId w:val="85"/>
        </w:numPr>
        <w:contextualSpacing/>
        <w:jc w:val="both"/>
      </w:pPr>
      <w:r w:rsidRPr="00C013F0">
        <w:t xml:space="preserve">Jednostki transportowe określone w </w:t>
      </w:r>
      <w:r w:rsidR="003F3A33" w:rsidRPr="00C013F0">
        <w:t>zadani</w:t>
      </w:r>
      <w:r w:rsidR="003F3A33" w:rsidRPr="003F3A33">
        <w:t xml:space="preserve">u </w:t>
      </w:r>
      <w:r w:rsidR="003F3A33" w:rsidRPr="00C013F0">
        <w:t>1</w:t>
      </w:r>
      <w:r w:rsidR="003F3A33">
        <w:t xml:space="preserve"> </w:t>
      </w:r>
      <w:r w:rsidRPr="00C013F0">
        <w:t>powinny posiadać badanie techniczne TDT</w:t>
      </w:r>
      <w:r w:rsidR="007B172D">
        <w:t>,</w:t>
      </w:r>
    </w:p>
    <w:p w14:paraId="5A9F41EC" w14:textId="5CEA7900" w:rsidR="00C013F0" w:rsidRPr="00C013F0" w:rsidRDefault="00C013F0">
      <w:pPr>
        <w:numPr>
          <w:ilvl w:val="2"/>
          <w:numId w:val="85"/>
        </w:numPr>
        <w:jc w:val="both"/>
      </w:pPr>
      <w:r w:rsidRPr="00C013F0">
        <w:t>wykonywane usługi oraz użytkowane jednostki na terenie objętym ruchem zakładu górniczego podlegają nadzorowi właściwych organów nadzoru górniczego,</w:t>
      </w:r>
    </w:p>
    <w:p w14:paraId="2AB0CFC8" w14:textId="77777777" w:rsidR="00C013F0" w:rsidRPr="00C013F0" w:rsidRDefault="00C013F0">
      <w:pPr>
        <w:numPr>
          <w:ilvl w:val="2"/>
          <w:numId w:val="85"/>
        </w:numPr>
        <w:jc w:val="both"/>
      </w:pPr>
      <w:r w:rsidRPr="00C013F0">
        <w:t>Zamawiający nie ponosi odpowiedzialności za stacjonujący na terenie Oddziału sprzęt Wykonawcy,</w:t>
      </w:r>
    </w:p>
    <w:p w14:paraId="5C1FE55A" w14:textId="77777777" w:rsidR="00C013F0" w:rsidRPr="00C013F0" w:rsidRDefault="00C013F0">
      <w:pPr>
        <w:numPr>
          <w:ilvl w:val="2"/>
          <w:numId w:val="85"/>
        </w:numPr>
        <w:jc w:val="both"/>
      </w:pPr>
      <w:r w:rsidRPr="00C013F0">
        <w:t>Wykonawca celem zapewnienia należytej realizacji usługi jest zobowiązany posiadać niezbędną liczbę osób z uprawnieniami do obsługi jednostek transportowych/sprzętowych wyszczególnionych w części III ust. 5 wymagających uprawnień,</w:t>
      </w:r>
    </w:p>
    <w:p w14:paraId="4EAE824A" w14:textId="77777777" w:rsidR="00C013F0" w:rsidRPr="00C013F0" w:rsidRDefault="00C013F0">
      <w:pPr>
        <w:numPr>
          <w:ilvl w:val="2"/>
          <w:numId w:val="85"/>
        </w:numPr>
        <w:jc w:val="both"/>
      </w:pPr>
      <w:r w:rsidRPr="00C013F0">
        <w:t xml:space="preserve">wskazane w części III ust. 5 jednostki, dla których wybrano wariant rozliczenia A,B lub C, powinny być wyposażone w urządzenia systemu monitoringu, który szczegółowo określony został w części </w:t>
      </w:r>
      <w:r w:rsidRPr="00C013F0">
        <w:rPr>
          <w:b/>
        </w:rPr>
        <w:t>VII,</w:t>
      </w:r>
    </w:p>
    <w:p w14:paraId="1780E9B0" w14:textId="77777777" w:rsidR="00C013F0" w:rsidRPr="00C013F0" w:rsidRDefault="00C013F0" w:rsidP="00C013F0">
      <w:pPr>
        <w:jc w:val="both"/>
      </w:pPr>
    </w:p>
    <w:p w14:paraId="4791B3EB" w14:textId="77777777" w:rsidR="00C013F0" w:rsidRPr="00C013F0" w:rsidRDefault="00C013F0">
      <w:pPr>
        <w:numPr>
          <w:ilvl w:val="0"/>
          <w:numId w:val="87"/>
        </w:numPr>
        <w:spacing w:before="240" w:after="240"/>
        <w:ind w:left="426" w:hanging="426"/>
        <w:contextualSpacing/>
        <w:jc w:val="both"/>
      </w:pPr>
      <w:r w:rsidRPr="00C013F0">
        <w:t>Zakres świadczonych usług.</w:t>
      </w:r>
    </w:p>
    <w:tbl>
      <w:tblPr>
        <w:tblStyle w:val="Tabela-Siatka4"/>
        <w:tblW w:w="9923" w:type="dxa"/>
        <w:tblInd w:w="-147" w:type="dxa"/>
        <w:tblLayout w:type="fixed"/>
        <w:tblLook w:val="04A0" w:firstRow="1" w:lastRow="0" w:firstColumn="1" w:lastColumn="0" w:noHBand="0" w:noVBand="1"/>
      </w:tblPr>
      <w:tblGrid>
        <w:gridCol w:w="426"/>
        <w:gridCol w:w="425"/>
        <w:gridCol w:w="2126"/>
        <w:gridCol w:w="2830"/>
        <w:gridCol w:w="4116"/>
      </w:tblGrid>
      <w:tr w:rsidR="0087355F" w:rsidRPr="00C013F0" w14:paraId="59CB4439" w14:textId="77777777" w:rsidTr="00AC1D88">
        <w:trPr>
          <w:cantSplit/>
          <w:trHeight w:val="1057"/>
        </w:trPr>
        <w:tc>
          <w:tcPr>
            <w:tcW w:w="426" w:type="dxa"/>
            <w:textDirection w:val="tbRl"/>
            <w:vAlign w:val="center"/>
            <w:hideMark/>
          </w:tcPr>
          <w:p w14:paraId="6861B94B" w14:textId="306E194C" w:rsidR="00C013F0" w:rsidRPr="00C013F0" w:rsidRDefault="00C013F0" w:rsidP="0087355F">
            <w:pPr>
              <w:ind w:left="113" w:right="113"/>
              <w:jc w:val="center"/>
              <w:rPr>
                <w:b/>
                <w:bCs/>
              </w:rPr>
            </w:pPr>
            <w:r w:rsidRPr="00C013F0">
              <w:rPr>
                <w:b/>
                <w:bCs/>
              </w:rPr>
              <w:t>Zadanie</w:t>
            </w:r>
          </w:p>
        </w:tc>
        <w:tc>
          <w:tcPr>
            <w:tcW w:w="425" w:type="dxa"/>
            <w:textDirection w:val="tbRl"/>
            <w:vAlign w:val="center"/>
            <w:hideMark/>
          </w:tcPr>
          <w:p w14:paraId="080E69D6" w14:textId="77777777" w:rsidR="00C013F0" w:rsidRPr="00C013F0" w:rsidRDefault="00C013F0" w:rsidP="0087355F">
            <w:pPr>
              <w:ind w:left="113" w:right="113"/>
              <w:jc w:val="center"/>
              <w:rPr>
                <w:b/>
                <w:bCs/>
              </w:rPr>
            </w:pPr>
            <w:r w:rsidRPr="00C013F0">
              <w:rPr>
                <w:b/>
                <w:bCs/>
              </w:rPr>
              <w:t>Pozycja</w:t>
            </w:r>
          </w:p>
        </w:tc>
        <w:tc>
          <w:tcPr>
            <w:tcW w:w="2126" w:type="dxa"/>
            <w:vAlign w:val="center"/>
            <w:hideMark/>
          </w:tcPr>
          <w:p w14:paraId="2BFEE653" w14:textId="77777777" w:rsidR="00C013F0" w:rsidRPr="00C013F0" w:rsidRDefault="00C013F0" w:rsidP="0087355F">
            <w:pPr>
              <w:ind w:left="64" w:firstLine="13"/>
              <w:contextualSpacing/>
              <w:jc w:val="center"/>
              <w:rPr>
                <w:b/>
                <w:bCs/>
              </w:rPr>
            </w:pPr>
            <w:r w:rsidRPr="00C013F0">
              <w:rPr>
                <w:b/>
                <w:bCs/>
              </w:rPr>
              <w:t>Rodzaj jednostki sprzętowej – numer i nazwa indeksu usługowego</w:t>
            </w:r>
          </w:p>
        </w:tc>
        <w:tc>
          <w:tcPr>
            <w:tcW w:w="2830" w:type="dxa"/>
            <w:vAlign w:val="center"/>
            <w:hideMark/>
          </w:tcPr>
          <w:p w14:paraId="6CD6BEBD" w14:textId="7EDA768C" w:rsidR="00C013F0" w:rsidRPr="00C013F0" w:rsidRDefault="00C013F0" w:rsidP="0087355F">
            <w:pPr>
              <w:ind w:left="94"/>
              <w:contextualSpacing/>
              <w:jc w:val="center"/>
              <w:rPr>
                <w:b/>
                <w:bCs/>
              </w:rPr>
            </w:pPr>
            <w:r w:rsidRPr="00C013F0">
              <w:rPr>
                <w:b/>
                <w:bCs/>
              </w:rPr>
              <w:t xml:space="preserve">Lokalizacja wykonywanych usług (KWK PIAST-ZIEMOWIT Ruch Piast </w:t>
            </w:r>
          </w:p>
        </w:tc>
        <w:tc>
          <w:tcPr>
            <w:tcW w:w="4116" w:type="dxa"/>
            <w:vAlign w:val="center"/>
            <w:hideMark/>
          </w:tcPr>
          <w:p w14:paraId="05604888" w14:textId="0ACD56DF" w:rsidR="00C013F0" w:rsidRPr="00C013F0" w:rsidRDefault="00C013F0" w:rsidP="0087355F">
            <w:pPr>
              <w:ind w:left="89"/>
              <w:contextualSpacing/>
              <w:jc w:val="center"/>
              <w:rPr>
                <w:b/>
                <w:bCs/>
              </w:rPr>
            </w:pPr>
            <w:r w:rsidRPr="00C013F0">
              <w:rPr>
                <w:b/>
                <w:bCs/>
              </w:rPr>
              <w:t>czynności wykonywane  przy realizacji usługi</w:t>
            </w:r>
          </w:p>
        </w:tc>
      </w:tr>
      <w:tr w:rsidR="0087355F" w:rsidRPr="00C013F0" w14:paraId="460BFD62" w14:textId="77777777" w:rsidTr="00AC1D88">
        <w:trPr>
          <w:trHeight w:val="315"/>
        </w:trPr>
        <w:tc>
          <w:tcPr>
            <w:tcW w:w="426" w:type="dxa"/>
            <w:hideMark/>
          </w:tcPr>
          <w:p w14:paraId="66052F19" w14:textId="77777777" w:rsidR="00C013F0" w:rsidRPr="00C013F0" w:rsidRDefault="00C013F0" w:rsidP="00C013F0">
            <w:pPr>
              <w:ind w:left="786"/>
              <w:contextualSpacing/>
              <w:jc w:val="both"/>
            </w:pPr>
            <w:r w:rsidRPr="00C013F0">
              <w:t> </w:t>
            </w:r>
          </w:p>
        </w:tc>
        <w:tc>
          <w:tcPr>
            <w:tcW w:w="425" w:type="dxa"/>
            <w:hideMark/>
          </w:tcPr>
          <w:p w14:paraId="6FECBD9A" w14:textId="77777777" w:rsidR="00C013F0" w:rsidRPr="00C013F0" w:rsidRDefault="00C013F0" w:rsidP="00C013F0">
            <w:pPr>
              <w:ind w:left="786"/>
              <w:contextualSpacing/>
              <w:jc w:val="both"/>
            </w:pPr>
            <w:r w:rsidRPr="00C013F0">
              <w:t> </w:t>
            </w:r>
          </w:p>
        </w:tc>
        <w:tc>
          <w:tcPr>
            <w:tcW w:w="2126" w:type="dxa"/>
            <w:hideMark/>
          </w:tcPr>
          <w:p w14:paraId="6832AFE2" w14:textId="77777777" w:rsidR="00C013F0" w:rsidRPr="00C013F0" w:rsidRDefault="00C013F0" w:rsidP="00C013F0">
            <w:pPr>
              <w:ind w:left="786"/>
              <w:contextualSpacing/>
              <w:jc w:val="both"/>
            </w:pPr>
            <w:r w:rsidRPr="00C013F0">
              <w:t>1</w:t>
            </w:r>
          </w:p>
        </w:tc>
        <w:tc>
          <w:tcPr>
            <w:tcW w:w="2830" w:type="dxa"/>
            <w:hideMark/>
          </w:tcPr>
          <w:p w14:paraId="7B926384" w14:textId="77777777" w:rsidR="00C013F0" w:rsidRPr="00C013F0" w:rsidRDefault="00C013F0" w:rsidP="00C013F0">
            <w:pPr>
              <w:ind w:left="786"/>
              <w:contextualSpacing/>
              <w:jc w:val="both"/>
            </w:pPr>
            <w:r w:rsidRPr="00C013F0">
              <w:t> </w:t>
            </w:r>
          </w:p>
        </w:tc>
        <w:tc>
          <w:tcPr>
            <w:tcW w:w="4116" w:type="dxa"/>
            <w:hideMark/>
          </w:tcPr>
          <w:p w14:paraId="3A00A6CE" w14:textId="77777777" w:rsidR="00C013F0" w:rsidRPr="00C013F0" w:rsidRDefault="00C013F0" w:rsidP="00C013F0">
            <w:pPr>
              <w:ind w:left="1533"/>
              <w:contextualSpacing/>
              <w:jc w:val="both"/>
            </w:pPr>
            <w:r w:rsidRPr="00C013F0">
              <w:t>2</w:t>
            </w:r>
          </w:p>
        </w:tc>
      </w:tr>
      <w:tr w:rsidR="0087355F" w:rsidRPr="00C013F0" w14:paraId="65F58E08" w14:textId="77777777" w:rsidTr="00AC1D88">
        <w:trPr>
          <w:trHeight w:val="600"/>
        </w:trPr>
        <w:tc>
          <w:tcPr>
            <w:tcW w:w="426" w:type="dxa"/>
            <w:vMerge w:val="restart"/>
            <w:vAlign w:val="center"/>
            <w:hideMark/>
          </w:tcPr>
          <w:p w14:paraId="55047C8E" w14:textId="77777777" w:rsidR="00C013F0" w:rsidRPr="00C013F0" w:rsidRDefault="00C013F0" w:rsidP="00C013F0">
            <w:pPr>
              <w:ind w:right="34"/>
              <w:contextualSpacing/>
            </w:pPr>
            <w:r w:rsidRPr="00C013F0">
              <w:t>1</w:t>
            </w:r>
          </w:p>
        </w:tc>
        <w:tc>
          <w:tcPr>
            <w:tcW w:w="425" w:type="dxa"/>
            <w:vMerge w:val="restart"/>
            <w:vAlign w:val="center"/>
            <w:hideMark/>
          </w:tcPr>
          <w:p w14:paraId="282B3944" w14:textId="77777777" w:rsidR="00C013F0" w:rsidRPr="00C013F0" w:rsidRDefault="00C013F0" w:rsidP="00C013F0">
            <w:pPr>
              <w:ind w:left="40" w:right="295"/>
              <w:contextualSpacing/>
            </w:pPr>
            <w:r w:rsidRPr="00C013F0">
              <w:t>1</w:t>
            </w:r>
          </w:p>
        </w:tc>
        <w:tc>
          <w:tcPr>
            <w:tcW w:w="2126" w:type="dxa"/>
            <w:vMerge w:val="restart"/>
            <w:vAlign w:val="center"/>
            <w:hideMark/>
          </w:tcPr>
          <w:p w14:paraId="1D40ABD7" w14:textId="740D0FC9" w:rsidR="00C013F0" w:rsidRPr="00C013F0" w:rsidRDefault="00AC1D88" w:rsidP="00AC1D88">
            <w:pPr>
              <w:ind w:left="63"/>
              <w:contextualSpacing/>
              <w:rPr>
                <w:color w:val="0070C0"/>
              </w:rPr>
            </w:pPr>
            <w:r w:rsidRPr="00AC1D88">
              <w:rPr>
                <w:color w:val="0070C0"/>
              </w:rPr>
              <w:t xml:space="preserve">ŻURAW SAMOCHODOWY Z OPERATOREM / UDŹWIG MIN.50,0T / BEZ MONITORINGU </w:t>
            </w:r>
            <w:r w:rsidR="00C013F0" w:rsidRPr="00C013F0">
              <w:rPr>
                <w:color w:val="0070C0"/>
              </w:rPr>
              <w:t>110803500253109200</w:t>
            </w:r>
          </w:p>
          <w:p w14:paraId="550D0B2E" w14:textId="77777777" w:rsidR="00C013F0" w:rsidRPr="00C013F0" w:rsidRDefault="00C013F0" w:rsidP="00C013F0">
            <w:pPr>
              <w:ind w:left="63"/>
              <w:contextualSpacing/>
            </w:pPr>
          </w:p>
        </w:tc>
        <w:tc>
          <w:tcPr>
            <w:tcW w:w="2830" w:type="dxa"/>
            <w:vMerge w:val="restart"/>
            <w:vAlign w:val="center"/>
            <w:hideMark/>
          </w:tcPr>
          <w:p w14:paraId="7072C6C3" w14:textId="77777777" w:rsidR="00C013F0" w:rsidRPr="00C013F0" w:rsidRDefault="00C013F0" w:rsidP="00C013F0">
            <w:pPr>
              <w:ind w:left="93"/>
              <w:contextualSpacing/>
            </w:pPr>
            <w:r w:rsidRPr="00C013F0">
              <w:t>KWK PIAST-ZIEMOWIT Ruch Piast</w:t>
            </w:r>
          </w:p>
        </w:tc>
        <w:tc>
          <w:tcPr>
            <w:tcW w:w="4116" w:type="dxa"/>
            <w:vMerge w:val="restart"/>
            <w:vAlign w:val="center"/>
            <w:hideMark/>
          </w:tcPr>
          <w:p w14:paraId="7E402BFC" w14:textId="51F83644" w:rsidR="00C013F0" w:rsidRPr="00C013F0" w:rsidRDefault="00C013F0" w:rsidP="00C013F0">
            <w:pPr>
              <w:contextualSpacing/>
            </w:pPr>
            <w:r w:rsidRPr="00C013F0">
              <w:rPr>
                <w:b/>
                <w:bCs/>
              </w:rPr>
              <w:t>1)</w:t>
            </w:r>
            <w:r w:rsidRPr="00C013F0">
              <w:t xml:space="preserve"> Wyciąganie, opuszczanie pompy głębinowej wraz z ciągiem rurowym na terenie pompowni    głębinowej  w miejscowości Wola.                                                                                                                       </w:t>
            </w:r>
            <w:r w:rsidRPr="00C013F0">
              <w:rPr>
                <w:b/>
                <w:bCs/>
              </w:rPr>
              <w:t>2)</w:t>
            </w:r>
            <w:r w:rsidRPr="00C013F0">
              <w:t xml:space="preserve"> Stacja wentylatorów głównych przy szybie III wymiana silnika GAe1512s 1600 kW  6 </w:t>
            </w:r>
            <w:proofErr w:type="spellStart"/>
            <w:r w:rsidRPr="00C013F0">
              <w:t>kV</w:t>
            </w:r>
            <w:proofErr w:type="spellEnd"/>
            <w:r w:rsidRPr="00C013F0">
              <w:t xml:space="preserve">.                </w:t>
            </w:r>
          </w:p>
          <w:p w14:paraId="7EE45A34" w14:textId="3A46BA00" w:rsidR="00C013F0" w:rsidRPr="00C013F0" w:rsidRDefault="00C013F0" w:rsidP="00C013F0">
            <w:pPr>
              <w:contextualSpacing/>
            </w:pPr>
            <w:r w:rsidRPr="00C013F0">
              <w:rPr>
                <w:b/>
                <w:bCs/>
              </w:rPr>
              <w:t>3)</w:t>
            </w:r>
            <w:r w:rsidRPr="00C013F0">
              <w:t xml:space="preserve"> Stacja wentylatorów głównych przy szybie IV wymiana silnika GAe1512s 1600 kW  6 </w:t>
            </w:r>
            <w:proofErr w:type="spellStart"/>
            <w:r w:rsidRPr="00C013F0">
              <w:t>kV</w:t>
            </w:r>
            <w:proofErr w:type="spellEnd"/>
            <w:r w:rsidRPr="00C013F0">
              <w:t xml:space="preserve">.                         </w:t>
            </w:r>
          </w:p>
          <w:p w14:paraId="1965803E" w14:textId="77777777" w:rsidR="00C013F0" w:rsidRPr="00C013F0" w:rsidRDefault="00C013F0" w:rsidP="00C013F0">
            <w:pPr>
              <w:contextualSpacing/>
            </w:pPr>
            <w:r w:rsidRPr="00C013F0">
              <w:rPr>
                <w:b/>
                <w:bCs/>
              </w:rPr>
              <w:t>4)</w:t>
            </w:r>
            <w:r w:rsidRPr="00C013F0">
              <w:t xml:space="preserve"> Zbiornik retencyjno-dozujący Wola teren stacji R 1 220/6 </w:t>
            </w:r>
            <w:proofErr w:type="spellStart"/>
            <w:r w:rsidRPr="00C013F0">
              <w:t>kV</w:t>
            </w:r>
            <w:proofErr w:type="spellEnd"/>
            <w:r w:rsidRPr="00C013F0">
              <w:t xml:space="preserve"> prowadzenie prac demontażowych (Wyłączniki, odłączniki, transformatory, linia napowietrzna, izolatory, konstrukcje wsporcze).</w:t>
            </w:r>
          </w:p>
        </w:tc>
      </w:tr>
      <w:tr w:rsidR="0087355F" w:rsidRPr="00C013F0" w14:paraId="7084F74C" w14:textId="77777777" w:rsidTr="00AC1D88">
        <w:trPr>
          <w:trHeight w:val="464"/>
        </w:trPr>
        <w:tc>
          <w:tcPr>
            <w:tcW w:w="426" w:type="dxa"/>
            <w:vMerge/>
            <w:hideMark/>
          </w:tcPr>
          <w:p w14:paraId="1856BC00" w14:textId="77777777" w:rsidR="00C013F0" w:rsidRPr="00C013F0" w:rsidRDefault="00C013F0" w:rsidP="00C013F0">
            <w:pPr>
              <w:ind w:left="786"/>
              <w:contextualSpacing/>
            </w:pPr>
          </w:p>
        </w:tc>
        <w:tc>
          <w:tcPr>
            <w:tcW w:w="425" w:type="dxa"/>
            <w:vMerge/>
            <w:hideMark/>
          </w:tcPr>
          <w:p w14:paraId="5276FF7A" w14:textId="77777777" w:rsidR="00C013F0" w:rsidRPr="00C013F0" w:rsidRDefault="00C013F0" w:rsidP="00C013F0">
            <w:pPr>
              <w:ind w:left="786"/>
              <w:contextualSpacing/>
            </w:pPr>
          </w:p>
        </w:tc>
        <w:tc>
          <w:tcPr>
            <w:tcW w:w="2126" w:type="dxa"/>
            <w:vMerge/>
            <w:hideMark/>
          </w:tcPr>
          <w:p w14:paraId="3A33BCFE" w14:textId="77777777" w:rsidR="00C013F0" w:rsidRPr="00C013F0" w:rsidRDefault="00C013F0" w:rsidP="00C013F0">
            <w:pPr>
              <w:ind w:left="786"/>
              <w:contextualSpacing/>
            </w:pPr>
          </w:p>
        </w:tc>
        <w:tc>
          <w:tcPr>
            <w:tcW w:w="2830" w:type="dxa"/>
            <w:vMerge/>
            <w:hideMark/>
          </w:tcPr>
          <w:p w14:paraId="6DE635A9" w14:textId="77777777" w:rsidR="00C013F0" w:rsidRPr="00C013F0" w:rsidRDefault="00C013F0" w:rsidP="00C013F0">
            <w:pPr>
              <w:ind w:left="786"/>
              <w:contextualSpacing/>
            </w:pPr>
          </w:p>
        </w:tc>
        <w:tc>
          <w:tcPr>
            <w:tcW w:w="4116" w:type="dxa"/>
            <w:vMerge/>
            <w:hideMark/>
          </w:tcPr>
          <w:p w14:paraId="33A588FC" w14:textId="77777777" w:rsidR="00C013F0" w:rsidRPr="00C013F0" w:rsidRDefault="00C013F0" w:rsidP="00C013F0">
            <w:pPr>
              <w:ind w:left="786"/>
              <w:contextualSpacing/>
            </w:pPr>
          </w:p>
        </w:tc>
      </w:tr>
      <w:tr w:rsidR="0087355F" w:rsidRPr="00C013F0" w14:paraId="17A4909E" w14:textId="77777777" w:rsidTr="00AC1D88">
        <w:trPr>
          <w:trHeight w:val="464"/>
        </w:trPr>
        <w:tc>
          <w:tcPr>
            <w:tcW w:w="426" w:type="dxa"/>
            <w:vMerge/>
            <w:hideMark/>
          </w:tcPr>
          <w:p w14:paraId="381010F3" w14:textId="77777777" w:rsidR="00C013F0" w:rsidRPr="00C013F0" w:rsidRDefault="00C013F0" w:rsidP="00C013F0">
            <w:pPr>
              <w:ind w:left="786"/>
              <w:contextualSpacing/>
            </w:pPr>
          </w:p>
        </w:tc>
        <w:tc>
          <w:tcPr>
            <w:tcW w:w="425" w:type="dxa"/>
            <w:vMerge/>
            <w:hideMark/>
          </w:tcPr>
          <w:p w14:paraId="5B671B4F" w14:textId="77777777" w:rsidR="00C013F0" w:rsidRPr="00C013F0" w:rsidRDefault="00C013F0" w:rsidP="00C013F0">
            <w:pPr>
              <w:ind w:left="786"/>
              <w:contextualSpacing/>
            </w:pPr>
          </w:p>
        </w:tc>
        <w:tc>
          <w:tcPr>
            <w:tcW w:w="2126" w:type="dxa"/>
            <w:vMerge/>
            <w:hideMark/>
          </w:tcPr>
          <w:p w14:paraId="1D8F8828" w14:textId="77777777" w:rsidR="00C013F0" w:rsidRPr="00C013F0" w:rsidRDefault="00C013F0" w:rsidP="00C013F0">
            <w:pPr>
              <w:ind w:left="786"/>
              <w:contextualSpacing/>
            </w:pPr>
          </w:p>
        </w:tc>
        <w:tc>
          <w:tcPr>
            <w:tcW w:w="2830" w:type="dxa"/>
            <w:vMerge/>
            <w:hideMark/>
          </w:tcPr>
          <w:p w14:paraId="266733EF" w14:textId="77777777" w:rsidR="00C013F0" w:rsidRPr="00C013F0" w:rsidRDefault="00C013F0" w:rsidP="00C013F0">
            <w:pPr>
              <w:ind w:left="786"/>
              <w:contextualSpacing/>
            </w:pPr>
          </w:p>
        </w:tc>
        <w:tc>
          <w:tcPr>
            <w:tcW w:w="4116" w:type="dxa"/>
            <w:vMerge/>
            <w:hideMark/>
          </w:tcPr>
          <w:p w14:paraId="604023A6" w14:textId="77777777" w:rsidR="00C013F0" w:rsidRPr="00C013F0" w:rsidRDefault="00C013F0" w:rsidP="00C013F0">
            <w:pPr>
              <w:ind w:left="786"/>
              <w:contextualSpacing/>
            </w:pPr>
          </w:p>
        </w:tc>
      </w:tr>
      <w:tr w:rsidR="0087355F" w:rsidRPr="00C013F0" w14:paraId="491465BB" w14:textId="77777777" w:rsidTr="00AC1D88">
        <w:trPr>
          <w:trHeight w:val="780"/>
        </w:trPr>
        <w:tc>
          <w:tcPr>
            <w:tcW w:w="426" w:type="dxa"/>
            <w:vMerge/>
            <w:hideMark/>
          </w:tcPr>
          <w:p w14:paraId="1F4CB3CC" w14:textId="77777777" w:rsidR="00C013F0" w:rsidRPr="00C013F0" w:rsidRDefault="00C013F0" w:rsidP="00C013F0">
            <w:pPr>
              <w:ind w:left="786"/>
              <w:contextualSpacing/>
            </w:pPr>
          </w:p>
        </w:tc>
        <w:tc>
          <w:tcPr>
            <w:tcW w:w="425" w:type="dxa"/>
            <w:vMerge/>
            <w:hideMark/>
          </w:tcPr>
          <w:p w14:paraId="5C9A6E00" w14:textId="77777777" w:rsidR="00C013F0" w:rsidRPr="00C013F0" w:rsidRDefault="00C013F0" w:rsidP="00C013F0">
            <w:pPr>
              <w:ind w:left="786"/>
              <w:contextualSpacing/>
            </w:pPr>
          </w:p>
        </w:tc>
        <w:tc>
          <w:tcPr>
            <w:tcW w:w="2126" w:type="dxa"/>
            <w:vMerge/>
            <w:hideMark/>
          </w:tcPr>
          <w:p w14:paraId="2B7AEE7C" w14:textId="77777777" w:rsidR="00C013F0" w:rsidRPr="00C013F0" w:rsidRDefault="00C013F0" w:rsidP="00C013F0">
            <w:pPr>
              <w:ind w:left="786"/>
              <w:contextualSpacing/>
            </w:pPr>
          </w:p>
        </w:tc>
        <w:tc>
          <w:tcPr>
            <w:tcW w:w="2830" w:type="dxa"/>
            <w:vMerge/>
            <w:hideMark/>
          </w:tcPr>
          <w:p w14:paraId="261BE7E3" w14:textId="77777777" w:rsidR="00C013F0" w:rsidRPr="00C013F0" w:rsidRDefault="00C013F0" w:rsidP="00C013F0">
            <w:pPr>
              <w:ind w:left="786"/>
              <w:contextualSpacing/>
            </w:pPr>
          </w:p>
        </w:tc>
        <w:tc>
          <w:tcPr>
            <w:tcW w:w="4116" w:type="dxa"/>
            <w:vMerge/>
            <w:hideMark/>
          </w:tcPr>
          <w:p w14:paraId="179BA4F7" w14:textId="77777777" w:rsidR="00C013F0" w:rsidRPr="00C013F0" w:rsidRDefault="00C013F0" w:rsidP="00C013F0">
            <w:pPr>
              <w:ind w:left="786"/>
              <w:contextualSpacing/>
            </w:pPr>
          </w:p>
        </w:tc>
      </w:tr>
      <w:tr w:rsidR="0087355F" w:rsidRPr="00C013F0" w14:paraId="12BD1FC9" w14:textId="77777777" w:rsidTr="00AC1D88">
        <w:trPr>
          <w:trHeight w:val="464"/>
        </w:trPr>
        <w:tc>
          <w:tcPr>
            <w:tcW w:w="426" w:type="dxa"/>
            <w:vMerge/>
            <w:hideMark/>
          </w:tcPr>
          <w:p w14:paraId="44258D30" w14:textId="77777777" w:rsidR="00C013F0" w:rsidRPr="00C013F0" w:rsidRDefault="00C013F0" w:rsidP="00C013F0">
            <w:pPr>
              <w:ind w:left="786"/>
              <w:contextualSpacing/>
              <w:jc w:val="both"/>
            </w:pPr>
          </w:p>
        </w:tc>
        <w:tc>
          <w:tcPr>
            <w:tcW w:w="425" w:type="dxa"/>
            <w:vMerge/>
            <w:hideMark/>
          </w:tcPr>
          <w:p w14:paraId="6FA645EC" w14:textId="77777777" w:rsidR="00C013F0" w:rsidRPr="00C013F0" w:rsidRDefault="00C013F0" w:rsidP="00C013F0">
            <w:pPr>
              <w:ind w:left="786"/>
              <w:contextualSpacing/>
              <w:jc w:val="both"/>
            </w:pPr>
          </w:p>
        </w:tc>
        <w:tc>
          <w:tcPr>
            <w:tcW w:w="2126" w:type="dxa"/>
            <w:vMerge/>
            <w:hideMark/>
          </w:tcPr>
          <w:p w14:paraId="58D5669E" w14:textId="77777777" w:rsidR="00C013F0" w:rsidRPr="00C013F0" w:rsidRDefault="00C013F0" w:rsidP="00C013F0">
            <w:pPr>
              <w:ind w:left="786"/>
              <w:contextualSpacing/>
              <w:jc w:val="both"/>
            </w:pPr>
          </w:p>
        </w:tc>
        <w:tc>
          <w:tcPr>
            <w:tcW w:w="2830" w:type="dxa"/>
            <w:vMerge/>
            <w:hideMark/>
          </w:tcPr>
          <w:p w14:paraId="0DCEAD38" w14:textId="77777777" w:rsidR="00C013F0" w:rsidRPr="00C013F0" w:rsidRDefault="00C013F0" w:rsidP="00C013F0">
            <w:pPr>
              <w:ind w:left="786"/>
              <w:contextualSpacing/>
              <w:jc w:val="both"/>
            </w:pPr>
          </w:p>
        </w:tc>
        <w:tc>
          <w:tcPr>
            <w:tcW w:w="4116" w:type="dxa"/>
            <w:vMerge/>
            <w:hideMark/>
          </w:tcPr>
          <w:p w14:paraId="4CD7ED72" w14:textId="77777777" w:rsidR="00C013F0" w:rsidRPr="00C013F0" w:rsidRDefault="00C013F0" w:rsidP="00C013F0">
            <w:pPr>
              <w:ind w:left="786"/>
              <w:contextualSpacing/>
              <w:jc w:val="both"/>
            </w:pPr>
          </w:p>
        </w:tc>
      </w:tr>
      <w:tr w:rsidR="0087355F" w:rsidRPr="00C013F0" w14:paraId="2782A74C" w14:textId="77777777" w:rsidTr="00AC1D88">
        <w:trPr>
          <w:trHeight w:val="464"/>
        </w:trPr>
        <w:tc>
          <w:tcPr>
            <w:tcW w:w="426" w:type="dxa"/>
            <w:vMerge/>
            <w:hideMark/>
          </w:tcPr>
          <w:p w14:paraId="7C790EAC" w14:textId="77777777" w:rsidR="00C013F0" w:rsidRPr="00C013F0" w:rsidRDefault="00C013F0" w:rsidP="00C013F0">
            <w:pPr>
              <w:ind w:left="786"/>
              <w:contextualSpacing/>
              <w:jc w:val="both"/>
            </w:pPr>
          </w:p>
        </w:tc>
        <w:tc>
          <w:tcPr>
            <w:tcW w:w="425" w:type="dxa"/>
            <w:vMerge/>
            <w:hideMark/>
          </w:tcPr>
          <w:p w14:paraId="4B34E694" w14:textId="77777777" w:rsidR="00C013F0" w:rsidRPr="00C013F0" w:rsidRDefault="00C013F0" w:rsidP="00C013F0">
            <w:pPr>
              <w:ind w:left="786"/>
              <w:contextualSpacing/>
              <w:jc w:val="both"/>
            </w:pPr>
          </w:p>
        </w:tc>
        <w:tc>
          <w:tcPr>
            <w:tcW w:w="2126" w:type="dxa"/>
            <w:vMerge/>
            <w:hideMark/>
          </w:tcPr>
          <w:p w14:paraId="477E8C9D" w14:textId="77777777" w:rsidR="00C013F0" w:rsidRPr="00C013F0" w:rsidRDefault="00C013F0" w:rsidP="00C013F0">
            <w:pPr>
              <w:ind w:left="786"/>
              <w:contextualSpacing/>
              <w:jc w:val="both"/>
            </w:pPr>
          </w:p>
        </w:tc>
        <w:tc>
          <w:tcPr>
            <w:tcW w:w="2830" w:type="dxa"/>
            <w:vMerge/>
            <w:hideMark/>
          </w:tcPr>
          <w:p w14:paraId="5CE53C80" w14:textId="77777777" w:rsidR="00C013F0" w:rsidRPr="00C013F0" w:rsidRDefault="00C013F0" w:rsidP="00C013F0">
            <w:pPr>
              <w:ind w:left="786"/>
              <w:contextualSpacing/>
              <w:jc w:val="both"/>
            </w:pPr>
          </w:p>
        </w:tc>
        <w:tc>
          <w:tcPr>
            <w:tcW w:w="4116" w:type="dxa"/>
            <w:vMerge/>
            <w:hideMark/>
          </w:tcPr>
          <w:p w14:paraId="614ECFB1" w14:textId="77777777" w:rsidR="00C013F0" w:rsidRPr="00C013F0" w:rsidRDefault="00C013F0" w:rsidP="00C013F0">
            <w:pPr>
              <w:ind w:left="786"/>
              <w:contextualSpacing/>
              <w:jc w:val="both"/>
            </w:pPr>
          </w:p>
        </w:tc>
      </w:tr>
      <w:tr w:rsidR="0087355F" w:rsidRPr="00C013F0" w14:paraId="15A29050" w14:textId="77777777" w:rsidTr="00AC1D88">
        <w:trPr>
          <w:trHeight w:val="464"/>
        </w:trPr>
        <w:tc>
          <w:tcPr>
            <w:tcW w:w="426" w:type="dxa"/>
            <w:vMerge/>
            <w:hideMark/>
          </w:tcPr>
          <w:p w14:paraId="5A58DAF6" w14:textId="77777777" w:rsidR="00C013F0" w:rsidRPr="00C013F0" w:rsidRDefault="00C013F0" w:rsidP="00C013F0">
            <w:pPr>
              <w:ind w:left="786"/>
              <w:contextualSpacing/>
              <w:jc w:val="both"/>
            </w:pPr>
          </w:p>
        </w:tc>
        <w:tc>
          <w:tcPr>
            <w:tcW w:w="425" w:type="dxa"/>
            <w:vMerge/>
            <w:hideMark/>
          </w:tcPr>
          <w:p w14:paraId="1DD4ECBB" w14:textId="77777777" w:rsidR="00C013F0" w:rsidRPr="00C013F0" w:rsidRDefault="00C013F0" w:rsidP="00C013F0">
            <w:pPr>
              <w:ind w:left="786"/>
              <w:contextualSpacing/>
              <w:jc w:val="both"/>
            </w:pPr>
          </w:p>
        </w:tc>
        <w:tc>
          <w:tcPr>
            <w:tcW w:w="2126" w:type="dxa"/>
            <w:vMerge/>
            <w:hideMark/>
          </w:tcPr>
          <w:p w14:paraId="0C8A81DA" w14:textId="77777777" w:rsidR="00C013F0" w:rsidRPr="00C013F0" w:rsidRDefault="00C013F0" w:rsidP="00C013F0">
            <w:pPr>
              <w:ind w:left="786"/>
              <w:contextualSpacing/>
              <w:jc w:val="both"/>
            </w:pPr>
          </w:p>
        </w:tc>
        <w:tc>
          <w:tcPr>
            <w:tcW w:w="2830" w:type="dxa"/>
            <w:vMerge/>
            <w:hideMark/>
          </w:tcPr>
          <w:p w14:paraId="38A43959" w14:textId="77777777" w:rsidR="00C013F0" w:rsidRPr="00C013F0" w:rsidRDefault="00C013F0" w:rsidP="00C013F0">
            <w:pPr>
              <w:ind w:left="786"/>
              <w:contextualSpacing/>
              <w:jc w:val="both"/>
            </w:pPr>
          </w:p>
        </w:tc>
        <w:tc>
          <w:tcPr>
            <w:tcW w:w="4116" w:type="dxa"/>
            <w:vMerge/>
            <w:hideMark/>
          </w:tcPr>
          <w:p w14:paraId="0F38EB2B" w14:textId="77777777" w:rsidR="00C013F0" w:rsidRPr="00C013F0" w:rsidRDefault="00C013F0" w:rsidP="00C013F0">
            <w:pPr>
              <w:ind w:left="786"/>
              <w:contextualSpacing/>
              <w:jc w:val="both"/>
            </w:pPr>
          </w:p>
        </w:tc>
      </w:tr>
    </w:tbl>
    <w:p w14:paraId="3312B80B" w14:textId="50436731" w:rsidR="00C013F0" w:rsidRDefault="00C013F0" w:rsidP="0096049C">
      <w:pPr>
        <w:jc w:val="both"/>
        <w:rPr>
          <w:rFonts w:eastAsiaTheme="minorHAnsi"/>
          <w:color w:val="000000" w:themeColor="text1"/>
        </w:rPr>
      </w:pPr>
      <w:r>
        <w:rPr>
          <w:rFonts w:eastAsiaTheme="minorHAnsi"/>
          <w:color w:val="000000" w:themeColor="text1"/>
        </w:rPr>
        <w:br w:type="page"/>
      </w:r>
    </w:p>
    <w:p w14:paraId="12590A03" w14:textId="77777777" w:rsidR="00C013F0" w:rsidRDefault="00C013F0" w:rsidP="0096049C">
      <w:pPr>
        <w:jc w:val="both"/>
        <w:rPr>
          <w:rFonts w:eastAsiaTheme="minorHAnsi"/>
          <w:color w:val="000000" w:themeColor="text1"/>
        </w:rPr>
        <w:sectPr w:rsidR="00C013F0" w:rsidSect="005B766F">
          <w:headerReference w:type="default" r:id="rId14"/>
          <w:footerReference w:type="default" r:id="rId15"/>
          <w:pgSz w:w="11906" w:h="16838" w:code="9"/>
          <w:pgMar w:top="1418" w:right="851" w:bottom="1418" w:left="1418" w:header="709" w:footer="397" w:gutter="0"/>
          <w:cols w:space="708"/>
          <w:titlePg/>
          <w:docGrid w:linePitch="360"/>
        </w:sectPr>
      </w:pPr>
    </w:p>
    <w:p w14:paraId="44DAA0D6" w14:textId="4849730D" w:rsidR="0096049C" w:rsidRPr="00C013F0" w:rsidRDefault="00C013F0">
      <w:pPr>
        <w:pStyle w:val="Akapitzlist"/>
        <w:numPr>
          <w:ilvl w:val="0"/>
          <w:numId w:val="87"/>
        </w:numPr>
        <w:ind w:left="426" w:hanging="426"/>
        <w:jc w:val="both"/>
        <w:rPr>
          <w:sz w:val="20"/>
          <w:szCs w:val="20"/>
        </w:rPr>
      </w:pPr>
      <w:r w:rsidRPr="00C013F0">
        <w:rPr>
          <w:sz w:val="20"/>
          <w:szCs w:val="20"/>
        </w:rPr>
        <w:lastRenderedPageBreak/>
        <w:t>Szacunkowa ilość godzin w okresie realizacji zamówienia oraz wykaz jednostek sprzętowych/transportowych wymaganych od Wykonawcy.</w:t>
      </w:r>
    </w:p>
    <w:p w14:paraId="5084EA9E" w14:textId="77777777" w:rsidR="00C013F0" w:rsidRDefault="00C013F0" w:rsidP="0096049C">
      <w:pPr>
        <w:jc w:val="both"/>
        <w:rPr>
          <w:rFonts w:eastAsiaTheme="minorHAnsi"/>
          <w:color w:val="000000" w:themeColor="text1"/>
        </w:rPr>
      </w:pPr>
    </w:p>
    <w:tbl>
      <w:tblPr>
        <w:tblW w:w="4993" w:type="pct"/>
        <w:tblLayout w:type="fixed"/>
        <w:tblCellMar>
          <w:left w:w="70" w:type="dxa"/>
          <w:right w:w="70" w:type="dxa"/>
        </w:tblCellMar>
        <w:tblLook w:val="04A0" w:firstRow="1" w:lastRow="0" w:firstColumn="1" w:lastColumn="0" w:noHBand="0" w:noVBand="1"/>
      </w:tblPr>
      <w:tblGrid>
        <w:gridCol w:w="308"/>
        <w:gridCol w:w="358"/>
        <w:gridCol w:w="984"/>
        <w:gridCol w:w="302"/>
        <w:gridCol w:w="1211"/>
        <w:gridCol w:w="677"/>
        <w:gridCol w:w="302"/>
        <w:gridCol w:w="344"/>
        <w:gridCol w:w="677"/>
        <w:gridCol w:w="646"/>
        <w:gridCol w:w="677"/>
        <w:gridCol w:w="593"/>
        <w:gridCol w:w="1275"/>
        <w:gridCol w:w="501"/>
        <w:gridCol w:w="646"/>
        <w:gridCol w:w="677"/>
        <w:gridCol w:w="571"/>
        <w:gridCol w:w="562"/>
        <w:gridCol w:w="568"/>
        <w:gridCol w:w="562"/>
        <w:gridCol w:w="394"/>
        <w:gridCol w:w="366"/>
        <w:gridCol w:w="350"/>
        <w:gridCol w:w="394"/>
        <w:gridCol w:w="39"/>
      </w:tblGrid>
      <w:tr w:rsidR="00C013F0" w:rsidRPr="00C013F0" w14:paraId="0D87F4A0" w14:textId="77777777" w:rsidTr="00632EEA">
        <w:trPr>
          <w:trHeight w:val="300"/>
        </w:trPr>
        <w:tc>
          <w:tcPr>
            <w:tcW w:w="238" w:type="pct"/>
            <w:gridSpan w:val="2"/>
            <w:tcBorders>
              <w:top w:val="nil"/>
              <w:left w:val="nil"/>
              <w:bottom w:val="nil"/>
              <w:right w:val="nil"/>
            </w:tcBorders>
          </w:tcPr>
          <w:p w14:paraId="13BCDDB9" w14:textId="77777777" w:rsidR="00C013F0" w:rsidRPr="00C013F0" w:rsidRDefault="00C013F0" w:rsidP="00C013F0">
            <w:pPr>
              <w:rPr>
                <w:b/>
                <w:bCs/>
                <w:color w:val="FF0000"/>
              </w:rPr>
            </w:pPr>
          </w:p>
        </w:tc>
        <w:tc>
          <w:tcPr>
            <w:tcW w:w="352" w:type="pct"/>
            <w:tcBorders>
              <w:top w:val="nil"/>
              <w:left w:val="nil"/>
              <w:bottom w:val="nil"/>
              <w:right w:val="nil"/>
            </w:tcBorders>
          </w:tcPr>
          <w:p w14:paraId="4F92D11B" w14:textId="77777777" w:rsidR="00C013F0" w:rsidRPr="00C013F0" w:rsidRDefault="00C013F0" w:rsidP="00C013F0">
            <w:pPr>
              <w:rPr>
                <w:b/>
                <w:bCs/>
                <w:color w:val="FF0000"/>
              </w:rPr>
            </w:pPr>
          </w:p>
        </w:tc>
        <w:tc>
          <w:tcPr>
            <w:tcW w:w="108" w:type="pct"/>
            <w:tcBorders>
              <w:top w:val="nil"/>
              <w:left w:val="nil"/>
              <w:bottom w:val="nil"/>
              <w:right w:val="nil"/>
            </w:tcBorders>
          </w:tcPr>
          <w:p w14:paraId="4E6CDCEA" w14:textId="77777777" w:rsidR="00C013F0" w:rsidRPr="00C013F0" w:rsidRDefault="00C013F0" w:rsidP="00C013F0">
            <w:pPr>
              <w:rPr>
                <w:b/>
                <w:bCs/>
                <w:color w:val="FF0000"/>
              </w:rPr>
            </w:pPr>
          </w:p>
        </w:tc>
        <w:tc>
          <w:tcPr>
            <w:tcW w:w="4302" w:type="pct"/>
            <w:gridSpan w:val="21"/>
            <w:tcBorders>
              <w:top w:val="nil"/>
              <w:left w:val="nil"/>
              <w:bottom w:val="nil"/>
              <w:right w:val="nil"/>
            </w:tcBorders>
            <w:noWrap/>
            <w:vAlign w:val="center"/>
          </w:tcPr>
          <w:p w14:paraId="4163CA42" w14:textId="77777777" w:rsidR="00C013F0" w:rsidRPr="00C013F0" w:rsidRDefault="00C013F0" w:rsidP="00C013F0">
            <w:pPr>
              <w:jc w:val="center"/>
              <w:rPr>
                <w:b/>
                <w:bCs/>
                <w:color w:val="FF0000"/>
              </w:rPr>
            </w:pPr>
          </w:p>
          <w:p w14:paraId="2C532A3B" w14:textId="77777777" w:rsidR="00C013F0" w:rsidRPr="00C013F0" w:rsidRDefault="00C013F0" w:rsidP="00C013F0">
            <w:pPr>
              <w:jc w:val="center"/>
              <w:rPr>
                <w:b/>
                <w:bCs/>
                <w:color w:val="FF0000"/>
              </w:rPr>
            </w:pPr>
          </w:p>
        </w:tc>
      </w:tr>
      <w:tr w:rsidR="00C013F0" w:rsidRPr="00C013F0" w14:paraId="71AA08DD" w14:textId="77777777" w:rsidTr="00632EEA">
        <w:trPr>
          <w:gridAfter w:val="1"/>
          <w:wAfter w:w="14" w:type="pct"/>
          <w:trHeight w:val="300"/>
        </w:trPr>
        <w:tc>
          <w:tcPr>
            <w:tcW w:w="238" w:type="pct"/>
            <w:gridSpan w:val="2"/>
            <w:tcBorders>
              <w:top w:val="nil"/>
              <w:left w:val="nil"/>
              <w:bottom w:val="nil"/>
              <w:right w:val="nil"/>
            </w:tcBorders>
          </w:tcPr>
          <w:p w14:paraId="33C053C6" w14:textId="77777777" w:rsidR="00C013F0" w:rsidRPr="00C013F0" w:rsidRDefault="00C013F0" w:rsidP="00C013F0">
            <w:pPr>
              <w:jc w:val="center"/>
              <w:rPr>
                <w:b/>
                <w:bCs/>
                <w:color w:val="000000"/>
                <w:sz w:val="24"/>
                <w:szCs w:val="24"/>
              </w:rPr>
            </w:pPr>
          </w:p>
        </w:tc>
        <w:tc>
          <w:tcPr>
            <w:tcW w:w="352" w:type="pct"/>
            <w:tcBorders>
              <w:top w:val="nil"/>
              <w:left w:val="nil"/>
              <w:bottom w:val="nil"/>
              <w:right w:val="nil"/>
            </w:tcBorders>
          </w:tcPr>
          <w:p w14:paraId="745AAEDD" w14:textId="77777777" w:rsidR="00C013F0" w:rsidRPr="00C013F0" w:rsidRDefault="00C013F0" w:rsidP="00C013F0">
            <w:pPr>
              <w:jc w:val="center"/>
              <w:rPr>
                <w:b/>
                <w:bCs/>
                <w:color w:val="000000"/>
                <w:sz w:val="24"/>
                <w:szCs w:val="24"/>
              </w:rPr>
            </w:pPr>
          </w:p>
        </w:tc>
        <w:tc>
          <w:tcPr>
            <w:tcW w:w="108" w:type="pct"/>
            <w:tcBorders>
              <w:top w:val="nil"/>
              <w:left w:val="nil"/>
              <w:bottom w:val="nil"/>
              <w:right w:val="nil"/>
            </w:tcBorders>
          </w:tcPr>
          <w:p w14:paraId="55F34F9E" w14:textId="77777777" w:rsidR="00C013F0" w:rsidRPr="00C013F0" w:rsidRDefault="00C013F0" w:rsidP="00C013F0">
            <w:pPr>
              <w:jc w:val="center"/>
              <w:rPr>
                <w:b/>
                <w:bCs/>
                <w:color w:val="000000"/>
                <w:sz w:val="24"/>
                <w:szCs w:val="24"/>
              </w:rPr>
            </w:pPr>
          </w:p>
        </w:tc>
        <w:tc>
          <w:tcPr>
            <w:tcW w:w="4288" w:type="pct"/>
            <w:gridSpan w:val="20"/>
            <w:tcBorders>
              <w:top w:val="nil"/>
              <w:left w:val="nil"/>
              <w:bottom w:val="nil"/>
              <w:right w:val="nil"/>
            </w:tcBorders>
            <w:noWrap/>
            <w:vAlign w:val="center"/>
            <w:hideMark/>
          </w:tcPr>
          <w:p w14:paraId="724239A3" w14:textId="77777777" w:rsidR="00C013F0" w:rsidRPr="00C013F0" w:rsidRDefault="00C013F0" w:rsidP="00C013F0">
            <w:pPr>
              <w:jc w:val="center"/>
              <w:rPr>
                <w:b/>
                <w:bCs/>
                <w:color w:val="000000"/>
                <w:sz w:val="24"/>
                <w:szCs w:val="24"/>
              </w:rPr>
            </w:pPr>
            <w:r w:rsidRPr="00C013F0">
              <w:rPr>
                <w:b/>
                <w:bCs/>
                <w:color w:val="000000"/>
                <w:sz w:val="24"/>
                <w:szCs w:val="24"/>
              </w:rPr>
              <w:t xml:space="preserve">Planowany okres realizacji zamówienia 24 </w:t>
            </w:r>
            <w:proofErr w:type="spellStart"/>
            <w:r w:rsidRPr="00C013F0">
              <w:rPr>
                <w:b/>
                <w:bCs/>
                <w:color w:val="000000"/>
                <w:sz w:val="24"/>
                <w:szCs w:val="24"/>
              </w:rPr>
              <w:t>miesięce</w:t>
            </w:r>
            <w:proofErr w:type="spellEnd"/>
            <w:r w:rsidRPr="00C013F0">
              <w:rPr>
                <w:b/>
                <w:bCs/>
                <w:color w:val="000000"/>
                <w:sz w:val="24"/>
                <w:szCs w:val="24"/>
              </w:rPr>
              <w:t xml:space="preserve"> od daty podpisania umowy </w:t>
            </w:r>
          </w:p>
        </w:tc>
      </w:tr>
      <w:tr w:rsidR="00C013F0" w:rsidRPr="00C013F0" w14:paraId="4BC7BD35" w14:textId="77777777" w:rsidTr="00632EEA">
        <w:trPr>
          <w:gridAfter w:val="1"/>
          <w:wAfter w:w="14" w:type="pct"/>
          <w:trHeight w:val="322"/>
        </w:trPr>
        <w:tc>
          <w:tcPr>
            <w:tcW w:w="590" w:type="pct"/>
            <w:gridSpan w:val="3"/>
            <w:tcBorders>
              <w:top w:val="nil"/>
              <w:left w:val="nil"/>
              <w:bottom w:val="single" w:sz="8" w:space="0" w:color="000000"/>
              <w:right w:val="nil"/>
            </w:tcBorders>
            <w:vAlign w:val="center"/>
            <w:hideMark/>
          </w:tcPr>
          <w:p w14:paraId="232300CC" w14:textId="77777777" w:rsidR="00C013F0" w:rsidRPr="00C013F0" w:rsidRDefault="00C013F0" w:rsidP="00C013F0">
            <w:pPr>
              <w:jc w:val="center"/>
              <w:rPr>
                <w:b/>
                <w:bCs/>
                <w:strike/>
                <w:color w:val="000000"/>
                <w:sz w:val="28"/>
                <w:szCs w:val="28"/>
              </w:rPr>
            </w:pPr>
          </w:p>
        </w:tc>
        <w:tc>
          <w:tcPr>
            <w:tcW w:w="541" w:type="pct"/>
            <w:gridSpan w:val="2"/>
            <w:tcBorders>
              <w:top w:val="nil"/>
              <w:left w:val="nil"/>
              <w:bottom w:val="single" w:sz="8" w:space="0" w:color="000000"/>
              <w:right w:val="nil"/>
            </w:tcBorders>
          </w:tcPr>
          <w:p w14:paraId="10E244FD" w14:textId="77777777" w:rsidR="00C013F0" w:rsidRPr="00C013F0" w:rsidRDefault="00C013F0" w:rsidP="00C013F0">
            <w:pPr>
              <w:jc w:val="center"/>
              <w:rPr>
                <w:b/>
                <w:bCs/>
                <w:color w:val="000000"/>
              </w:rPr>
            </w:pPr>
          </w:p>
        </w:tc>
        <w:tc>
          <w:tcPr>
            <w:tcW w:w="242" w:type="pct"/>
            <w:tcBorders>
              <w:top w:val="nil"/>
              <w:left w:val="nil"/>
              <w:bottom w:val="single" w:sz="8" w:space="0" w:color="000000"/>
              <w:right w:val="nil"/>
            </w:tcBorders>
          </w:tcPr>
          <w:p w14:paraId="537D5E33" w14:textId="77777777" w:rsidR="00C013F0" w:rsidRPr="00C013F0" w:rsidRDefault="00C013F0" w:rsidP="00C013F0">
            <w:pPr>
              <w:jc w:val="center"/>
              <w:rPr>
                <w:b/>
                <w:bCs/>
                <w:color w:val="000000"/>
              </w:rPr>
            </w:pPr>
          </w:p>
        </w:tc>
        <w:tc>
          <w:tcPr>
            <w:tcW w:w="108" w:type="pct"/>
            <w:tcBorders>
              <w:top w:val="nil"/>
              <w:left w:val="nil"/>
              <w:bottom w:val="single" w:sz="8" w:space="0" w:color="000000"/>
              <w:right w:val="nil"/>
            </w:tcBorders>
          </w:tcPr>
          <w:p w14:paraId="0B939E87" w14:textId="77777777" w:rsidR="00C013F0" w:rsidRPr="00C013F0" w:rsidRDefault="00C013F0" w:rsidP="00C013F0">
            <w:pPr>
              <w:rPr>
                <w:b/>
                <w:bCs/>
                <w:color w:val="000000"/>
              </w:rPr>
            </w:pPr>
          </w:p>
        </w:tc>
        <w:tc>
          <w:tcPr>
            <w:tcW w:w="3505" w:type="pct"/>
            <w:gridSpan w:val="17"/>
            <w:tcBorders>
              <w:top w:val="nil"/>
              <w:left w:val="nil"/>
              <w:bottom w:val="single" w:sz="8" w:space="0" w:color="000000"/>
              <w:right w:val="nil"/>
            </w:tcBorders>
            <w:vAlign w:val="center"/>
          </w:tcPr>
          <w:p w14:paraId="393545E9" w14:textId="77777777" w:rsidR="00C013F0" w:rsidRPr="00C013F0" w:rsidRDefault="00C013F0" w:rsidP="00C013F0">
            <w:pPr>
              <w:rPr>
                <w:b/>
                <w:bCs/>
                <w:color w:val="000000"/>
              </w:rPr>
            </w:pPr>
          </w:p>
        </w:tc>
      </w:tr>
      <w:tr w:rsidR="00C013F0" w:rsidRPr="00C013F0" w14:paraId="3AFF069E" w14:textId="77777777" w:rsidTr="00632EEA">
        <w:trPr>
          <w:gridAfter w:val="1"/>
          <w:wAfter w:w="14" w:type="pct"/>
          <w:trHeight w:val="915"/>
        </w:trPr>
        <w:tc>
          <w:tcPr>
            <w:tcW w:w="238" w:type="pct"/>
            <w:gridSpan w:val="2"/>
            <w:tcBorders>
              <w:top w:val="single" w:sz="8" w:space="0" w:color="auto"/>
              <w:left w:val="nil"/>
              <w:bottom w:val="nil"/>
              <w:right w:val="nil"/>
            </w:tcBorders>
          </w:tcPr>
          <w:p w14:paraId="48B2719F" w14:textId="77777777" w:rsidR="00C013F0" w:rsidRPr="00C013F0" w:rsidRDefault="00C013F0" w:rsidP="00C013F0">
            <w:pPr>
              <w:ind w:left="2126"/>
              <w:contextualSpacing/>
              <w:rPr>
                <w:b/>
                <w:bCs/>
                <w:color w:val="000000"/>
              </w:rPr>
            </w:pPr>
          </w:p>
        </w:tc>
        <w:tc>
          <w:tcPr>
            <w:tcW w:w="352" w:type="pct"/>
            <w:tcBorders>
              <w:top w:val="single" w:sz="8" w:space="0" w:color="auto"/>
              <w:left w:val="nil"/>
              <w:bottom w:val="nil"/>
              <w:right w:val="nil"/>
            </w:tcBorders>
          </w:tcPr>
          <w:p w14:paraId="00BDB2AA" w14:textId="77777777" w:rsidR="00C013F0" w:rsidRPr="00C013F0" w:rsidRDefault="00C013F0" w:rsidP="00C013F0">
            <w:pPr>
              <w:jc w:val="center"/>
              <w:rPr>
                <w:b/>
                <w:bCs/>
                <w:color w:val="000000"/>
              </w:rPr>
            </w:pPr>
          </w:p>
        </w:tc>
        <w:tc>
          <w:tcPr>
            <w:tcW w:w="108" w:type="pct"/>
            <w:tcBorders>
              <w:top w:val="single" w:sz="8" w:space="0" w:color="auto"/>
              <w:left w:val="nil"/>
              <w:bottom w:val="nil"/>
              <w:right w:val="nil"/>
            </w:tcBorders>
          </w:tcPr>
          <w:p w14:paraId="087BC554" w14:textId="77777777" w:rsidR="00C013F0" w:rsidRPr="00C013F0" w:rsidRDefault="00C013F0" w:rsidP="00C013F0">
            <w:pPr>
              <w:jc w:val="center"/>
              <w:rPr>
                <w:b/>
                <w:bCs/>
                <w:color w:val="000000"/>
              </w:rPr>
            </w:pPr>
          </w:p>
        </w:tc>
        <w:tc>
          <w:tcPr>
            <w:tcW w:w="4288" w:type="pct"/>
            <w:gridSpan w:val="20"/>
            <w:tcBorders>
              <w:top w:val="single" w:sz="8" w:space="0" w:color="auto"/>
              <w:left w:val="nil"/>
              <w:bottom w:val="nil"/>
              <w:right w:val="nil"/>
            </w:tcBorders>
            <w:noWrap/>
            <w:vAlign w:val="center"/>
            <w:hideMark/>
          </w:tcPr>
          <w:p w14:paraId="0F4DE962" w14:textId="77777777" w:rsidR="00C013F0" w:rsidRPr="00C013F0" w:rsidRDefault="00C013F0" w:rsidP="00C013F0">
            <w:pPr>
              <w:jc w:val="center"/>
              <w:rPr>
                <w:b/>
                <w:bCs/>
                <w:color w:val="000000"/>
              </w:rPr>
            </w:pPr>
            <w:r w:rsidRPr="00C013F0">
              <w:rPr>
                <w:b/>
                <w:bCs/>
                <w:color w:val="000000"/>
              </w:rPr>
              <w:t>Przewidywany zakres rzeczowy i szacunkowa ilość godzin dla zamówień bez monitoringu</w:t>
            </w:r>
            <w:r w:rsidRPr="00C013F0">
              <w:rPr>
                <w:b/>
                <w:bCs/>
                <w:color w:val="FF0000"/>
              </w:rPr>
              <w:t xml:space="preserve"> (*jeżeli dotyczy)</w:t>
            </w:r>
          </w:p>
        </w:tc>
      </w:tr>
      <w:tr w:rsidR="00C013F0" w:rsidRPr="00C013F0" w14:paraId="7D269A6F" w14:textId="77777777" w:rsidTr="00632EEA">
        <w:trPr>
          <w:trHeight w:val="315"/>
        </w:trPr>
        <w:tc>
          <w:tcPr>
            <w:tcW w:w="110"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64ADAB75" w14:textId="77777777" w:rsidR="00C013F0" w:rsidRPr="00C013F0" w:rsidRDefault="00C013F0" w:rsidP="00C013F0">
            <w:pPr>
              <w:jc w:val="center"/>
              <w:rPr>
                <w:color w:val="000000"/>
                <w:sz w:val="14"/>
                <w:szCs w:val="14"/>
              </w:rPr>
            </w:pPr>
            <w:r w:rsidRPr="00C013F0">
              <w:rPr>
                <w:color w:val="000000"/>
                <w:sz w:val="14"/>
                <w:szCs w:val="14"/>
              </w:rPr>
              <w:t>Zadanie</w:t>
            </w:r>
          </w:p>
        </w:tc>
        <w:tc>
          <w:tcPr>
            <w:tcW w:w="128"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59797BE" w14:textId="77777777" w:rsidR="00C013F0" w:rsidRPr="00C013F0" w:rsidRDefault="00C013F0" w:rsidP="00C013F0">
            <w:pPr>
              <w:jc w:val="center"/>
              <w:rPr>
                <w:color w:val="000000"/>
                <w:sz w:val="14"/>
                <w:szCs w:val="14"/>
              </w:rPr>
            </w:pPr>
            <w:r w:rsidRPr="00C013F0">
              <w:rPr>
                <w:color w:val="000000"/>
                <w:sz w:val="14"/>
                <w:szCs w:val="14"/>
              </w:rPr>
              <w:t>Pozycja</w:t>
            </w:r>
          </w:p>
        </w:tc>
        <w:tc>
          <w:tcPr>
            <w:tcW w:w="352" w:type="pct"/>
            <w:vMerge w:val="restart"/>
            <w:tcBorders>
              <w:top w:val="single" w:sz="8" w:space="0" w:color="auto"/>
              <w:left w:val="single" w:sz="8" w:space="0" w:color="auto"/>
              <w:bottom w:val="single" w:sz="8" w:space="0" w:color="000000"/>
              <w:right w:val="single" w:sz="8" w:space="0" w:color="auto"/>
            </w:tcBorders>
            <w:vAlign w:val="center"/>
            <w:hideMark/>
          </w:tcPr>
          <w:p w14:paraId="53A557F9" w14:textId="77777777" w:rsidR="00C013F0" w:rsidRPr="00C013F0" w:rsidRDefault="00C013F0" w:rsidP="00C013F0">
            <w:pPr>
              <w:jc w:val="center"/>
              <w:rPr>
                <w:color w:val="000000"/>
                <w:sz w:val="14"/>
                <w:szCs w:val="14"/>
              </w:rPr>
            </w:pPr>
            <w:r w:rsidRPr="00C013F0">
              <w:rPr>
                <w:color w:val="000000"/>
                <w:sz w:val="14"/>
                <w:szCs w:val="14"/>
              </w:rPr>
              <w:t>Typ jednostki transportowej (numer i nazwa indeksu usługowego)</w:t>
            </w:r>
          </w:p>
        </w:tc>
        <w:tc>
          <w:tcPr>
            <w:tcW w:w="541" w:type="pct"/>
            <w:gridSpan w:val="2"/>
            <w:tcBorders>
              <w:top w:val="single" w:sz="8" w:space="0" w:color="auto"/>
              <w:left w:val="nil"/>
              <w:bottom w:val="single" w:sz="8" w:space="0" w:color="auto"/>
              <w:right w:val="nil"/>
            </w:tcBorders>
          </w:tcPr>
          <w:p w14:paraId="092CC05B" w14:textId="77777777" w:rsidR="00C013F0" w:rsidRPr="00C013F0" w:rsidRDefault="00C013F0" w:rsidP="00C013F0">
            <w:pPr>
              <w:jc w:val="center"/>
              <w:rPr>
                <w:b/>
                <w:bCs/>
                <w:sz w:val="14"/>
                <w:szCs w:val="14"/>
              </w:rPr>
            </w:pPr>
          </w:p>
        </w:tc>
        <w:tc>
          <w:tcPr>
            <w:tcW w:w="242" w:type="pct"/>
            <w:tcBorders>
              <w:top w:val="single" w:sz="8" w:space="0" w:color="auto"/>
              <w:left w:val="nil"/>
              <w:bottom w:val="single" w:sz="8" w:space="0" w:color="auto"/>
              <w:right w:val="nil"/>
            </w:tcBorders>
          </w:tcPr>
          <w:p w14:paraId="14DC0ED2" w14:textId="77777777" w:rsidR="00C013F0" w:rsidRPr="00C013F0" w:rsidRDefault="00C013F0" w:rsidP="00C013F0">
            <w:pPr>
              <w:jc w:val="center"/>
              <w:rPr>
                <w:b/>
                <w:bCs/>
                <w:sz w:val="14"/>
                <w:szCs w:val="14"/>
              </w:rPr>
            </w:pPr>
          </w:p>
        </w:tc>
        <w:tc>
          <w:tcPr>
            <w:tcW w:w="2874" w:type="pct"/>
            <w:gridSpan w:val="13"/>
            <w:tcBorders>
              <w:top w:val="single" w:sz="8" w:space="0" w:color="auto"/>
              <w:left w:val="nil"/>
              <w:bottom w:val="single" w:sz="8" w:space="0" w:color="auto"/>
              <w:right w:val="nil"/>
            </w:tcBorders>
            <w:noWrap/>
            <w:vAlign w:val="bottom"/>
            <w:hideMark/>
          </w:tcPr>
          <w:p w14:paraId="593144C3" w14:textId="77777777" w:rsidR="00C013F0" w:rsidRPr="00C013F0" w:rsidRDefault="00C013F0" w:rsidP="00C013F0">
            <w:pPr>
              <w:jc w:val="center"/>
              <w:rPr>
                <w:b/>
                <w:bCs/>
                <w:sz w:val="14"/>
                <w:szCs w:val="14"/>
              </w:rPr>
            </w:pPr>
            <w:r w:rsidRPr="00C013F0">
              <w:rPr>
                <w:b/>
                <w:bCs/>
                <w:sz w:val="14"/>
                <w:szCs w:val="14"/>
              </w:rPr>
              <w:t>Szacunkowa ilość  zmian i godzin pracy na dobę w okresie objętym zamówieniem</w:t>
            </w:r>
          </w:p>
        </w:tc>
        <w:tc>
          <w:tcPr>
            <w:tcW w:w="201" w:type="pct"/>
            <w:vMerge w:val="restart"/>
            <w:tcBorders>
              <w:top w:val="single" w:sz="8" w:space="0" w:color="auto"/>
              <w:left w:val="single" w:sz="8" w:space="0" w:color="auto"/>
              <w:right w:val="single" w:sz="8" w:space="0" w:color="auto"/>
            </w:tcBorders>
            <w:textDirection w:val="tbRl"/>
          </w:tcPr>
          <w:p w14:paraId="5227C8B3" w14:textId="77777777" w:rsidR="00C013F0" w:rsidRPr="00C013F0" w:rsidRDefault="00C013F0" w:rsidP="00C013F0">
            <w:pPr>
              <w:jc w:val="center"/>
              <w:rPr>
                <w:sz w:val="14"/>
                <w:szCs w:val="14"/>
              </w:rPr>
            </w:pPr>
            <w:r w:rsidRPr="00C013F0">
              <w:rPr>
                <w:sz w:val="14"/>
                <w:szCs w:val="14"/>
              </w:rPr>
              <w:t>Ilość usług planowanych jako jednorazowe</w:t>
            </w:r>
          </w:p>
        </w:tc>
        <w:tc>
          <w:tcPr>
            <w:tcW w:w="14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5B4B6F64" w14:textId="77777777" w:rsidR="00C013F0" w:rsidRPr="00C013F0" w:rsidRDefault="00C013F0" w:rsidP="00C013F0">
            <w:pPr>
              <w:jc w:val="center"/>
              <w:rPr>
                <w:sz w:val="14"/>
                <w:szCs w:val="14"/>
              </w:rPr>
            </w:pPr>
            <w:r w:rsidRPr="00C013F0">
              <w:rPr>
                <w:sz w:val="14"/>
                <w:szCs w:val="14"/>
              </w:rPr>
              <w:t>Zmian ogółem</w:t>
            </w:r>
          </w:p>
        </w:tc>
        <w:tc>
          <w:tcPr>
            <w:tcW w:w="13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7FD2C89" w14:textId="77777777" w:rsidR="00C013F0" w:rsidRPr="00C013F0" w:rsidRDefault="00C013F0" w:rsidP="00C013F0">
            <w:pPr>
              <w:jc w:val="center"/>
              <w:rPr>
                <w:color w:val="000000"/>
                <w:sz w:val="14"/>
                <w:szCs w:val="14"/>
              </w:rPr>
            </w:pPr>
            <w:r w:rsidRPr="00C013F0">
              <w:rPr>
                <w:color w:val="000000"/>
                <w:sz w:val="14"/>
                <w:szCs w:val="14"/>
              </w:rPr>
              <w:t xml:space="preserve">Godzin pracy  </w:t>
            </w:r>
          </w:p>
        </w:tc>
        <w:tc>
          <w:tcPr>
            <w:tcW w:w="125" w:type="pct"/>
            <w:tcBorders>
              <w:top w:val="nil"/>
              <w:left w:val="nil"/>
              <w:bottom w:val="nil"/>
              <w:right w:val="nil"/>
            </w:tcBorders>
            <w:noWrap/>
            <w:vAlign w:val="bottom"/>
            <w:hideMark/>
          </w:tcPr>
          <w:p w14:paraId="46A2827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3743BCA" w14:textId="77777777" w:rsidR="00C013F0" w:rsidRPr="00C013F0" w:rsidRDefault="00C013F0" w:rsidP="00C013F0">
            <w:pPr>
              <w:rPr>
                <w:rFonts w:ascii="Calibri" w:hAnsi="Calibri" w:cs="Calibri"/>
                <w:color w:val="000000"/>
                <w:sz w:val="22"/>
                <w:szCs w:val="22"/>
              </w:rPr>
            </w:pPr>
          </w:p>
        </w:tc>
      </w:tr>
      <w:tr w:rsidR="00C013F0" w:rsidRPr="00C013F0" w14:paraId="175F7912" w14:textId="77777777" w:rsidTr="00632EEA">
        <w:trPr>
          <w:trHeight w:val="11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CFF7D4C"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076B8E3"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8" w:space="0" w:color="auto"/>
            </w:tcBorders>
            <w:vAlign w:val="center"/>
            <w:hideMark/>
          </w:tcPr>
          <w:p w14:paraId="659F7BA2" w14:textId="77777777" w:rsidR="00C013F0" w:rsidRPr="00C013F0" w:rsidRDefault="00C013F0" w:rsidP="00C013F0">
            <w:pPr>
              <w:rPr>
                <w:color w:val="000000"/>
                <w:sz w:val="14"/>
                <w:szCs w:val="14"/>
              </w:rPr>
            </w:pPr>
          </w:p>
        </w:tc>
        <w:tc>
          <w:tcPr>
            <w:tcW w:w="541" w:type="pct"/>
            <w:gridSpan w:val="2"/>
            <w:tcBorders>
              <w:top w:val="single" w:sz="8" w:space="0" w:color="auto"/>
              <w:left w:val="nil"/>
              <w:bottom w:val="single" w:sz="8" w:space="0" w:color="auto"/>
              <w:right w:val="nil"/>
            </w:tcBorders>
          </w:tcPr>
          <w:p w14:paraId="3256E546" w14:textId="77777777" w:rsidR="00C013F0" w:rsidRPr="00C013F0" w:rsidRDefault="00C013F0" w:rsidP="00C013F0">
            <w:pPr>
              <w:jc w:val="center"/>
              <w:rPr>
                <w:sz w:val="14"/>
                <w:szCs w:val="14"/>
              </w:rPr>
            </w:pPr>
          </w:p>
        </w:tc>
        <w:tc>
          <w:tcPr>
            <w:tcW w:w="1400" w:type="pct"/>
            <w:gridSpan w:val="7"/>
            <w:tcBorders>
              <w:top w:val="single" w:sz="8" w:space="0" w:color="auto"/>
              <w:left w:val="nil"/>
              <w:bottom w:val="single" w:sz="8" w:space="0" w:color="auto"/>
              <w:right w:val="single" w:sz="8" w:space="0" w:color="000000"/>
            </w:tcBorders>
            <w:noWrap/>
            <w:vAlign w:val="center"/>
            <w:hideMark/>
          </w:tcPr>
          <w:p w14:paraId="4AA67131" w14:textId="77777777" w:rsidR="00C013F0" w:rsidRPr="00C013F0" w:rsidRDefault="00C013F0" w:rsidP="00C013F0">
            <w:pPr>
              <w:jc w:val="center"/>
              <w:rPr>
                <w:sz w:val="14"/>
                <w:szCs w:val="14"/>
              </w:rPr>
            </w:pPr>
            <w:r w:rsidRPr="00C013F0">
              <w:rPr>
                <w:sz w:val="14"/>
                <w:szCs w:val="14"/>
              </w:rPr>
              <w:t>dni robocze/ zmiany</w:t>
            </w:r>
          </w:p>
        </w:tc>
        <w:tc>
          <w:tcPr>
            <w:tcW w:w="456" w:type="pct"/>
            <w:tcBorders>
              <w:top w:val="single" w:sz="8" w:space="0" w:color="auto"/>
              <w:left w:val="nil"/>
              <w:bottom w:val="single" w:sz="8" w:space="0" w:color="auto"/>
              <w:right w:val="nil"/>
            </w:tcBorders>
          </w:tcPr>
          <w:p w14:paraId="6E513891" w14:textId="77777777" w:rsidR="00C013F0" w:rsidRPr="00C013F0" w:rsidRDefault="00C013F0" w:rsidP="00C013F0">
            <w:pPr>
              <w:jc w:val="center"/>
              <w:rPr>
                <w:sz w:val="14"/>
                <w:szCs w:val="14"/>
              </w:rPr>
            </w:pPr>
          </w:p>
        </w:tc>
        <w:tc>
          <w:tcPr>
            <w:tcW w:w="1260" w:type="pct"/>
            <w:gridSpan w:val="6"/>
            <w:tcBorders>
              <w:top w:val="single" w:sz="8" w:space="0" w:color="auto"/>
              <w:left w:val="nil"/>
              <w:bottom w:val="single" w:sz="8" w:space="0" w:color="auto"/>
              <w:right w:val="nil"/>
            </w:tcBorders>
            <w:noWrap/>
            <w:vAlign w:val="center"/>
            <w:hideMark/>
          </w:tcPr>
          <w:p w14:paraId="3CF415BA" w14:textId="77777777" w:rsidR="00C013F0" w:rsidRPr="00C013F0" w:rsidRDefault="00C013F0" w:rsidP="00C013F0">
            <w:pPr>
              <w:jc w:val="center"/>
              <w:rPr>
                <w:sz w:val="14"/>
                <w:szCs w:val="14"/>
              </w:rPr>
            </w:pPr>
            <w:r w:rsidRPr="00C013F0">
              <w:rPr>
                <w:sz w:val="14"/>
                <w:szCs w:val="14"/>
              </w:rPr>
              <w:t>sobota, niedziela, święta/ zmiany</w:t>
            </w:r>
          </w:p>
        </w:tc>
        <w:tc>
          <w:tcPr>
            <w:tcW w:w="201" w:type="pct"/>
            <w:vMerge/>
            <w:tcBorders>
              <w:left w:val="single" w:sz="8" w:space="0" w:color="auto"/>
              <w:right w:val="single" w:sz="8" w:space="0" w:color="auto"/>
            </w:tcBorders>
          </w:tcPr>
          <w:p w14:paraId="7AF24E91"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3CBD1440"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3CBEB397"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7AFC879C"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44EB711F" w14:textId="77777777" w:rsidR="00C013F0" w:rsidRPr="00C013F0" w:rsidRDefault="00C013F0" w:rsidP="00C013F0">
            <w:pPr>
              <w:rPr>
                <w:rFonts w:ascii="Calibri" w:hAnsi="Calibri" w:cs="Calibri"/>
                <w:color w:val="000000"/>
                <w:sz w:val="22"/>
                <w:szCs w:val="22"/>
              </w:rPr>
            </w:pPr>
          </w:p>
        </w:tc>
      </w:tr>
      <w:tr w:rsidR="00C013F0" w:rsidRPr="00C013F0" w14:paraId="7C71C15A" w14:textId="77777777" w:rsidTr="00632EEA">
        <w:trPr>
          <w:trHeight w:val="219"/>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4B473F7"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9D1AF0F"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8" w:space="0" w:color="auto"/>
            </w:tcBorders>
            <w:vAlign w:val="center"/>
            <w:hideMark/>
          </w:tcPr>
          <w:p w14:paraId="5C35B49B" w14:textId="77777777" w:rsidR="00C013F0" w:rsidRPr="00C013F0" w:rsidRDefault="00C013F0" w:rsidP="00C013F0">
            <w:pPr>
              <w:rPr>
                <w:color w:val="000000"/>
                <w:sz w:val="14"/>
                <w:szCs w:val="14"/>
              </w:rPr>
            </w:pPr>
          </w:p>
        </w:tc>
        <w:tc>
          <w:tcPr>
            <w:tcW w:w="541" w:type="pct"/>
            <w:gridSpan w:val="2"/>
            <w:tcBorders>
              <w:top w:val="single" w:sz="8" w:space="0" w:color="auto"/>
              <w:left w:val="nil"/>
              <w:bottom w:val="single" w:sz="4" w:space="0" w:color="auto"/>
              <w:right w:val="nil"/>
            </w:tcBorders>
          </w:tcPr>
          <w:p w14:paraId="135E7634" w14:textId="77777777" w:rsidR="00C013F0" w:rsidRPr="00C013F0" w:rsidRDefault="00C013F0" w:rsidP="00C013F0">
            <w:pPr>
              <w:jc w:val="center"/>
              <w:rPr>
                <w:sz w:val="14"/>
                <w:szCs w:val="14"/>
              </w:rPr>
            </w:pPr>
          </w:p>
        </w:tc>
        <w:tc>
          <w:tcPr>
            <w:tcW w:w="473" w:type="pct"/>
            <w:gridSpan w:val="3"/>
            <w:tcBorders>
              <w:top w:val="single" w:sz="8" w:space="0" w:color="auto"/>
              <w:left w:val="nil"/>
              <w:bottom w:val="single" w:sz="8" w:space="0" w:color="auto"/>
              <w:right w:val="single" w:sz="8" w:space="0" w:color="000000"/>
            </w:tcBorders>
            <w:noWrap/>
            <w:vAlign w:val="center"/>
            <w:hideMark/>
          </w:tcPr>
          <w:p w14:paraId="29E95ED7" w14:textId="77777777" w:rsidR="00C013F0" w:rsidRPr="00C013F0" w:rsidRDefault="00C013F0" w:rsidP="00C013F0">
            <w:pPr>
              <w:jc w:val="center"/>
              <w:rPr>
                <w:sz w:val="14"/>
                <w:szCs w:val="14"/>
              </w:rPr>
            </w:pPr>
            <w:r w:rsidRPr="00C013F0">
              <w:rPr>
                <w:sz w:val="14"/>
                <w:szCs w:val="14"/>
              </w:rPr>
              <w:t>A</w:t>
            </w:r>
          </w:p>
        </w:tc>
        <w:tc>
          <w:tcPr>
            <w:tcW w:w="473" w:type="pct"/>
            <w:gridSpan w:val="2"/>
            <w:tcBorders>
              <w:top w:val="single" w:sz="8" w:space="0" w:color="auto"/>
              <w:left w:val="nil"/>
              <w:bottom w:val="single" w:sz="8" w:space="0" w:color="auto"/>
              <w:right w:val="single" w:sz="8" w:space="0" w:color="000000"/>
            </w:tcBorders>
            <w:noWrap/>
            <w:vAlign w:val="center"/>
            <w:hideMark/>
          </w:tcPr>
          <w:p w14:paraId="78E82F8D" w14:textId="77777777" w:rsidR="00C013F0" w:rsidRPr="00C013F0" w:rsidRDefault="00C013F0" w:rsidP="00C013F0">
            <w:pPr>
              <w:jc w:val="center"/>
              <w:rPr>
                <w:sz w:val="14"/>
                <w:szCs w:val="14"/>
              </w:rPr>
            </w:pPr>
            <w:r w:rsidRPr="00C013F0">
              <w:rPr>
                <w:sz w:val="14"/>
                <w:szCs w:val="14"/>
              </w:rPr>
              <w:t>B</w:t>
            </w:r>
          </w:p>
        </w:tc>
        <w:tc>
          <w:tcPr>
            <w:tcW w:w="454" w:type="pct"/>
            <w:gridSpan w:val="2"/>
            <w:tcBorders>
              <w:top w:val="single" w:sz="8" w:space="0" w:color="auto"/>
              <w:left w:val="nil"/>
              <w:bottom w:val="single" w:sz="8" w:space="0" w:color="auto"/>
              <w:right w:val="single" w:sz="8" w:space="0" w:color="000000"/>
            </w:tcBorders>
            <w:noWrap/>
            <w:vAlign w:val="center"/>
            <w:hideMark/>
          </w:tcPr>
          <w:p w14:paraId="7E751F11" w14:textId="77777777" w:rsidR="00C013F0" w:rsidRPr="00C013F0" w:rsidRDefault="00C013F0" w:rsidP="00C013F0">
            <w:pPr>
              <w:jc w:val="center"/>
              <w:rPr>
                <w:sz w:val="14"/>
                <w:szCs w:val="14"/>
              </w:rPr>
            </w:pPr>
            <w:r w:rsidRPr="00C013F0">
              <w:rPr>
                <w:sz w:val="14"/>
                <w:szCs w:val="14"/>
              </w:rPr>
              <w:t>C</w:t>
            </w:r>
          </w:p>
        </w:tc>
        <w:tc>
          <w:tcPr>
            <w:tcW w:w="456" w:type="pct"/>
            <w:vMerge w:val="restart"/>
            <w:tcBorders>
              <w:top w:val="single" w:sz="8" w:space="0" w:color="auto"/>
              <w:left w:val="nil"/>
              <w:right w:val="single" w:sz="4" w:space="0" w:color="auto"/>
            </w:tcBorders>
          </w:tcPr>
          <w:p w14:paraId="6E35D046" w14:textId="77777777" w:rsidR="00C013F0" w:rsidRPr="00C013F0" w:rsidRDefault="00C013F0" w:rsidP="00C013F0">
            <w:pPr>
              <w:jc w:val="center"/>
              <w:rPr>
                <w:sz w:val="14"/>
                <w:szCs w:val="14"/>
              </w:rPr>
            </w:pPr>
            <w:r w:rsidRPr="00C013F0">
              <w:rPr>
                <w:sz w:val="14"/>
                <w:szCs w:val="14"/>
              </w:rPr>
              <w:t>Ilość usług planowanych jako jednorazowe – realizacja usługi w czasie jednej zmiany roboczej (dotyczy żurawi samochodowych o udźwigu min. 35 ton)</w:t>
            </w:r>
          </w:p>
        </w:tc>
        <w:tc>
          <w:tcPr>
            <w:tcW w:w="410" w:type="pct"/>
            <w:gridSpan w:val="2"/>
            <w:tcBorders>
              <w:top w:val="single" w:sz="8" w:space="0" w:color="auto"/>
              <w:left w:val="single" w:sz="4" w:space="0" w:color="auto"/>
              <w:bottom w:val="single" w:sz="8" w:space="0" w:color="auto"/>
              <w:right w:val="single" w:sz="8" w:space="0" w:color="000000"/>
            </w:tcBorders>
            <w:noWrap/>
            <w:vAlign w:val="center"/>
            <w:hideMark/>
          </w:tcPr>
          <w:p w14:paraId="21840C6F" w14:textId="77777777" w:rsidR="00C013F0" w:rsidRPr="00C013F0" w:rsidRDefault="00C013F0" w:rsidP="00C013F0">
            <w:pPr>
              <w:jc w:val="center"/>
              <w:rPr>
                <w:sz w:val="14"/>
                <w:szCs w:val="14"/>
              </w:rPr>
            </w:pPr>
            <w:r w:rsidRPr="00C013F0">
              <w:rPr>
                <w:sz w:val="14"/>
                <w:szCs w:val="14"/>
              </w:rPr>
              <w:t>A</w:t>
            </w:r>
          </w:p>
        </w:tc>
        <w:tc>
          <w:tcPr>
            <w:tcW w:w="446" w:type="pct"/>
            <w:gridSpan w:val="2"/>
            <w:tcBorders>
              <w:top w:val="single" w:sz="8" w:space="0" w:color="auto"/>
              <w:left w:val="nil"/>
              <w:bottom w:val="single" w:sz="8" w:space="0" w:color="auto"/>
              <w:right w:val="single" w:sz="8" w:space="0" w:color="000000"/>
            </w:tcBorders>
            <w:noWrap/>
            <w:vAlign w:val="center"/>
            <w:hideMark/>
          </w:tcPr>
          <w:p w14:paraId="61DDD3AA" w14:textId="77777777" w:rsidR="00C013F0" w:rsidRPr="00C013F0" w:rsidRDefault="00C013F0" w:rsidP="00C013F0">
            <w:pPr>
              <w:jc w:val="center"/>
              <w:rPr>
                <w:sz w:val="14"/>
                <w:szCs w:val="14"/>
              </w:rPr>
            </w:pPr>
            <w:r w:rsidRPr="00C013F0">
              <w:rPr>
                <w:sz w:val="14"/>
                <w:szCs w:val="14"/>
              </w:rPr>
              <w:t>B</w:t>
            </w:r>
          </w:p>
        </w:tc>
        <w:tc>
          <w:tcPr>
            <w:tcW w:w="404" w:type="pct"/>
            <w:gridSpan w:val="2"/>
            <w:tcBorders>
              <w:top w:val="single" w:sz="8" w:space="0" w:color="auto"/>
              <w:left w:val="nil"/>
              <w:bottom w:val="single" w:sz="8" w:space="0" w:color="auto"/>
              <w:right w:val="nil"/>
            </w:tcBorders>
            <w:noWrap/>
            <w:vAlign w:val="center"/>
            <w:hideMark/>
          </w:tcPr>
          <w:p w14:paraId="160E1CB1" w14:textId="77777777" w:rsidR="00C013F0" w:rsidRPr="00C013F0" w:rsidRDefault="00C013F0" w:rsidP="00C013F0">
            <w:pPr>
              <w:jc w:val="center"/>
              <w:rPr>
                <w:sz w:val="14"/>
                <w:szCs w:val="14"/>
              </w:rPr>
            </w:pPr>
            <w:r w:rsidRPr="00C013F0">
              <w:rPr>
                <w:sz w:val="14"/>
                <w:szCs w:val="14"/>
              </w:rPr>
              <w:t>C</w:t>
            </w:r>
          </w:p>
        </w:tc>
        <w:tc>
          <w:tcPr>
            <w:tcW w:w="201" w:type="pct"/>
            <w:vMerge/>
            <w:tcBorders>
              <w:left w:val="single" w:sz="8" w:space="0" w:color="auto"/>
              <w:right w:val="single" w:sz="8" w:space="0" w:color="auto"/>
            </w:tcBorders>
          </w:tcPr>
          <w:p w14:paraId="366F7669"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6D1E7841"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4F834D9"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01103D95"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7171AF3" w14:textId="77777777" w:rsidR="00C013F0" w:rsidRPr="00C013F0" w:rsidRDefault="00C013F0" w:rsidP="00C013F0">
            <w:pPr>
              <w:rPr>
                <w:rFonts w:ascii="Calibri" w:hAnsi="Calibri" w:cs="Calibri"/>
                <w:color w:val="000000"/>
                <w:sz w:val="22"/>
                <w:szCs w:val="22"/>
              </w:rPr>
            </w:pPr>
          </w:p>
        </w:tc>
      </w:tr>
      <w:tr w:rsidR="00C013F0" w:rsidRPr="00C013F0" w14:paraId="51376448" w14:textId="77777777" w:rsidTr="00632EEA">
        <w:trPr>
          <w:trHeight w:val="34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3313A6A3"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3EC8852"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4" w:space="0" w:color="auto"/>
            </w:tcBorders>
            <w:vAlign w:val="center"/>
            <w:hideMark/>
          </w:tcPr>
          <w:p w14:paraId="743661BE" w14:textId="77777777" w:rsidR="00C013F0" w:rsidRPr="00C013F0" w:rsidRDefault="00C013F0" w:rsidP="00C013F0">
            <w:pPr>
              <w:rPr>
                <w:color w:val="000000"/>
                <w:sz w:val="14"/>
                <w:szCs w:val="14"/>
              </w:rPr>
            </w:pPr>
          </w:p>
        </w:tc>
        <w:tc>
          <w:tcPr>
            <w:tcW w:w="541" w:type="pct"/>
            <w:gridSpan w:val="2"/>
            <w:tcBorders>
              <w:top w:val="single" w:sz="4" w:space="0" w:color="auto"/>
              <w:left w:val="single" w:sz="4" w:space="0" w:color="auto"/>
              <w:bottom w:val="single" w:sz="4" w:space="0" w:color="auto"/>
              <w:right w:val="single" w:sz="4" w:space="0" w:color="auto"/>
            </w:tcBorders>
          </w:tcPr>
          <w:p w14:paraId="65509974" w14:textId="77777777" w:rsidR="00C013F0" w:rsidRPr="00C013F0" w:rsidRDefault="00C013F0" w:rsidP="00C013F0">
            <w:pPr>
              <w:jc w:val="center"/>
              <w:rPr>
                <w:sz w:val="12"/>
                <w:szCs w:val="12"/>
              </w:rPr>
            </w:pPr>
            <w:r w:rsidRPr="00C013F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noWrap/>
            <w:vAlign w:val="center"/>
            <w:hideMark/>
          </w:tcPr>
          <w:p w14:paraId="601BD27A" w14:textId="77777777" w:rsidR="00C013F0" w:rsidRPr="00C013F0" w:rsidRDefault="00C013F0" w:rsidP="00C013F0">
            <w:pPr>
              <w:jc w:val="center"/>
              <w:rPr>
                <w:sz w:val="12"/>
                <w:szCs w:val="12"/>
              </w:rPr>
            </w:pPr>
            <w:r w:rsidRPr="00C013F0">
              <w:rPr>
                <w:sz w:val="12"/>
                <w:szCs w:val="12"/>
              </w:rPr>
              <w:t>ilość zmian</w:t>
            </w:r>
          </w:p>
        </w:tc>
        <w:tc>
          <w:tcPr>
            <w:tcW w:w="231" w:type="pct"/>
            <w:gridSpan w:val="2"/>
            <w:tcBorders>
              <w:top w:val="nil"/>
              <w:left w:val="nil"/>
              <w:bottom w:val="single" w:sz="8" w:space="0" w:color="auto"/>
              <w:right w:val="single" w:sz="8" w:space="0" w:color="auto"/>
            </w:tcBorders>
            <w:vAlign w:val="center"/>
            <w:hideMark/>
          </w:tcPr>
          <w:p w14:paraId="26667C45"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single" w:sz="8" w:space="0" w:color="auto"/>
              <w:left w:val="nil"/>
              <w:bottom w:val="single" w:sz="8" w:space="0" w:color="auto"/>
              <w:right w:val="single" w:sz="8" w:space="0" w:color="000000"/>
            </w:tcBorders>
            <w:noWrap/>
            <w:vAlign w:val="center"/>
            <w:hideMark/>
          </w:tcPr>
          <w:p w14:paraId="44BA36C3" w14:textId="77777777" w:rsidR="00C013F0" w:rsidRPr="00C013F0" w:rsidRDefault="00C013F0" w:rsidP="00C013F0">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36D3AC8F"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718FBBFE" w14:textId="77777777" w:rsidR="00C013F0" w:rsidRPr="00C013F0" w:rsidRDefault="00C013F0" w:rsidP="00C013F0">
            <w:pPr>
              <w:jc w:val="center"/>
              <w:rPr>
                <w:sz w:val="12"/>
                <w:szCs w:val="12"/>
              </w:rPr>
            </w:pPr>
            <w:r w:rsidRPr="00C013F0">
              <w:rPr>
                <w:sz w:val="12"/>
                <w:szCs w:val="12"/>
              </w:rPr>
              <w:t>ilość zmian</w:t>
            </w:r>
          </w:p>
        </w:tc>
        <w:tc>
          <w:tcPr>
            <w:tcW w:w="212" w:type="pct"/>
            <w:tcBorders>
              <w:top w:val="nil"/>
              <w:left w:val="nil"/>
              <w:bottom w:val="single" w:sz="8" w:space="0" w:color="auto"/>
              <w:right w:val="single" w:sz="4" w:space="0" w:color="auto"/>
            </w:tcBorders>
            <w:vAlign w:val="center"/>
            <w:hideMark/>
          </w:tcPr>
          <w:p w14:paraId="322BFB81" w14:textId="77777777" w:rsidR="00C013F0" w:rsidRPr="00C013F0" w:rsidRDefault="00C013F0" w:rsidP="00C013F0">
            <w:pPr>
              <w:jc w:val="center"/>
              <w:rPr>
                <w:sz w:val="12"/>
                <w:szCs w:val="12"/>
              </w:rPr>
            </w:pPr>
            <w:r w:rsidRPr="00C013F0">
              <w:rPr>
                <w:sz w:val="12"/>
                <w:szCs w:val="12"/>
              </w:rPr>
              <w:t>ilość godzin na  zmianę</w:t>
            </w:r>
          </w:p>
        </w:tc>
        <w:tc>
          <w:tcPr>
            <w:tcW w:w="456" w:type="pct"/>
            <w:vMerge/>
            <w:tcBorders>
              <w:left w:val="single" w:sz="4" w:space="0" w:color="auto"/>
              <w:bottom w:val="single" w:sz="4" w:space="0" w:color="auto"/>
              <w:right w:val="single" w:sz="4" w:space="0" w:color="auto"/>
            </w:tcBorders>
          </w:tcPr>
          <w:p w14:paraId="5C5C63FF" w14:textId="77777777" w:rsidR="00C013F0" w:rsidRPr="00C013F0" w:rsidRDefault="00C013F0" w:rsidP="00C013F0">
            <w:pPr>
              <w:jc w:val="center"/>
              <w:rPr>
                <w:sz w:val="12"/>
                <w:szCs w:val="12"/>
              </w:rPr>
            </w:pPr>
          </w:p>
        </w:tc>
        <w:tc>
          <w:tcPr>
            <w:tcW w:w="179" w:type="pct"/>
            <w:tcBorders>
              <w:top w:val="nil"/>
              <w:left w:val="single" w:sz="4" w:space="0" w:color="auto"/>
              <w:bottom w:val="single" w:sz="8" w:space="0" w:color="auto"/>
              <w:right w:val="single" w:sz="8" w:space="0" w:color="auto"/>
            </w:tcBorders>
            <w:noWrap/>
            <w:vAlign w:val="center"/>
            <w:hideMark/>
          </w:tcPr>
          <w:p w14:paraId="5F750933" w14:textId="77777777" w:rsidR="00C013F0" w:rsidRPr="00C013F0" w:rsidRDefault="00C013F0" w:rsidP="00C013F0">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27EEC205"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0D960127" w14:textId="77777777" w:rsidR="00C013F0" w:rsidRPr="00C013F0" w:rsidRDefault="00C013F0" w:rsidP="00C013F0">
            <w:pPr>
              <w:jc w:val="center"/>
              <w:rPr>
                <w:sz w:val="12"/>
                <w:szCs w:val="12"/>
              </w:rPr>
            </w:pPr>
            <w:r w:rsidRPr="00C013F0">
              <w:rPr>
                <w:sz w:val="12"/>
                <w:szCs w:val="12"/>
              </w:rPr>
              <w:t>ilość zmian</w:t>
            </w:r>
          </w:p>
        </w:tc>
        <w:tc>
          <w:tcPr>
            <w:tcW w:w="204" w:type="pct"/>
            <w:tcBorders>
              <w:top w:val="nil"/>
              <w:left w:val="nil"/>
              <w:bottom w:val="single" w:sz="8" w:space="0" w:color="auto"/>
              <w:right w:val="single" w:sz="8" w:space="0" w:color="auto"/>
            </w:tcBorders>
            <w:vAlign w:val="center"/>
            <w:hideMark/>
          </w:tcPr>
          <w:p w14:paraId="4EB6E5A5" w14:textId="77777777" w:rsidR="00C013F0" w:rsidRPr="00C013F0" w:rsidRDefault="00C013F0" w:rsidP="00C013F0">
            <w:pPr>
              <w:jc w:val="center"/>
              <w:rPr>
                <w:sz w:val="12"/>
                <w:szCs w:val="12"/>
              </w:rPr>
            </w:pPr>
            <w:r w:rsidRPr="00C013F0">
              <w:rPr>
                <w:sz w:val="12"/>
                <w:szCs w:val="12"/>
              </w:rPr>
              <w:t>ilość godzin na  zmianę</w:t>
            </w:r>
          </w:p>
        </w:tc>
        <w:tc>
          <w:tcPr>
            <w:tcW w:w="201" w:type="pct"/>
            <w:tcBorders>
              <w:top w:val="nil"/>
              <w:left w:val="nil"/>
              <w:bottom w:val="single" w:sz="8" w:space="0" w:color="auto"/>
              <w:right w:val="single" w:sz="8" w:space="0" w:color="auto"/>
            </w:tcBorders>
            <w:noWrap/>
            <w:vAlign w:val="center"/>
            <w:hideMark/>
          </w:tcPr>
          <w:p w14:paraId="5994D8C9" w14:textId="77777777" w:rsidR="00C013F0" w:rsidRPr="00C013F0" w:rsidRDefault="00C013F0" w:rsidP="00C013F0">
            <w:pPr>
              <w:jc w:val="center"/>
              <w:rPr>
                <w:sz w:val="12"/>
                <w:szCs w:val="12"/>
              </w:rPr>
            </w:pPr>
            <w:r w:rsidRPr="00C013F0">
              <w:rPr>
                <w:sz w:val="12"/>
                <w:szCs w:val="12"/>
              </w:rPr>
              <w:t>ilość zmian</w:t>
            </w:r>
          </w:p>
        </w:tc>
        <w:tc>
          <w:tcPr>
            <w:tcW w:w="203" w:type="pct"/>
            <w:tcBorders>
              <w:top w:val="nil"/>
              <w:left w:val="nil"/>
              <w:bottom w:val="single" w:sz="8" w:space="0" w:color="auto"/>
              <w:right w:val="nil"/>
            </w:tcBorders>
            <w:vAlign w:val="center"/>
            <w:hideMark/>
          </w:tcPr>
          <w:p w14:paraId="3E4D7BCC" w14:textId="77777777" w:rsidR="00C013F0" w:rsidRPr="00C013F0" w:rsidRDefault="00C013F0" w:rsidP="00C013F0">
            <w:pPr>
              <w:jc w:val="center"/>
              <w:rPr>
                <w:sz w:val="12"/>
                <w:szCs w:val="12"/>
              </w:rPr>
            </w:pPr>
            <w:r w:rsidRPr="00C013F0">
              <w:rPr>
                <w:sz w:val="12"/>
                <w:szCs w:val="12"/>
              </w:rPr>
              <w:t>ilość godzin na  zmianę</w:t>
            </w:r>
          </w:p>
        </w:tc>
        <w:tc>
          <w:tcPr>
            <w:tcW w:w="201" w:type="pct"/>
            <w:vMerge/>
            <w:tcBorders>
              <w:left w:val="single" w:sz="8" w:space="0" w:color="auto"/>
              <w:bottom w:val="single" w:sz="4" w:space="0" w:color="auto"/>
              <w:right w:val="single" w:sz="8" w:space="0" w:color="auto"/>
            </w:tcBorders>
          </w:tcPr>
          <w:p w14:paraId="3D9326B6"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5140F9A5"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4B60D80"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1730CA2F"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45C92904" w14:textId="77777777" w:rsidR="00C013F0" w:rsidRPr="00C013F0" w:rsidRDefault="00C013F0" w:rsidP="00C013F0">
            <w:pPr>
              <w:rPr>
                <w:rFonts w:ascii="Calibri" w:hAnsi="Calibri" w:cs="Calibri"/>
                <w:color w:val="000000"/>
                <w:sz w:val="22"/>
                <w:szCs w:val="22"/>
              </w:rPr>
            </w:pPr>
          </w:p>
        </w:tc>
      </w:tr>
      <w:tr w:rsidR="00C013F0" w:rsidRPr="00C013F0" w14:paraId="57AB65CD" w14:textId="77777777" w:rsidTr="00632EEA">
        <w:trPr>
          <w:trHeight w:val="315"/>
        </w:trPr>
        <w:tc>
          <w:tcPr>
            <w:tcW w:w="110" w:type="pct"/>
            <w:tcBorders>
              <w:top w:val="nil"/>
              <w:left w:val="single" w:sz="8" w:space="0" w:color="auto"/>
              <w:bottom w:val="single" w:sz="4" w:space="0" w:color="auto"/>
              <w:right w:val="single" w:sz="8" w:space="0" w:color="auto"/>
            </w:tcBorders>
            <w:shd w:val="clear" w:color="000000" w:fill="D9D9D9"/>
            <w:noWrap/>
            <w:vAlign w:val="center"/>
            <w:hideMark/>
          </w:tcPr>
          <w:p w14:paraId="550EF23A" w14:textId="77777777" w:rsidR="00C013F0" w:rsidRPr="00C013F0" w:rsidRDefault="00C013F0" w:rsidP="00C013F0">
            <w:pPr>
              <w:jc w:val="center"/>
              <w:rPr>
                <w:color w:val="000000"/>
                <w:sz w:val="14"/>
                <w:szCs w:val="14"/>
              </w:rPr>
            </w:pPr>
            <w:r w:rsidRPr="00C013F0">
              <w:rPr>
                <w:color w:val="000000"/>
                <w:sz w:val="14"/>
                <w:szCs w:val="14"/>
              </w:rPr>
              <w:t>1</w:t>
            </w:r>
          </w:p>
        </w:tc>
        <w:tc>
          <w:tcPr>
            <w:tcW w:w="128" w:type="pct"/>
            <w:tcBorders>
              <w:top w:val="nil"/>
              <w:left w:val="nil"/>
              <w:bottom w:val="nil"/>
              <w:right w:val="single" w:sz="8" w:space="0" w:color="auto"/>
            </w:tcBorders>
            <w:shd w:val="clear" w:color="000000" w:fill="D9D9D9"/>
            <w:noWrap/>
            <w:vAlign w:val="center"/>
            <w:hideMark/>
          </w:tcPr>
          <w:p w14:paraId="396F6D44" w14:textId="77777777" w:rsidR="00C013F0" w:rsidRPr="00C013F0" w:rsidRDefault="00C013F0" w:rsidP="00C013F0">
            <w:pPr>
              <w:jc w:val="center"/>
              <w:rPr>
                <w:color w:val="000000"/>
                <w:sz w:val="14"/>
                <w:szCs w:val="14"/>
              </w:rPr>
            </w:pPr>
            <w:r w:rsidRPr="00C013F0">
              <w:rPr>
                <w:color w:val="000000"/>
                <w:sz w:val="14"/>
                <w:szCs w:val="14"/>
              </w:rPr>
              <w:t>2</w:t>
            </w:r>
          </w:p>
        </w:tc>
        <w:tc>
          <w:tcPr>
            <w:tcW w:w="352" w:type="pct"/>
            <w:tcBorders>
              <w:top w:val="nil"/>
              <w:left w:val="nil"/>
              <w:bottom w:val="nil"/>
              <w:right w:val="single" w:sz="4" w:space="0" w:color="auto"/>
            </w:tcBorders>
            <w:shd w:val="clear" w:color="000000" w:fill="D9D9D9"/>
            <w:noWrap/>
            <w:vAlign w:val="center"/>
            <w:hideMark/>
          </w:tcPr>
          <w:p w14:paraId="02BFAD83" w14:textId="77777777" w:rsidR="00C013F0" w:rsidRPr="00C013F0" w:rsidRDefault="00C013F0" w:rsidP="00C013F0">
            <w:pPr>
              <w:jc w:val="center"/>
              <w:rPr>
                <w:color w:val="000000"/>
                <w:sz w:val="14"/>
                <w:szCs w:val="14"/>
              </w:rPr>
            </w:pPr>
            <w:r w:rsidRPr="00C013F0">
              <w:rPr>
                <w:color w:val="000000"/>
                <w:sz w:val="14"/>
                <w:szCs w:val="14"/>
              </w:rPr>
              <w:t>3</w:t>
            </w:r>
          </w:p>
        </w:tc>
        <w:tc>
          <w:tcPr>
            <w:tcW w:w="54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E702BF9" w14:textId="77777777" w:rsidR="00C013F0" w:rsidRPr="00C013F0" w:rsidRDefault="00C013F0" w:rsidP="00C013F0">
            <w:pPr>
              <w:jc w:val="center"/>
              <w:rPr>
                <w:color w:val="000000"/>
                <w:sz w:val="14"/>
                <w:szCs w:val="14"/>
              </w:rPr>
            </w:pPr>
            <w:r w:rsidRPr="00C013F0">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0053977A" w14:textId="77777777" w:rsidR="00C013F0" w:rsidRPr="00C013F0" w:rsidRDefault="00C013F0" w:rsidP="00C013F0">
            <w:pPr>
              <w:jc w:val="center"/>
              <w:rPr>
                <w:color w:val="000000"/>
                <w:sz w:val="14"/>
                <w:szCs w:val="14"/>
              </w:rPr>
            </w:pPr>
            <w:r w:rsidRPr="00C013F0">
              <w:rPr>
                <w:color w:val="000000"/>
                <w:sz w:val="14"/>
                <w:szCs w:val="14"/>
              </w:rPr>
              <w:t>5</w:t>
            </w:r>
          </w:p>
        </w:tc>
        <w:tc>
          <w:tcPr>
            <w:tcW w:w="231" w:type="pct"/>
            <w:gridSpan w:val="2"/>
            <w:tcBorders>
              <w:top w:val="nil"/>
              <w:left w:val="nil"/>
              <w:bottom w:val="nil"/>
              <w:right w:val="single" w:sz="8" w:space="0" w:color="auto"/>
            </w:tcBorders>
            <w:shd w:val="clear" w:color="000000" w:fill="D9D9D9"/>
            <w:noWrap/>
            <w:vAlign w:val="center"/>
            <w:hideMark/>
          </w:tcPr>
          <w:p w14:paraId="21E6C74A" w14:textId="77777777" w:rsidR="00C013F0" w:rsidRPr="00C013F0" w:rsidRDefault="00C013F0" w:rsidP="00C013F0">
            <w:pPr>
              <w:jc w:val="center"/>
              <w:rPr>
                <w:color w:val="000000"/>
                <w:sz w:val="14"/>
                <w:szCs w:val="14"/>
              </w:rPr>
            </w:pPr>
            <w:r w:rsidRPr="00C013F0">
              <w:rPr>
                <w:color w:val="000000"/>
                <w:sz w:val="14"/>
                <w:szCs w:val="14"/>
              </w:rPr>
              <w:t>6</w:t>
            </w:r>
          </w:p>
        </w:tc>
        <w:tc>
          <w:tcPr>
            <w:tcW w:w="242" w:type="pct"/>
            <w:tcBorders>
              <w:top w:val="single" w:sz="8" w:space="0" w:color="auto"/>
              <w:left w:val="nil"/>
              <w:bottom w:val="single" w:sz="8" w:space="0" w:color="auto"/>
              <w:right w:val="single" w:sz="8" w:space="0" w:color="000000"/>
            </w:tcBorders>
            <w:shd w:val="clear" w:color="000000" w:fill="D9D9D9"/>
            <w:noWrap/>
            <w:vAlign w:val="center"/>
            <w:hideMark/>
          </w:tcPr>
          <w:p w14:paraId="2D781C8E" w14:textId="77777777" w:rsidR="00C013F0" w:rsidRPr="00C013F0" w:rsidRDefault="00C013F0" w:rsidP="00C013F0">
            <w:pPr>
              <w:jc w:val="center"/>
              <w:rPr>
                <w:color w:val="000000"/>
                <w:sz w:val="14"/>
                <w:szCs w:val="14"/>
              </w:rPr>
            </w:pPr>
            <w:r w:rsidRPr="00C013F0">
              <w:rPr>
                <w:color w:val="000000"/>
                <w:sz w:val="14"/>
                <w:szCs w:val="14"/>
              </w:rPr>
              <w:t>7</w:t>
            </w:r>
          </w:p>
        </w:tc>
        <w:tc>
          <w:tcPr>
            <w:tcW w:w="231" w:type="pct"/>
            <w:tcBorders>
              <w:top w:val="nil"/>
              <w:left w:val="nil"/>
              <w:bottom w:val="nil"/>
              <w:right w:val="single" w:sz="8" w:space="0" w:color="auto"/>
            </w:tcBorders>
            <w:shd w:val="clear" w:color="000000" w:fill="D9D9D9"/>
            <w:noWrap/>
            <w:vAlign w:val="center"/>
            <w:hideMark/>
          </w:tcPr>
          <w:p w14:paraId="73EC3E10" w14:textId="77777777" w:rsidR="00C013F0" w:rsidRPr="00C013F0" w:rsidRDefault="00C013F0" w:rsidP="00C013F0">
            <w:pPr>
              <w:jc w:val="center"/>
              <w:rPr>
                <w:color w:val="000000"/>
                <w:sz w:val="14"/>
                <w:szCs w:val="14"/>
              </w:rPr>
            </w:pPr>
            <w:r w:rsidRPr="00C013F0">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4915DAC8" w14:textId="77777777" w:rsidR="00C013F0" w:rsidRPr="00C013F0" w:rsidRDefault="00C013F0" w:rsidP="00C013F0">
            <w:pPr>
              <w:jc w:val="center"/>
              <w:rPr>
                <w:color w:val="000000"/>
                <w:sz w:val="14"/>
                <w:szCs w:val="14"/>
              </w:rPr>
            </w:pPr>
            <w:r w:rsidRPr="00C013F0">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667704F1" w14:textId="77777777" w:rsidR="00C013F0" w:rsidRPr="00C013F0" w:rsidRDefault="00C013F0" w:rsidP="00C013F0">
            <w:pPr>
              <w:jc w:val="center"/>
              <w:rPr>
                <w:color w:val="000000"/>
                <w:sz w:val="14"/>
                <w:szCs w:val="14"/>
              </w:rPr>
            </w:pPr>
            <w:r w:rsidRPr="00C013F0">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7F058D07" w14:textId="77777777" w:rsidR="00C013F0" w:rsidRPr="00C013F0" w:rsidRDefault="00C013F0" w:rsidP="00C013F0">
            <w:pPr>
              <w:jc w:val="center"/>
              <w:rPr>
                <w:color w:val="000000"/>
                <w:sz w:val="14"/>
                <w:szCs w:val="14"/>
              </w:rPr>
            </w:pPr>
            <w:r w:rsidRPr="00C013F0">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130052F0" w14:textId="77777777" w:rsidR="00C013F0" w:rsidRPr="00C013F0" w:rsidRDefault="00C013F0" w:rsidP="00C013F0">
            <w:pPr>
              <w:jc w:val="center"/>
              <w:rPr>
                <w:color w:val="000000"/>
                <w:sz w:val="14"/>
                <w:szCs w:val="14"/>
              </w:rPr>
            </w:pPr>
            <w:r w:rsidRPr="00C013F0">
              <w:rPr>
                <w:color w:val="000000"/>
                <w:sz w:val="14"/>
                <w:szCs w:val="14"/>
              </w:rPr>
              <w:t>12</w:t>
            </w:r>
          </w:p>
        </w:tc>
        <w:tc>
          <w:tcPr>
            <w:tcW w:w="231" w:type="pct"/>
            <w:tcBorders>
              <w:top w:val="nil"/>
              <w:left w:val="nil"/>
              <w:bottom w:val="nil"/>
              <w:right w:val="single" w:sz="8" w:space="0" w:color="auto"/>
            </w:tcBorders>
            <w:shd w:val="clear" w:color="000000" w:fill="D9D9D9"/>
            <w:noWrap/>
            <w:vAlign w:val="center"/>
            <w:hideMark/>
          </w:tcPr>
          <w:p w14:paraId="0E7A6B60" w14:textId="77777777" w:rsidR="00C013F0" w:rsidRPr="00C013F0" w:rsidRDefault="00C013F0" w:rsidP="00C013F0">
            <w:pPr>
              <w:jc w:val="center"/>
              <w:rPr>
                <w:color w:val="000000"/>
                <w:sz w:val="14"/>
                <w:szCs w:val="14"/>
              </w:rPr>
            </w:pPr>
            <w:r w:rsidRPr="00C013F0">
              <w:rPr>
                <w:color w:val="000000"/>
                <w:sz w:val="14"/>
                <w:szCs w:val="14"/>
              </w:rPr>
              <w:t>13</w:t>
            </w:r>
          </w:p>
        </w:tc>
        <w:tc>
          <w:tcPr>
            <w:tcW w:w="242" w:type="pct"/>
            <w:tcBorders>
              <w:top w:val="nil"/>
              <w:left w:val="nil"/>
              <w:bottom w:val="nil"/>
              <w:right w:val="single" w:sz="8" w:space="0" w:color="auto"/>
            </w:tcBorders>
            <w:shd w:val="clear" w:color="000000" w:fill="D9D9D9"/>
            <w:noWrap/>
            <w:vAlign w:val="center"/>
            <w:hideMark/>
          </w:tcPr>
          <w:p w14:paraId="0975FF78" w14:textId="77777777" w:rsidR="00C013F0" w:rsidRPr="00C013F0" w:rsidRDefault="00C013F0" w:rsidP="00C013F0">
            <w:pPr>
              <w:jc w:val="center"/>
              <w:rPr>
                <w:color w:val="000000"/>
                <w:sz w:val="14"/>
                <w:szCs w:val="14"/>
              </w:rPr>
            </w:pPr>
            <w:r w:rsidRPr="00C013F0">
              <w:rPr>
                <w:color w:val="000000"/>
                <w:sz w:val="14"/>
                <w:szCs w:val="14"/>
              </w:rPr>
              <w:t>14</w:t>
            </w:r>
          </w:p>
        </w:tc>
        <w:tc>
          <w:tcPr>
            <w:tcW w:w="204" w:type="pct"/>
            <w:tcBorders>
              <w:top w:val="nil"/>
              <w:left w:val="nil"/>
              <w:bottom w:val="nil"/>
              <w:right w:val="single" w:sz="8" w:space="0" w:color="auto"/>
            </w:tcBorders>
            <w:shd w:val="clear" w:color="000000" w:fill="D9D9D9"/>
            <w:noWrap/>
            <w:vAlign w:val="center"/>
            <w:hideMark/>
          </w:tcPr>
          <w:p w14:paraId="0ED65DE9" w14:textId="77777777" w:rsidR="00C013F0" w:rsidRPr="00C013F0" w:rsidRDefault="00C013F0" w:rsidP="00C013F0">
            <w:pPr>
              <w:jc w:val="center"/>
              <w:rPr>
                <w:color w:val="000000"/>
                <w:sz w:val="14"/>
                <w:szCs w:val="14"/>
              </w:rPr>
            </w:pPr>
            <w:r w:rsidRPr="00C013F0">
              <w:rPr>
                <w:color w:val="000000"/>
                <w:sz w:val="14"/>
                <w:szCs w:val="14"/>
              </w:rPr>
              <w:t>15</w:t>
            </w:r>
          </w:p>
        </w:tc>
        <w:tc>
          <w:tcPr>
            <w:tcW w:w="201" w:type="pct"/>
            <w:tcBorders>
              <w:top w:val="nil"/>
              <w:left w:val="nil"/>
              <w:bottom w:val="nil"/>
              <w:right w:val="single" w:sz="8" w:space="0" w:color="auto"/>
            </w:tcBorders>
            <w:shd w:val="clear" w:color="000000" w:fill="D9D9D9"/>
            <w:noWrap/>
            <w:vAlign w:val="center"/>
            <w:hideMark/>
          </w:tcPr>
          <w:p w14:paraId="50DD79C7" w14:textId="77777777" w:rsidR="00C013F0" w:rsidRPr="00C013F0" w:rsidRDefault="00C013F0" w:rsidP="00C013F0">
            <w:pPr>
              <w:jc w:val="center"/>
              <w:rPr>
                <w:color w:val="000000"/>
                <w:sz w:val="14"/>
                <w:szCs w:val="14"/>
              </w:rPr>
            </w:pPr>
            <w:r w:rsidRPr="00C013F0">
              <w:rPr>
                <w:color w:val="000000"/>
                <w:sz w:val="14"/>
                <w:szCs w:val="14"/>
              </w:rPr>
              <w:t>16</w:t>
            </w:r>
          </w:p>
        </w:tc>
        <w:tc>
          <w:tcPr>
            <w:tcW w:w="203" w:type="pct"/>
            <w:tcBorders>
              <w:top w:val="nil"/>
              <w:left w:val="nil"/>
              <w:bottom w:val="nil"/>
              <w:right w:val="single" w:sz="4" w:space="0" w:color="auto"/>
            </w:tcBorders>
            <w:shd w:val="clear" w:color="000000" w:fill="D9D9D9"/>
            <w:noWrap/>
            <w:vAlign w:val="center"/>
            <w:hideMark/>
          </w:tcPr>
          <w:p w14:paraId="5B95A1BB" w14:textId="77777777" w:rsidR="00C013F0" w:rsidRPr="00C013F0" w:rsidRDefault="00C013F0" w:rsidP="00C013F0">
            <w:pPr>
              <w:jc w:val="center"/>
              <w:rPr>
                <w:color w:val="000000"/>
                <w:sz w:val="14"/>
                <w:szCs w:val="14"/>
              </w:rPr>
            </w:pPr>
            <w:r w:rsidRPr="00C013F0">
              <w:rPr>
                <w:color w:val="000000"/>
                <w:sz w:val="14"/>
                <w:szCs w:val="14"/>
              </w:rPr>
              <w:t>17</w:t>
            </w:r>
          </w:p>
        </w:tc>
        <w:tc>
          <w:tcPr>
            <w:tcW w:w="201" w:type="pct"/>
            <w:tcBorders>
              <w:top w:val="single" w:sz="4" w:space="0" w:color="auto"/>
              <w:left w:val="single" w:sz="4" w:space="0" w:color="auto"/>
              <w:bottom w:val="single" w:sz="4" w:space="0" w:color="auto"/>
              <w:right w:val="single" w:sz="4" w:space="0" w:color="auto"/>
            </w:tcBorders>
            <w:shd w:val="clear" w:color="000000" w:fill="D9D9D9"/>
            <w:vAlign w:val="center"/>
          </w:tcPr>
          <w:p w14:paraId="166A65FE" w14:textId="77777777" w:rsidR="00C013F0" w:rsidRPr="00C013F0" w:rsidRDefault="00C013F0" w:rsidP="00C013F0">
            <w:pPr>
              <w:jc w:val="center"/>
              <w:rPr>
                <w:color w:val="000000"/>
                <w:sz w:val="14"/>
                <w:szCs w:val="14"/>
              </w:rPr>
            </w:pPr>
            <w:r w:rsidRPr="00C013F0">
              <w:rPr>
                <w:color w:val="000000"/>
                <w:sz w:val="14"/>
                <w:szCs w:val="14"/>
              </w:rPr>
              <w:t>18</w:t>
            </w:r>
          </w:p>
        </w:tc>
        <w:tc>
          <w:tcPr>
            <w:tcW w:w="141" w:type="pct"/>
            <w:tcBorders>
              <w:top w:val="nil"/>
              <w:left w:val="single" w:sz="4" w:space="0" w:color="auto"/>
              <w:bottom w:val="nil"/>
              <w:right w:val="single" w:sz="8" w:space="0" w:color="auto"/>
            </w:tcBorders>
            <w:shd w:val="clear" w:color="000000" w:fill="D9D9D9"/>
            <w:noWrap/>
            <w:vAlign w:val="center"/>
            <w:hideMark/>
          </w:tcPr>
          <w:p w14:paraId="0AD779B3" w14:textId="77777777" w:rsidR="00C013F0" w:rsidRPr="00C013F0" w:rsidRDefault="00C013F0" w:rsidP="00C013F0">
            <w:pPr>
              <w:rPr>
                <w:color w:val="000000"/>
                <w:sz w:val="14"/>
                <w:szCs w:val="14"/>
              </w:rPr>
            </w:pPr>
            <w:r w:rsidRPr="00C013F0">
              <w:rPr>
                <w:color w:val="000000"/>
                <w:sz w:val="14"/>
                <w:szCs w:val="14"/>
              </w:rPr>
              <w:t>19</w:t>
            </w:r>
          </w:p>
        </w:tc>
        <w:tc>
          <w:tcPr>
            <w:tcW w:w="131" w:type="pct"/>
            <w:tcBorders>
              <w:top w:val="nil"/>
              <w:left w:val="nil"/>
              <w:bottom w:val="nil"/>
              <w:right w:val="single" w:sz="8" w:space="0" w:color="auto"/>
            </w:tcBorders>
            <w:shd w:val="clear" w:color="000000" w:fill="D9D9D9"/>
            <w:noWrap/>
            <w:vAlign w:val="center"/>
            <w:hideMark/>
          </w:tcPr>
          <w:p w14:paraId="076472E4" w14:textId="77777777" w:rsidR="00C013F0" w:rsidRPr="00C013F0" w:rsidRDefault="00C013F0" w:rsidP="00C013F0">
            <w:pPr>
              <w:jc w:val="center"/>
              <w:rPr>
                <w:color w:val="000000"/>
                <w:sz w:val="14"/>
                <w:szCs w:val="14"/>
              </w:rPr>
            </w:pPr>
            <w:r w:rsidRPr="00C013F0">
              <w:rPr>
                <w:color w:val="000000"/>
                <w:sz w:val="14"/>
                <w:szCs w:val="14"/>
              </w:rPr>
              <w:t>20</w:t>
            </w:r>
          </w:p>
        </w:tc>
        <w:tc>
          <w:tcPr>
            <w:tcW w:w="125" w:type="pct"/>
            <w:tcBorders>
              <w:top w:val="nil"/>
              <w:left w:val="nil"/>
              <w:bottom w:val="nil"/>
              <w:right w:val="nil"/>
            </w:tcBorders>
            <w:noWrap/>
            <w:vAlign w:val="bottom"/>
            <w:hideMark/>
          </w:tcPr>
          <w:p w14:paraId="3398446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738530BB" w14:textId="77777777" w:rsidR="00C013F0" w:rsidRPr="00C013F0" w:rsidRDefault="00C013F0" w:rsidP="00C013F0">
            <w:pPr>
              <w:rPr>
                <w:rFonts w:ascii="Calibri" w:hAnsi="Calibri" w:cs="Calibri"/>
                <w:color w:val="000000"/>
                <w:sz w:val="22"/>
                <w:szCs w:val="22"/>
              </w:rPr>
            </w:pPr>
          </w:p>
        </w:tc>
      </w:tr>
      <w:tr w:rsidR="00C013F0" w:rsidRPr="00C013F0" w14:paraId="4DF71AA6" w14:textId="77777777" w:rsidTr="00632EEA">
        <w:trPr>
          <w:trHeight w:val="315"/>
        </w:trPr>
        <w:tc>
          <w:tcPr>
            <w:tcW w:w="110" w:type="pct"/>
            <w:tcBorders>
              <w:top w:val="single" w:sz="4" w:space="0" w:color="auto"/>
              <w:left w:val="single" w:sz="8" w:space="0" w:color="auto"/>
              <w:bottom w:val="single" w:sz="4" w:space="0" w:color="auto"/>
              <w:right w:val="single" w:sz="8" w:space="0" w:color="auto"/>
            </w:tcBorders>
            <w:noWrap/>
            <w:vAlign w:val="center"/>
            <w:hideMark/>
          </w:tcPr>
          <w:p w14:paraId="656D4AA7" w14:textId="77777777" w:rsidR="00C013F0" w:rsidRPr="00C013F0" w:rsidRDefault="00C013F0" w:rsidP="00C013F0">
            <w:pPr>
              <w:jc w:val="center"/>
              <w:rPr>
                <w:color w:val="000000"/>
                <w:sz w:val="14"/>
                <w:szCs w:val="14"/>
              </w:rPr>
            </w:pPr>
            <w:r w:rsidRPr="00C013F0">
              <w:rPr>
                <w:color w:val="000000"/>
                <w:sz w:val="14"/>
                <w:szCs w:val="14"/>
              </w:rPr>
              <w:t>1</w:t>
            </w:r>
          </w:p>
        </w:tc>
        <w:tc>
          <w:tcPr>
            <w:tcW w:w="128" w:type="pct"/>
            <w:tcBorders>
              <w:top w:val="single" w:sz="8" w:space="0" w:color="auto"/>
              <w:left w:val="nil"/>
              <w:bottom w:val="single" w:sz="8" w:space="0" w:color="auto"/>
              <w:right w:val="single" w:sz="8" w:space="0" w:color="auto"/>
            </w:tcBorders>
            <w:vAlign w:val="center"/>
            <w:hideMark/>
          </w:tcPr>
          <w:p w14:paraId="2CD5D910" w14:textId="77777777" w:rsidR="00C013F0" w:rsidRPr="00C013F0" w:rsidRDefault="00C013F0" w:rsidP="00C013F0">
            <w:pPr>
              <w:jc w:val="center"/>
              <w:rPr>
                <w:color w:val="000000"/>
                <w:sz w:val="14"/>
                <w:szCs w:val="14"/>
              </w:rPr>
            </w:pPr>
            <w:r w:rsidRPr="00C013F0">
              <w:rPr>
                <w:color w:val="000000"/>
                <w:sz w:val="14"/>
                <w:szCs w:val="14"/>
              </w:rPr>
              <w:t>1 </w:t>
            </w:r>
          </w:p>
        </w:tc>
        <w:tc>
          <w:tcPr>
            <w:tcW w:w="352" w:type="pct"/>
            <w:tcBorders>
              <w:top w:val="single" w:sz="8" w:space="0" w:color="auto"/>
              <w:left w:val="nil"/>
              <w:bottom w:val="single" w:sz="8" w:space="0" w:color="auto"/>
              <w:right w:val="single" w:sz="4" w:space="0" w:color="auto"/>
            </w:tcBorders>
            <w:vAlign w:val="center"/>
            <w:hideMark/>
          </w:tcPr>
          <w:p w14:paraId="2C0CC009" w14:textId="2EFB6C72" w:rsidR="00C013F0" w:rsidRPr="00C013F0" w:rsidRDefault="000C7579" w:rsidP="00C013F0">
            <w:pPr>
              <w:jc w:val="center"/>
              <w:rPr>
                <w:color w:val="000000"/>
                <w:sz w:val="14"/>
                <w:szCs w:val="14"/>
              </w:rPr>
            </w:pPr>
            <w:r w:rsidRPr="000C7579">
              <w:rPr>
                <w:color w:val="0070C0"/>
                <w:sz w:val="14"/>
                <w:szCs w:val="14"/>
              </w:rPr>
              <w:t>ŻURAW SAMOCHODOWY Z OPERATOREM / UDŹWIG MIN.50,0T / BEZ MONITORINGU 110803500253109200</w:t>
            </w:r>
            <w:r w:rsidR="00C013F0" w:rsidRPr="00C013F0">
              <w:rPr>
                <w:color w:val="0070C0"/>
                <w:sz w:val="14"/>
                <w:szCs w:val="14"/>
              </w:rPr>
              <w:t> </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002FE52D" w14:textId="77777777" w:rsidR="00C013F0" w:rsidRPr="00C013F0" w:rsidRDefault="00C013F0" w:rsidP="00C013F0">
            <w:pPr>
              <w:jc w:val="center"/>
              <w:rPr>
                <w:color w:val="000000"/>
                <w:sz w:val="14"/>
                <w:szCs w:val="14"/>
              </w:rPr>
            </w:pPr>
            <w:r w:rsidRPr="00C013F0">
              <w:rPr>
                <w:color w:val="000000"/>
                <w:sz w:val="14"/>
                <w:szCs w:val="14"/>
              </w:rPr>
              <w:t>15</w:t>
            </w:r>
          </w:p>
        </w:tc>
        <w:tc>
          <w:tcPr>
            <w:tcW w:w="242" w:type="pct"/>
            <w:tcBorders>
              <w:top w:val="single" w:sz="8" w:space="0" w:color="auto"/>
              <w:left w:val="single" w:sz="4" w:space="0" w:color="auto"/>
              <w:bottom w:val="single" w:sz="8" w:space="0" w:color="auto"/>
              <w:right w:val="single" w:sz="8" w:space="0" w:color="auto"/>
            </w:tcBorders>
            <w:noWrap/>
            <w:vAlign w:val="center"/>
            <w:hideMark/>
          </w:tcPr>
          <w:p w14:paraId="4877A2E6" w14:textId="77777777" w:rsidR="00C013F0" w:rsidRPr="00C013F0" w:rsidRDefault="00C013F0" w:rsidP="00C013F0">
            <w:pPr>
              <w:jc w:val="center"/>
              <w:rPr>
                <w:color w:val="000000"/>
                <w:sz w:val="14"/>
                <w:szCs w:val="14"/>
              </w:rPr>
            </w:pPr>
            <w:r w:rsidRPr="00C013F0">
              <w:rPr>
                <w:color w:val="000000"/>
                <w:sz w:val="14"/>
                <w:szCs w:val="14"/>
              </w:rPr>
              <w:t>95 </w:t>
            </w:r>
          </w:p>
        </w:tc>
        <w:tc>
          <w:tcPr>
            <w:tcW w:w="231" w:type="pct"/>
            <w:gridSpan w:val="2"/>
            <w:tcBorders>
              <w:top w:val="single" w:sz="8" w:space="0" w:color="auto"/>
              <w:left w:val="nil"/>
              <w:bottom w:val="single" w:sz="8" w:space="0" w:color="auto"/>
              <w:right w:val="single" w:sz="8" w:space="0" w:color="auto"/>
            </w:tcBorders>
            <w:noWrap/>
            <w:vAlign w:val="center"/>
            <w:hideMark/>
          </w:tcPr>
          <w:p w14:paraId="30B12A33" w14:textId="77777777" w:rsidR="00C013F0" w:rsidRPr="00C013F0" w:rsidRDefault="00C013F0" w:rsidP="00C013F0">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000000"/>
            </w:tcBorders>
            <w:noWrap/>
            <w:vAlign w:val="center"/>
            <w:hideMark/>
          </w:tcPr>
          <w:p w14:paraId="17ACA3D2" w14:textId="77777777" w:rsidR="00C013F0" w:rsidRPr="00C013F0" w:rsidRDefault="00C013F0" w:rsidP="00C013F0">
            <w:pPr>
              <w:jc w:val="center"/>
              <w:rPr>
                <w:color w:val="000000"/>
                <w:sz w:val="14"/>
                <w:szCs w:val="14"/>
              </w:rPr>
            </w:pPr>
            <w:r w:rsidRPr="00C013F0">
              <w:rPr>
                <w:color w:val="000000"/>
                <w:sz w:val="14"/>
                <w:szCs w:val="14"/>
              </w:rPr>
              <w:t>0</w:t>
            </w:r>
          </w:p>
        </w:tc>
        <w:tc>
          <w:tcPr>
            <w:tcW w:w="231" w:type="pct"/>
            <w:tcBorders>
              <w:top w:val="single" w:sz="8" w:space="0" w:color="auto"/>
              <w:left w:val="nil"/>
              <w:bottom w:val="single" w:sz="8" w:space="0" w:color="auto"/>
              <w:right w:val="single" w:sz="8" w:space="0" w:color="auto"/>
            </w:tcBorders>
            <w:noWrap/>
            <w:vAlign w:val="center"/>
            <w:hideMark/>
          </w:tcPr>
          <w:p w14:paraId="55157918" w14:textId="77777777" w:rsidR="00C013F0" w:rsidRPr="00C013F0" w:rsidRDefault="00C013F0" w:rsidP="00C013F0">
            <w:pPr>
              <w:jc w:val="center"/>
              <w:rPr>
                <w:color w:val="000000"/>
                <w:sz w:val="14"/>
                <w:szCs w:val="14"/>
              </w:rPr>
            </w:pPr>
            <w:r w:rsidRPr="00C013F0">
              <w:rPr>
                <w:color w:val="000000"/>
                <w:sz w:val="14"/>
                <w:szCs w:val="14"/>
              </w:rPr>
              <w:t>0</w:t>
            </w:r>
          </w:p>
        </w:tc>
        <w:tc>
          <w:tcPr>
            <w:tcW w:w="242" w:type="pct"/>
            <w:tcBorders>
              <w:top w:val="single" w:sz="8" w:space="0" w:color="auto"/>
              <w:left w:val="nil"/>
              <w:bottom w:val="single" w:sz="8" w:space="0" w:color="auto"/>
              <w:right w:val="single" w:sz="8" w:space="0" w:color="auto"/>
            </w:tcBorders>
            <w:noWrap/>
            <w:vAlign w:val="center"/>
            <w:hideMark/>
          </w:tcPr>
          <w:p w14:paraId="33D36456" w14:textId="77777777" w:rsidR="00C013F0" w:rsidRPr="00C013F0" w:rsidRDefault="00C013F0" w:rsidP="00C013F0">
            <w:pPr>
              <w:jc w:val="center"/>
              <w:rPr>
                <w:color w:val="000000"/>
                <w:sz w:val="14"/>
                <w:szCs w:val="14"/>
              </w:rPr>
            </w:pPr>
            <w:r w:rsidRPr="00C013F0">
              <w:rPr>
                <w:color w:val="000000"/>
                <w:sz w:val="14"/>
                <w:szCs w:val="14"/>
              </w:rPr>
              <w:t>0</w:t>
            </w:r>
          </w:p>
        </w:tc>
        <w:tc>
          <w:tcPr>
            <w:tcW w:w="212" w:type="pct"/>
            <w:tcBorders>
              <w:top w:val="single" w:sz="8" w:space="0" w:color="auto"/>
              <w:left w:val="nil"/>
              <w:bottom w:val="single" w:sz="8" w:space="0" w:color="auto"/>
              <w:right w:val="single" w:sz="4" w:space="0" w:color="auto"/>
            </w:tcBorders>
            <w:noWrap/>
            <w:vAlign w:val="center"/>
            <w:hideMark/>
          </w:tcPr>
          <w:p w14:paraId="4FBD102E" w14:textId="77777777" w:rsidR="00C013F0" w:rsidRPr="00C013F0" w:rsidRDefault="00C013F0" w:rsidP="00C013F0">
            <w:pPr>
              <w:jc w:val="center"/>
              <w:rPr>
                <w:color w:val="000000"/>
                <w:sz w:val="14"/>
                <w:szCs w:val="14"/>
              </w:rPr>
            </w:pPr>
            <w:r w:rsidRPr="00C013F0">
              <w:rPr>
                <w:color w:val="000000"/>
                <w:sz w:val="14"/>
                <w:szCs w:val="14"/>
              </w:rPr>
              <w:t>0</w:t>
            </w:r>
          </w:p>
        </w:tc>
        <w:tc>
          <w:tcPr>
            <w:tcW w:w="456" w:type="pct"/>
            <w:tcBorders>
              <w:top w:val="single" w:sz="4" w:space="0" w:color="auto"/>
              <w:left w:val="single" w:sz="4" w:space="0" w:color="auto"/>
              <w:bottom w:val="single" w:sz="4" w:space="0" w:color="auto"/>
              <w:right w:val="single" w:sz="4" w:space="0" w:color="auto"/>
            </w:tcBorders>
          </w:tcPr>
          <w:p w14:paraId="2322A5DB" w14:textId="77777777" w:rsidR="00C013F0" w:rsidRPr="00C013F0" w:rsidRDefault="00C013F0" w:rsidP="00C013F0">
            <w:pPr>
              <w:jc w:val="center"/>
              <w:rPr>
                <w:color w:val="000000"/>
                <w:sz w:val="14"/>
                <w:szCs w:val="14"/>
              </w:rPr>
            </w:pPr>
          </w:p>
        </w:tc>
        <w:tc>
          <w:tcPr>
            <w:tcW w:w="179" w:type="pct"/>
            <w:tcBorders>
              <w:top w:val="single" w:sz="8" w:space="0" w:color="auto"/>
              <w:left w:val="single" w:sz="4" w:space="0" w:color="auto"/>
              <w:bottom w:val="single" w:sz="8" w:space="0" w:color="auto"/>
              <w:right w:val="single" w:sz="8" w:space="0" w:color="auto"/>
            </w:tcBorders>
            <w:noWrap/>
            <w:vAlign w:val="center"/>
            <w:hideMark/>
          </w:tcPr>
          <w:p w14:paraId="034180AE" w14:textId="77777777" w:rsidR="00C013F0" w:rsidRPr="00C013F0" w:rsidRDefault="00C013F0" w:rsidP="00C013F0">
            <w:pPr>
              <w:jc w:val="center"/>
              <w:rPr>
                <w:color w:val="000000"/>
                <w:sz w:val="14"/>
                <w:szCs w:val="14"/>
              </w:rPr>
            </w:pPr>
            <w:r w:rsidRPr="00C013F0">
              <w:rPr>
                <w:color w:val="000000"/>
                <w:sz w:val="14"/>
                <w:szCs w:val="14"/>
              </w:rPr>
              <w:t>0 </w:t>
            </w:r>
          </w:p>
        </w:tc>
        <w:tc>
          <w:tcPr>
            <w:tcW w:w="231" w:type="pct"/>
            <w:tcBorders>
              <w:top w:val="single" w:sz="8" w:space="0" w:color="auto"/>
              <w:left w:val="nil"/>
              <w:bottom w:val="single" w:sz="8" w:space="0" w:color="auto"/>
              <w:right w:val="single" w:sz="8" w:space="0" w:color="auto"/>
            </w:tcBorders>
            <w:noWrap/>
            <w:vAlign w:val="center"/>
            <w:hideMark/>
          </w:tcPr>
          <w:p w14:paraId="02F23695" w14:textId="77777777" w:rsidR="00C013F0" w:rsidRPr="00C013F0" w:rsidRDefault="00C013F0" w:rsidP="00C013F0">
            <w:pPr>
              <w:jc w:val="center"/>
              <w:rPr>
                <w:color w:val="000000"/>
                <w:sz w:val="14"/>
                <w:szCs w:val="14"/>
              </w:rPr>
            </w:pPr>
            <w:r w:rsidRPr="00C013F0">
              <w:rPr>
                <w:color w:val="000000"/>
                <w:sz w:val="14"/>
                <w:szCs w:val="14"/>
              </w:rPr>
              <w:t>0</w:t>
            </w:r>
          </w:p>
        </w:tc>
        <w:tc>
          <w:tcPr>
            <w:tcW w:w="242" w:type="pct"/>
            <w:tcBorders>
              <w:top w:val="single" w:sz="8" w:space="0" w:color="auto"/>
              <w:left w:val="nil"/>
              <w:bottom w:val="single" w:sz="8" w:space="0" w:color="auto"/>
              <w:right w:val="single" w:sz="8" w:space="0" w:color="auto"/>
            </w:tcBorders>
            <w:noWrap/>
            <w:vAlign w:val="center"/>
            <w:hideMark/>
          </w:tcPr>
          <w:p w14:paraId="21249B6B" w14:textId="77777777" w:rsidR="00C013F0" w:rsidRPr="00C013F0" w:rsidRDefault="00C013F0" w:rsidP="00C013F0">
            <w:pPr>
              <w:jc w:val="center"/>
              <w:rPr>
                <w:color w:val="000000"/>
                <w:sz w:val="14"/>
                <w:szCs w:val="14"/>
              </w:rPr>
            </w:pPr>
            <w:r w:rsidRPr="00C013F0">
              <w:rPr>
                <w:color w:val="000000"/>
                <w:sz w:val="14"/>
                <w:szCs w:val="14"/>
              </w:rPr>
              <w:t>0</w:t>
            </w:r>
          </w:p>
        </w:tc>
        <w:tc>
          <w:tcPr>
            <w:tcW w:w="204" w:type="pct"/>
            <w:tcBorders>
              <w:top w:val="single" w:sz="8" w:space="0" w:color="auto"/>
              <w:left w:val="nil"/>
              <w:bottom w:val="single" w:sz="8" w:space="0" w:color="auto"/>
              <w:right w:val="single" w:sz="8" w:space="0" w:color="auto"/>
            </w:tcBorders>
            <w:noWrap/>
            <w:vAlign w:val="center"/>
            <w:hideMark/>
          </w:tcPr>
          <w:p w14:paraId="146B2592" w14:textId="77777777" w:rsidR="00C013F0" w:rsidRPr="00C013F0" w:rsidRDefault="00C013F0" w:rsidP="00C013F0">
            <w:pPr>
              <w:jc w:val="center"/>
              <w:rPr>
                <w:color w:val="000000"/>
                <w:sz w:val="14"/>
                <w:szCs w:val="14"/>
              </w:rPr>
            </w:pPr>
            <w:r w:rsidRPr="00C013F0">
              <w:rPr>
                <w:color w:val="000000"/>
                <w:sz w:val="14"/>
                <w:szCs w:val="14"/>
              </w:rPr>
              <w:t>0</w:t>
            </w:r>
          </w:p>
        </w:tc>
        <w:tc>
          <w:tcPr>
            <w:tcW w:w="201" w:type="pct"/>
            <w:tcBorders>
              <w:top w:val="single" w:sz="8" w:space="0" w:color="auto"/>
              <w:left w:val="nil"/>
              <w:bottom w:val="single" w:sz="8" w:space="0" w:color="auto"/>
              <w:right w:val="single" w:sz="8" w:space="0" w:color="auto"/>
            </w:tcBorders>
            <w:noWrap/>
            <w:vAlign w:val="center"/>
            <w:hideMark/>
          </w:tcPr>
          <w:p w14:paraId="6D8D0BBB" w14:textId="77777777" w:rsidR="00C013F0" w:rsidRPr="00C013F0" w:rsidRDefault="00C013F0" w:rsidP="00C013F0">
            <w:pPr>
              <w:jc w:val="center"/>
              <w:rPr>
                <w:color w:val="000000"/>
                <w:sz w:val="14"/>
                <w:szCs w:val="14"/>
              </w:rPr>
            </w:pPr>
            <w:r w:rsidRPr="00C013F0">
              <w:rPr>
                <w:color w:val="000000"/>
                <w:sz w:val="14"/>
                <w:szCs w:val="14"/>
              </w:rPr>
              <w:t>0</w:t>
            </w:r>
          </w:p>
        </w:tc>
        <w:tc>
          <w:tcPr>
            <w:tcW w:w="203" w:type="pct"/>
            <w:tcBorders>
              <w:top w:val="single" w:sz="8" w:space="0" w:color="auto"/>
              <w:left w:val="nil"/>
              <w:bottom w:val="single" w:sz="8" w:space="0" w:color="auto"/>
              <w:right w:val="single" w:sz="4" w:space="0" w:color="auto"/>
            </w:tcBorders>
            <w:noWrap/>
            <w:vAlign w:val="center"/>
            <w:hideMark/>
          </w:tcPr>
          <w:p w14:paraId="5707FFE4" w14:textId="77777777" w:rsidR="00C013F0" w:rsidRPr="00C013F0" w:rsidRDefault="00C013F0" w:rsidP="00C013F0">
            <w:pPr>
              <w:jc w:val="center"/>
              <w:rPr>
                <w:color w:val="000000"/>
                <w:sz w:val="14"/>
                <w:szCs w:val="14"/>
              </w:rPr>
            </w:pPr>
            <w:r w:rsidRPr="00C013F0">
              <w:rPr>
                <w:color w:val="000000"/>
                <w:sz w:val="14"/>
                <w:szCs w:val="14"/>
              </w:rPr>
              <w:t>0</w:t>
            </w:r>
          </w:p>
        </w:tc>
        <w:tc>
          <w:tcPr>
            <w:tcW w:w="201" w:type="pct"/>
            <w:tcBorders>
              <w:top w:val="single" w:sz="4" w:space="0" w:color="auto"/>
              <w:left w:val="single" w:sz="4" w:space="0" w:color="auto"/>
              <w:bottom w:val="single" w:sz="4" w:space="0" w:color="auto"/>
              <w:right w:val="single" w:sz="4" w:space="0" w:color="auto"/>
            </w:tcBorders>
          </w:tcPr>
          <w:p w14:paraId="68F0AA83" w14:textId="77777777" w:rsidR="00C013F0" w:rsidRPr="00C013F0" w:rsidRDefault="00C013F0" w:rsidP="00C013F0">
            <w:pPr>
              <w:jc w:val="center"/>
              <w:rPr>
                <w:color w:val="000000"/>
                <w:sz w:val="14"/>
                <w:szCs w:val="14"/>
              </w:rPr>
            </w:pPr>
          </w:p>
        </w:tc>
        <w:tc>
          <w:tcPr>
            <w:tcW w:w="141" w:type="pct"/>
            <w:tcBorders>
              <w:top w:val="single" w:sz="8" w:space="0" w:color="auto"/>
              <w:left w:val="single" w:sz="4" w:space="0" w:color="auto"/>
              <w:bottom w:val="single" w:sz="8" w:space="0" w:color="auto"/>
              <w:right w:val="single" w:sz="8" w:space="0" w:color="auto"/>
            </w:tcBorders>
            <w:vAlign w:val="center"/>
            <w:hideMark/>
          </w:tcPr>
          <w:p w14:paraId="73CA57E0" w14:textId="77777777" w:rsidR="00C013F0" w:rsidRPr="00C013F0" w:rsidRDefault="00C013F0" w:rsidP="00C013F0">
            <w:pPr>
              <w:jc w:val="center"/>
              <w:rPr>
                <w:color w:val="000000"/>
                <w:sz w:val="14"/>
                <w:szCs w:val="14"/>
              </w:rPr>
            </w:pPr>
            <w:r w:rsidRPr="00C013F0">
              <w:rPr>
                <w:color w:val="000000"/>
                <w:sz w:val="14"/>
                <w:szCs w:val="14"/>
              </w:rPr>
              <w:t>95</w:t>
            </w:r>
          </w:p>
        </w:tc>
        <w:tc>
          <w:tcPr>
            <w:tcW w:w="131" w:type="pct"/>
            <w:tcBorders>
              <w:top w:val="single" w:sz="8" w:space="0" w:color="auto"/>
              <w:left w:val="nil"/>
              <w:bottom w:val="single" w:sz="8" w:space="0" w:color="auto"/>
              <w:right w:val="single" w:sz="8" w:space="0" w:color="auto"/>
            </w:tcBorders>
            <w:vAlign w:val="center"/>
            <w:hideMark/>
          </w:tcPr>
          <w:p w14:paraId="349A28FB" w14:textId="77777777" w:rsidR="00C013F0" w:rsidRPr="00C013F0" w:rsidRDefault="00C013F0" w:rsidP="00C013F0">
            <w:pPr>
              <w:jc w:val="center"/>
              <w:rPr>
                <w:color w:val="000000"/>
                <w:sz w:val="14"/>
                <w:szCs w:val="14"/>
              </w:rPr>
            </w:pPr>
            <w:r w:rsidRPr="00C013F0">
              <w:rPr>
                <w:color w:val="000000"/>
                <w:sz w:val="14"/>
                <w:szCs w:val="14"/>
              </w:rPr>
              <w:t>664</w:t>
            </w:r>
          </w:p>
        </w:tc>
        <w:tc>
          <w:tcPr>
            <w:tcW w:w="125" w:type="pct"/>
            <w:tcBorders>
              <w:top w:val="nil"/>
              <w:left w:val="nil"/>
              <w:bottom w:val="nil"/>
              <w:right w:val="nil"/>
            </w:tcBorders>
            <w:noWrap/>
            <w:vAlign w:val="bottom"/>
            <w:hideMark/>
          </w:tcPr>
          <w:p w14:paraId="192301B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F05D631" w14:textId="77777777" w:rsidR="00C013F0" w:rsidRPr="00C013F0" w:rsidRDefault="00C013F0" w:rsidP="00C013F0">
            <w:pPr>
              <w:rPr>
                <w:rFonts w:ascii="Calibri" w:hAnsi="Calibri" w:cs="Calibri"/>
                <w:color w:val="000000"/>
                <w:sz w:val="22"/>
                <w:szCs w:val="22"/>
              </w:rPr>
            </w:pPr>
          </w:p>
        </w:tc>
      </w:tr>
    </w:tbl>
    <w:p w14:paraId="52129FE0" w14:textId="7CAFF628" w:rsidR="00C013F0" w:rsidRDefault="00C013F0" w:rsidP="0096049C">
      <w:pPr>
        <w:jc w:val="both"/>
        <w:rPr>
          <w:rFonts w:eastAsiaTheme="minorHAnsi"/>
          <w:color w:val="000000" w:themeColor="text1"/>
        </w:rPr>
      </w:pPr>
      <w:r>
        <w:rPr>
          <w:rFonts w:eastAsiaTheme="minorHAnsi"/>
          <w:color w:val="000000" w:themeColor="text1"/>
        </w:rPr>
        <w:br w:type="page"/>
      </w:r>
    </w:p>
    <w:p w14:paraId="65E9E071" w14:textId="77777777" w:rsidR="00C013F0" w:rsidRDefault="00C013F0" w:rsidP="0096049C">
      <w:pPr>
        <w:jc w:val="both"/>
        <w:rPr>
          <w:rFonts w:eastAsiaTheme="minorHAnsi"/>
          <w:color w:val="000000" w:themeColor="text1"/>
        </w:rPr>
        <w:sectPr w:rsidR="00C013F0" w:rsidSect="005B766F">
          <w:pgSz w:w="16838" w:h="11906" w:orient="landscape"/>
          <w:pgMar w:top="1417" w:right="1417" w:bottom="849" w:left="1417" w:header="708" w:footer="397" w:gutter="0"/>
          <w:cols w:space="708"/>
          <w:docGrid w:linePitch="360"/>
        </w:sectPr>
      </w:pPr>
    </w:p>
    <w:p w14:paraId="7D909054" w14:textId="77777777" w:rsidR="00C013F0" w:rsidRPr="00C013F0" w:rsidRDefault="00C013F0" w:rsidP="00C013F0">
      <w:pPr>
        <w:contextualSpacing/>
        <w:jc w:val="both"/>
      </w:pPr>
      <w:r w:rsidRPr="00C013F0">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2DFDEF1D" w14:textId="77777777" w:rsidR="00C013F0" w:rsidRPr="00C013F0" w:rsidRDefault="00C013F0" w:rsidP="00C013F0">
      <w:pPr>
        <w:rPr>
          <w:color w:val="E36C0A"/>
          <w:highlight w:val="yellow"/>
        </w:rPr>
      </w:pPr>
    </w:p>
    <w:p w14:paraId="01CAE41C" w14:textId="77777777" w:rsidR="00C013F0" w:rsidRPr="00C013F0" w:rsidRDefault="00C013F0" w:rsidP="00C013F0">
      <w:pPr>
        <w:spacing w:before="100"/>
        <w:jc w:val="both"/>
      </w:pPr>
      <w:r w:rsidRPr="00C013F0">
        <w:rPr>
          <w:b/>
          <w:highlight w:val="lightGray"/>
        </w:rPr>
        <w:t>Część IV. Obowiązki Wykonawcy.</w:t>
      </w:r>
    </w:p>
    <w:p w14:paraId="5F9DBEF7" w14:textId="77777777" w:rsidR="00C013F0" w:rsidRPr="00C013F0" w:rsidRDefault="00C013F0">
      <w:pPr>
        <w:numPr>
          <w:ilvl w:val="0"/>
          <w:numId w:val="113"/>
        </w:numPr>
        <w:ind w:left="426" w:hanging="426"/>
        <w:contextualSpacing/>
        <w:jc w:val="both"/>
      </w:pPr>
      <w:r w:rsidRPr="00C013F0">
        <w:t>Obowiązkiem Wykonawcy jest świadczenie usług zgodnie ze szczegółowym zakresem przedmiotu zamówienia zawartym w niniejszym SOPZ.</w:t>
      </w:r>
    </w:p>
    <w:p w14:paraId="41B3FDCC" w14:textId="77777777" w:rsidR="00C013F0" w:rsidRPr="00C013F0" w:rsidRDefault="00C013F0">
      <w:pPr>
        <w:numPr>
          <w:ilvl w:val="0"/>
          <w:numId w:val="113"/>
        </w:numPr>
        <w:ind w:left="426" w:hanging="426"/>
        <w:contextualSpacing/>
        <w:jc w:val="both"/>
      </w:pPr>
      <w:r w:rsidRPr="00C013F0">
        <w:t>W odniesieniu do wykonywanych usług Wykonawca przyjmuje na siebie wszystkie obowiązki wynikające z Prawa Geologicznego i Górniczego.</w:t>
      </w:r>
    </w:p>
    <w:p w14:paraId="311C5373" w14:textId="2D8FFD09" w:rsidR="00C013F0" w:rsidRPr="00C013F0" w:rsidRDefault="00C013F0">
      <w:pPr>
        <w:numPr>
          <w:ilvl w:val="0"/>
          <w:numId w:val="113"/>
        </w:numPr>
        <w:ind w:left="426" w:hanging="426"/>
        <w:contextualSpacing/>
        <w:jc w:val="both"/>
      </w:pPr>
      <w:r w:rsidRPr="00C013F0">
        <w:t xml:space="preserve">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t>
      </w:r>
      <w:r w:rsidRPr="00C013F0">
        <w:br/>
        <w:t xml:space="preserve">(w tym instrukcji systemu </w:t>
      </w:r>
      <w:proofErr w:type="spellStart"/>
      <w:r w:rsidRPr="00C013F0">
        <w:t>przepustkowego</w:t>
      </w:r>
      <w:proofErr w:type="spellEnd"/>
      <w:r w:rsidRPr="00C013F0">
        <w:t xml:space="preserve"> w ruchu składnikami majątkowymi) obowiązujących </w:t>
      </w:r>
      <w:r w:rsidRPr="00C013F0">
        <w:br/>
        <w:t>w Polskiej Grupie Górniczej S.A. Oddział Zamawiającego. Stosowne regulaminy i instrukcje będą do wglądu u Koordynatora umowy ze strony Zamawiającego lub zostaną dostarczone Wykonawcy przed rozpoczęciem realizacji usługi.</w:t>
      </w:r>
    </w:p>
    <w:p w14:paraId="26BA428A" w14:textId="77777777" w:rsidR="00C013F0" w:rsidRPr="00C013F0" w:rsidRDefault="00C013F0">
      <w:pPr>
        <w:numPr>
          <w:ilvl w:val="0"/>
          <w:numId w:val="113"/>
        </w:numPr>
        <w:ind w:left="426" w:hanging="426"/>
        <w:contextualSpacing/>
        <w:jc w:val="both"/>
      </w:pPr>
      <w:r w:rsidRPr="00C013F0">
        <w:t>Wykonawca zobowiązany jest do realizacji przedmiotu zamówienia zgodnie ze składanymi przez Zamawiającego zleceniami.</w:t>
      </w:r>
    </w:p>
    <w:p w14:paraId="529760DA" w14:textId="77777777" w:rsidR="00C013F0" w:rsidRPr="00C013F0" w:rsidRDefault="00C013F0">
      <w:pPr>
        <w:numPr>
          <w:ilvl w:val="0"/>
          <w:numId w:val="113"/>
        </w:numPr>
        <w:ind w:left="426" w:hanging="426"/>
        <w:contextualSpacing/>
        <w:jc w:val="both"/>
      </w:pPr>
      <w:r w:rsidRPr="00C013F0">
        <w:t>Osoby dozoru ruchu lub osoby upoważnione ze strony Wykonawcy zobowiązane są do sprawowania nadzoru nad prowadzonymi pracami.</w:t>
      </w:r>
    </w:p>
    <w:p w14:paraId="146B784B" w14:textId="77777777" w:rsidR="00C013F0" w:rsidRPr="00C013F0" w:rsidRDefault="00C013F0">
      <w:pPr>
        <w:numPr>
          <w:ilvl w:val="0"/>
          <w:numId w:val="113"/>
        </w:numPr>
        <w:ind w:left="426" w:hanging="426"/>
        <w:contextualSpacing/>
        <w:jc w:val="both"/>
      </w:pPr>
      <w:r w:rsidRPr="00C013F0">
        <w:t>Pracownicy Wykonawcy realizujący przedmiot zamówienia zobowiązani są współpracować z osobami kierownictwa i dozoru ruchu Zamawiającego.</w:t>
      </w:r>
    </w:p>
    <w:p w14:paraId="79F29AB4" w14:textId="77777777" w:rsidR="00C013F0" w:rsidRPr="00C013F0" w:rsidRDefault="00C013F0">
      <w:pPr>
        <w:numPr>
          <w:ilvl w:val="0"/>
          <w:numId w:val="113"/>
        </w:numPr>
        <w:ind w:left="426" w:hanging="426"/>
        <w:contextualSpacing/>
        <w:jc w:val="both"/>
        <w:rPr>
          <w:color w:val="000000"/>
        </w:rPr>
      </w:pPr>
      <w:r w:rsidRPr="00C013F0">
        <w:rPr>
          <w:color w:val="000000"/>
        </w:rPr>
        <w:t>Pracownicy Wykonawcy dopuszczeni do pracy zobowiązani są w szczególności do:</w:t>
      </w:r>
    </w:p>
    <w:p w14:paraId="6B25D3D7" w14:textId="77777777" w:rsidR="00C013F0" w:rsidRPr="00C013F0" w:rsidRDefault="00C013F0">
      <w:pPr>
        <w:numPr>
          <w:ilvl w:val="0"/>
          <w:numId w:val="114"/>
        </w:numPr>
        <w:ind w:left="851" w:hanging="425"/>
        <w:contextualSpacing/>
        <w:jc w:val="both"/>
        <w:rPr>
          <w:color w:val="000000"/>
        </w:rPr>
      </w:pPr>
      <w:r w:rsidRPr="00C013F0">
        <w:rPr>
          <w:color w:val="000000"/>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53CC10A" w14:textId="77777777" w:rsidR="00C013F0" w:rsidRPr="00C013F0" w:rsidRDefault="00C013F0">
      <w:pPr>
        <w:numPr>
          <w:ilvl w:val="0"/>
          <w:numId w:val="114"/>
        </w:numPr>
        <w:ind w:left="851" w:hanging="425"/>
        <w:contextualSpacing/>
        <w:jc w:val="both"/>
      </w:pPr>
      <w:r w:rsidRPr="00C013F0">
        <w:rPr>
          <w:color w:val="000000"/>
        </w:rPr>
        <w:t xml:space="preserve">posiadania wymaganych </w:t>
      </w:r>
      <w:r w:rsidRPr="00C013F0">
        <w:t>kwalifikacji potwierdzonych stosownymi dokumentami,</w:t>
      </w:r>
    </w:p>
    <w:p w14:paraId="26C65FB2" w14:textId="77777777" w:rsidR="00C013F0" w:rsidRPr="00C013F0" w:rsidRDefault="00C013F0">
      <w:pPr>
        <w:numPr>
          <w:ilvl w:val="0"/>
          <w:numId w:val="114"/>
        </w:numPr>
        <w:ind w:left="851" w:hanging="425"/>
        <w:contextualSpacing/>
        <w:jc w:val="both"/>
      </w:pPr>
      <w:r w:rsidRPr="00C013F0">
        <w:t>posiadania aktualnego przeszkolenia w zakresie bezpieczeństwa i higieny pracy,</w:t>
      </w:r>
    </w:p>
    <w:p w14:paraId="2351F8F2" w14:textId="77777777" w:rsidR="00C013F0" w:rsidRPr="00C013F0" w:rsidRDefault="00C013F0">
      <w:pPr>
        <w:numPr>
          <w:ilvl w:val="0"/>
          <w:numId w:val="114"/>
        </w:numPr>
        <w:ind w:left="851" w:hanging="425"/>
        <w:contextualSpacing/>
        <w:jc w:val="both"/>
      </w:pPr>
      <w:r w:rsidRPr="00C013F0">
        <w:t>odbycia instruktażu stanowiskowego – posiadania dostatecznej znajomości przepisów oraz zasad bezpieczeństwa i higieny pracy w odniesieniu do  pracy, którą mają wykonywać,</w:t>
      </w:r>
    </w:p>
    <w:p w14:paraId="1AC8281E" w14:textId="77777777" w:rsidR="00C013F0" w:rsidRPr="00C013F0" w:rsidRDefault="00C013F0">
      <w:pPr>
        <w:numPr>
          <w:ilvl w:val="0"/>
          <w:numId w:val="114"/>
        </w:numPr>
        <w:ind w:left="851" w:hanging="425"/>
        <w:contextualSpacing/>
        <w:jc w:val="both"/>
      </w:pPr>
      <w:r w:rsidRPr="00C013F0">
        <w:t xml:space="preserve">posiadania aktualnego zaświadczenia lekarskiego z badań profilaktycznych i/ lub innych (jeśli </w:t>
      </w:r>
      <w:r w:rsidRPr="00C013F0">
        <w:br/>
        <w:t>są wymagane), dopuszczających do wykonywania określonej pracy,</w:t>
      </w:r>
    </w:p>
    <w:p w14:paraId="0BB7D653" w14:textId="77777777" w:rsidR="00C013F0" w:rsidRPr="00C013F0" w:rsidRDefault="00C013F0">
      <w:pPr>
        <w:numPr>
          <w:ilvl w:val="0"/>
          <w:numId w:val="114"/>
        </w:numPr>
        <w:ind w:left="851" w:hanging="425"/>
        <w:contextualSpacing/>
        <w:jc w:val="both"/>
      </w:pPr>
      <w:r w:rsidRPr="00C013F0">
        <w:t>odbycia specjalistycznego przeszkolenia, jeżeli jest wymagane przepisami,</w:t>
      </w:r>
    </w:p>
    <w:p w14:paraId="26A5F64F" w14:textId="77777777" w:rsidR="00C013F0" w:rsidRPr="00C013F0" w:rsidRDefault="00C013F0">
      <w:pPr>
        <w:numPr>
          <w:ilvl w:val="0"/>
          <w:numId w:val="114"/>
        </w:numPr>
        <w:ind w:left="851" w:hanging="425"/>
        <w:contextualSpacing/>
        <w:jc w:val="both"/>
      </w:pPr>
      <w:r w:rsidRPr="00C013F0">
        <w:t xml:space="preserve">posiadania upoważnienia dla pracowników Wykonawcy wynikającego z zapisów Zarządzenia </w:t>
      </w:r>
      <w:r w:rsidRPr="00C013F0">
        <w:br/>
        <w:t>nr ZP/22/2018 Prezesa Zarządu PGG S.A. z dnia 27.08.2018 r. (do bieżącej aktualizacji),</w:t>
      </w:r>
    </w:p>
    <w:p w14:paraId="47E70B77" w14:textId="77777777" w:rsidR="00C013F0" w:rsidRPr="00C013F0" w:rsidRDefault="00C013F0">
      <w:pPr>
        <w:numPr>
          <w:ilvl w:val="0"/>
          <w:numId w:val="114"/>
        </w:numPr>
        <w:ind w:left="851" w:hanging="425"/>
        <w:contextualSpacing/>
        <w:jc w:val="both"/>
      </w:pPr>
      <w:r w:rsidRPr="00C013F0">
        <w:t xml:space="preserve">posługiwania się językiem polskim w mowie i piśmie w stopniu warunkującym porozumiewanie </w:t>
      </w:r>
      <w:r w:rsidRPr="00C013F0">
        <w:br/>
        <w:t>się z pracownikami Zamawiającego.</w:t>
      </w:r>
    </w:p>
    <w:p w14:paraId="05AFBB1C" w14:textId="77777777" w:rsidR="00C013F0" w:rsidRPr="00C013F0" w:rsidRDefault="00C013F0">
      <w:pPr>
        <w:numPr>
          <w:ilvl w:val="0"/>
          <w:numId w:val="113"/>
        </w:numPr>
        <w:ind w:left="426" w:hanging="426"/>
        <w:contextualSpacing/>
        <w:jc w:val="both"/>
        <w:rPr>
          <w:color w:val="000000"/>
        </w:rPr>
      </w:pPr>
      <w:r w:rsidRPr="00C013F0">
        <w:rPr>
          <w:color w:val="000000"/>
        </w:rPr>
        <w:t>Dodatkowo operatorzy jednostek transportowych /sprzętowych objętych systemem monitoringu dla Wariantu A i B (dla których zlecono godziny dyspozycji na danej zmianie w danym dniu) po zarejestrowaniu wejścia na teren kopalni są zobowiązani:</w:t>
      </w:r>
    </w:p>
    <w:p w14:paraId="41A9E3B5"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2D917BFC"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wyłączyć jednostkę sprzętową w trakcie pozostawania w dyspozycji w przypadku, gdy jednostka sprzętowa nie wykonuje żadnych czynności w celu realizacji usługi,</w:t>
      </w:r>
    </w:p>
    <w:p w14:paraId="414E353C"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do wylogowania się z jednostki sprzętowej:</w:t>
      </w:r>
    </w:p>
    <w:p w14:paraId="705D0B99" w14:textId="77777777" w:rsidR="00C013F0" w:rsidRPr="00C013F0" w:rsidRDefault="00C013F0">
      <w:pPr>
        <w:numPr>
          <w:ilvl w:val="0"/>
          <w:numId w:val="116"/>
        </w:numPr>
        <w:suppressAutoHyphens/>
        <w:ind w:left="1134" w:hanging="283"/>
        <w:contextualSpacing/>
        <w:jc w:val="both"/>
      </w:pPr>
      <w:r w:rsidRPr="00C013F0">
        <w:t>w czasie awarii technicznej,</w:t>
      </w:r>
    </w:p>
    <w:p w14:paraId="3C92CD64" w14:textId="77777777" w:rsidR="00C013F0" w:rsidRPr="00C013F0" w:rsidRDefault="00C013F0">
      <w:pPr>
        <w:numPr>
          <w:ilvl w:val="0"/>
          <w:numId w:val="116"/>
        </w:numPr>
        <w:suppressAutoHyphens/>
        <w:ind w:left="1134" w:hanging="283"/>
        <w:contextualSpacing/>
        <w:jc w:val="both"/>
        <w:rPr>
          <w:color w:val="000000"/>
        </w:rPr>
      </w:pPr>
      <w:r w:rsidRPr="00C013F0">
        <w:rPr>
          <w:color w:val="000000"/>
        </w:rPr>
        <w:t>po zakończeniu dyspozycji na danej zmianie.</w:t>
      </w:r>
    </w:p>
    <w:p w14:paraId="66DE42E0" w14:textId="77777777" w:rsidR="00C013F0" w:rsidRPr="00C013F0" w:rsidRDefault="00C013F0">
      <w:pPr>
        <w:numPr>
          <w:ilvl w:val="0"/>
          <w:numId w:val="113"/>
        </w:numPr>
        <w:ind w:left="426" w:hanging="426"/>
        <w:contextualSpacing/>
        <w:jc w:val="both"/>
        <w:rPr>
          <w:color w:val="000000"/>
        </w:rPr>
      </w:pPr>
      <w:r w:rsidRPr="00C013F0">
        <w:rPr>
          <w:color w:val="000000"/>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77B88B80" w14:textId="77777777" w:rsidR="00C013F0" w:rsidRPr="00C013F0" w:rsidRDefault="00C013F0">
      <w:pPr>
        <w:numPr>
          <w:ilvl w:val="0"/>
          <w:numId w:val="113"/>
        </w:numPr>
        <w:ind w:left="426" w:hanging="426"/>
        <w:contextualSpacing/>
        <w:jc w:val="both"/>
      </w:pPr>
      <w:r w:rsidRPr="00C013F0">
        <w:rPr>
          <w:color w:val="000000"/>
        </w:rPr>
        <w:t xml:space="preserve">Wykonawca wyposaży pracowników realizujących zamówienie w odzież ochronną </w:t>
      </w:r>
      <w:r w:rsidRPr="00C013F0">
        <w:t xml:space="preserve">oraz sprzęt ochrony osobistej zgodną z obowiązującymi przepisami. </w:t>
      </w:r>
    </w:p>
    <w:p w14:paraId="7DCC9E90" w14:textId="77777777" w:rsidR="00C013F0" w:rsidRPr="00C013F0" w:rsidRDefault="00C013F0">
      <w:pPr>
        <w:numPr>
          <w:ilvl w:val="0"/>
          <w:numId w:val="113"/>
        </w:numPr>
        <w:ind w:left="426" w:hanging="426"/>
        <w:contextualSpacing/>
        <w:jc w:val="both"/>
      </w:pPr>
      <w:r w:rsidRPr="00C013F0">
        <w:t xml:space="preserve"> Wykonawca prowadzić będzie szkolenia okresowe swoich pracowników z zakresu bezpieczeństwa </w:t>
      </w:r>
      <w:r w:rsidRPr="00C013F0">
        <w:br/>
        <w:t>i higieny pracy oraz pierwszej pomocy.</w:t>
      </w:r>
    </w:p>
    <w:p w14:paraId="2DEBFE43" w14:textId="77777777" w:rsidR="00C013F0" w:rsidRPr="00C013F0" w:rsidRDefault="00C013F0">
      <w:pPr>
        <w:numPr>
          <w:ilvl w:val="0"/>
          <w:numId w:val="113"/>
        </w:numPr>
        <w:ind w:left="426" w:hanging="426"/>
        <w:contextualSpacing/>
        <w:jc w:val="both"/>
      </w:pPr>
      <w:r w:rsidRPr="00C013F0">
        <w:t>Wykonawca zobowiązany jest do przeprowadzania badań pracowników nowoprzyjętych oraz badań okresowych specjalistycznych.</w:t>
      </w:r>
    </w:p>
    <w:p w14:paraId="5186253C" w14:textId="77777777" w:rsidR="00C013F0" w:rsidRPr="00C013F0" w:rsidRDefault="00C013F0">
      <w:pPr>
        <w:numPr>
          <w:ilvl w:val="0"/>
          <w:numId w:val="113"/>
        </w:numPr>
        <w:ind w:left="426" w:hanging="426"/>
        <w:contextualSpacing/>
        <w:jc w:val="both"/>
      </w:pPr>
      <w:r w:rsidRPr="00C013F0">
        <w:lastRenderedPageBreak/>
        <w:t xml:space="preserve">Wykonawca zobowiązany jest do dokonania analizy i oceny ryzyka zawodowego na stanowiskach pracy oraz zapoznania pracowników z jej wynikami. </w:t>
      </w:r>
    </w:p>
    <w:p w14:paraId="224F40EC" w14:textId="77777777" w:rsidR="00C013F0" w:rsidRPr="00C013F0" w:rsidRDefault="00C013F0">
      <w:pPr>
        <w:numPr>
          <w:ilvl w:val="0"/>
          <w:numId w:val="113"/>
        </w:numPr>
        <w:ind w:left="426" w:hanging="426"/>
        <w:contextualSpacing/>
        <w:jc w:val="both"/>
      </w:pPr>
      <w:r w:rsidRPr="00C013F0">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557A5435" w14:textId="77777777" w:rsidR="00C013F0" w:rsidRPr="00C013F0" w:rsidRDefault="00C013F0">
      <w:pPr>
        <w:numPr>
          <w:ilvl w:val="0"/>
          <w:numId w:val="113"/>
        </w:numPr>
        <w:ind w:left="426" w:hanging="426"/>
        <w:contextualSpacing/>
        <w:jc w:val="both"/>
      </w:pPr>
      <w:r w:rsidRPr="00C013F0">
        <w:t>Wypadki i zagrożenia na terenie Oddziału Zamawiającego:</w:t>
      </w:r>
    </w:p>
    <w:p w14:paraId="50FD511E" w14:textId="77777777" w:rsidR="00C013F0" w:rsidRPr="00C013F0" w:rsidRDefault="00C013F0">
      <w:pPr>
        <w:numPr>
          <w:ilvl w:val="0"/>
          <w:numId w:val="117"/>
        </w:numPr>
        <w:ind w:left="851" w:hanging="425"/>
        <w:contextualSpacing/>
        <w:jc w:val="both"/>
      </w:pPr>
      <w:r w:rsidRPr="00C013F0">
        <w:t>Wykonawca przyjmuje bezpośrednią i wyłączną odpowiedzialność za bezpieczeństwo swoich pracowników, jednostek transportowych /sprzętowych zatrudnionych do wykonania zamówienia oraz ich właściwy stan techniczny,</w:t>
      </w:r>
    </w:p>
    <w:p w14:paraId="211DB9E7" w14:textId="77777777" w:rsidR="00C013F0" w:rsidRPr="00C013F0" w:rsidRDefault="00C013F0">
      <w:pPr>
        <w:numPr>
          <w:ilvl w:val="0"/>
          <w:numId w:val="117"/>
        </w:numPr>
        <w:ind w:left="851" w:hanging="425"/>
        <w:contextualSpacing/>
        <w:jc w:val="both"/>
      </w:pPr>
      <w:r w:rsidRPr="00C013F0">
        <w:t>w razie zaistnienia wypadku przy pracy, któremu uległ pracownik Wykonawcy, Wykonawca zobowiązany jest do niezwłocznego powiadomienia o tym fakcie Zamawiającego zgodnie z zasadami obowiązującymi w Oddziale,</w:t>
      </w:r>
    </w:p>
    <w:p w14:paraId="0C7189C5" w14:textId="77777777" w:rsidR="00C013F0" w:rsidRPr="00C013F0" w:rsidRDefault="00C013F0">
      <w:pPr>
        <w:numPr>
          <w:ilvl w:val="0"/>
          <w:numId w:val="117"/>
        </w:numPr>
        <w:ind w:left="851" w:hanging="425"/>
        <w:contextualSpacing/>
        <w:jc w:val="both"/>
      </w:pPr>
      <w:r w:rsidRPr="00C013F0">
        <w:t xml:space="preserve">ustalenie okoliczności przyczyn wypadku oraz sporządzenie wymaganej przepisami dokumentacji wypadkowej dokonuje służba BHP Wykonawcy– stosownie do Rozporządzenia Rady Ministrów </w:t>
      </w:r>
      <w:r w:rsidRPr="00C013F0">
        <w:br/>
        <w:t>z dnia 01.07.2009 r. w sprawie ustalania okoliczności i przyczyn wypadków przy pracy (Dz.U. z 2009 r., Nr 105,poz. 870) - z udziałem przedstawiciela BHP Zamawiającego.</w:t>
      </w:r>
    </w:p>
    <w:p w14:paraId="7ABEFC8A" w14:textId="77777777" w:rsidR="00C013F0" w:rsidRPr="00C013F0" w:rsidRDefault="00C013F0">
      <w:pPr>
        <w:numPr>
          <w:ilvl w:val="0"/>
          <w:numId w:val="117"/>
        </w:numPr>
        <w:ind w:left="851" w:hanging="425"/>
        <w:contextualSpacing/>
        <w:jc w:val="both"/>
      </w:pPr>
      <w:r w:rsidRPr="00C013F0">
        <w:t>w przypadku powstania  w ramach usług prowadzonych przez Wykonawcę:</w:t>
      </w:r>
    </w:p>
    <w:p w14:paraId="0BEB4042" w14:textId="77777777" w:rsidR="00C013F0" w:rsidRPr="00C013F0" w:rsidRDefault="00C013F0">
      <w:pPr>
        <w:numPr>
          <w:ilvl w:val="0"/>
          <w:numId w:val="118"/>
        </w:numPr>
        <w:ind w:left="1134" w:hanging="283"/>
        <w:contextualSpacing/>
        <w:jc w:val="both"/>
      </w:pPr>
      <w:r w:rsidRPr="00C013F0">
        <w:t>stanu zagrożenia wymagającego interwencji służb ratownictwa górniczego - Wykonawca zobowiązany jest do działania zgodnie z poleceniami Kierownika Akcji,</w:t>
      </w:r>
    </w:p>
    <w:p w14:paraId="5B0CDCD9" w14:textId="77777777" w:rsidR="00C013F0" w:rsidRPr="00C013F0" w:rsidRDefault="00C013F0">
      <w:pPr>
        <w:numPr>
          <w:ilvl w:val="0"/>
          <w:numId w:val="118"/>
        </w:numPr>
        <w:ind w:left="1134" w:hanging="283"/>
        <w:contextualSpacing/>
        <w:jc w:val="both"/>
      </w:pPr>
      <w:r w:rsidRPr="00C013F0">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17814581" w14:textId="77777777" w:rsidR="00C013F0" w:rsidRPr="00C013F0" w:rsidRDefault="00C013F0">
      <w:pPr>
        <w:numPr>
          <w:ilvl w:val="0"/>
          <w:numId w:val="113"/>
        </w:numPr>
        <w:ind w:left="426" w:hanging="426"/>
        <w:contextualSpacing/>
        <w:jc w:val="both"/>
      </w:pPr>
      <w:r w:rsidRPr="00C013F0">
        <w:t xml:space="preserve"> Wykonawca zobowiązany jest:</w:t>
      </w:r>
    </w:p>
    <w:p w14:paraId="55542314" w14:textId="77777777" w:rsidR="00C013F0" w:rsidRPr="00C013F0" w:rsidRDefault="00C013F0">
      <w:pPr>
        <w:numPr>
          <w:ilvl w:val="0"/>
          <w:numId w:val="119"/>
        </w:numPr>
        <w:ind w:left="851" w:hanging="425"/>
        <w:contextualSpacing/>
        <w:jc w:val="both"/>
      </w:pPr>
      <w:r w:rsidRPr="00C013F0">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C013F0">
        <w:br/>
        <w:t xml:space="preserve">z obowiązującymi przepisami, posiadające parametry techniczne nie gorsze niż określone w SWZ - </w:t>
      </w:r>
      <w:r w:rsidRPr="00C013F0">
        <w:br/>
        <w:t>w przypadku podstawienia jednostki sprzętowej niesprawnej technicznie lub niezgodnej z SWZ Zamawiający ma prawo odmówić jej przyjęcia do świadczenia usług,</w:t>
      </w:r>
    </w:p>
    <w:p w14:paraId="17D29F78" w14:textId="77777777" w:rsidR="00C013F0" w:rsidRPr="00C013F0" w:rsidRDefault="00C013F0">
      <w:pPr>
        <w:numPr>
          <w:ilvl w:val="0"/>
          <w:numId w:val="119"/>
        </w:numPr>
        <w:ind w:left="851" w:hanging="425"/>
        <w:contextualSpacing/>
        <w:jc w:val="both"/>
      </w:pPr>
      <w:r w:rsidRPr="00C013F0">
        <w:t>na wniosek zamawiającego przedstawić do wglądu oryginały lub poświadczone przez siebie kopie stosownych dokumentów np. dowodów rejestracyjnych, dokumentów potwierdzających ubezpieczenie jednostek transportowych, badań technicznych UDT, itp.,</w:t>
      </w:r>
    </w:p>
    <w:p w14:paraId="063C72F9" w14:textId="77777777" w:rsidR="00C013F0" w:rsidRPr="00C013F0" w:rsidRDefault="00C013F0">
      <w:pPr>
        <w:numPr>
          <w:ilvl w:val="0"/>
          <w:numId w:val="119"/>
        </w:numPr>
        <w:ind w:left="851" w:hanging="425"/>
        <w:contextualSpacing/>
        <w:jc w:val="both"/>
      </w:pPr>
      <w:r w:rsidRPr="00C013F0">
        <w:t>podstawić pojazdu wykonujący usługę w sprawne gniazdo zapalniczki celem zasilania „mobilnego” lokalizatora GPS - dotyczy zadań z monitoringiem z lokalizatorem przenośnym (Wariant C monitoringu),</w:t>
      </w:r>
    </w:p>
    <w:p w14:paraId="58136CA8" w14:textId="77777777" w:rsidR="00C013F0" w:rsidRPr="00C013F0" w:rsidRDefault="00C013F0">
      <w:pPr>
        <w:numPr>
          <w:ilvl w:val="0"/>
          <w:numId w:val="119"/>
        </w:numPr>
        <w:ind w:left="851" w:hanging="425"/>
        <w:contextualSpacing/>
        <w:jc w:val="both"/>
      </w:pPr>
      <w:r w:rsidRPr="00C013F0">
        <w:t>zapewnić obsługę oraz ciągłość pracy jednostek transportowych/sprzętowych zgodnie z  potrzebami Zamawiającego,</w:t>
      </w:r>
    </w:p>
    <w:p w14:paraId="7C3C5DB1" w14:textId="77777777" w:rsidR="00C013F0" w:rsidRPr="00C013F0" w:rsidRDefault="00C013F0">
      <w:pPr>
        <w:numPr>
          <w:ilvl w:val="0"/>
          <w:numId w:val="119"/>
        </w:numPr>
        <w:ind w:left="851" w:hanging="425"/>
        <w:contextualSpacing/>
        <w:jc w:val="both"/>
      </w:pPr>
      <w:r w:rsidRPr="00C013F0">
        <w:t>do usuwania na koszt własny awarii zaistniałych z winy Wykonawcy,</w:t>
      </w:r>
    </w:p>
    <w:p w14:paraId="32E34863" w14:textId="77777777" w:rsidR="00C013F0" w:rsidRPr="00C013F0" w:rsidRDefault="00C013F0">
      <w:pPr>
        <w:numPr>
          <w:ilvl w:val="0"/>
          <w:numId w:val="119"/>
        </w:numPr>
        <w:ind w:left="851" w:hanging="425"/>
        <w:contextualSpacing/>
        <w:jc w:val="both"/>
      </w:pPr>
      <w:r w:rsidRPr="00C013F0">
        <w:t>do przeprowadzania remontów, konserwacji, napraw jednostek transportowych/sprzętowych, przy pomocy których świadczy usługi na terenie objętym ruchem zakładu górniczego w  sposób ustalony w  dokumentacji techniczno-ruchowej jednostki,</w:t>
      </w:r>
    </w:p>
    <w:p w14:paraId="545CC5D2" w14:textId="77777777" w:rsidR="00C013F0" w:rsidRPr="00C013F0" w:rsidRDefault="00C013F0">
      <w:pPr>
        <w:numPr>
          <w:ilvl w:val="0"/>
          <w:numId w:val="119"/>
        </w:numPr>
        <w:ind w:left="851" w:hanging="425"/>
        <w:contextualSpacing/>
        <w:jc w:val="both"/>
      </w:pPr>
      <w:r w:rsidRPr="00C013F0">
        <w:rPr>
          <w:color w:val="000000"/>
        </w:rPr>
        <w:t xml:space="preserve">dostarczyć Zamawiającemu dokumenty określone w </w:t>
      </w:r>
      <w:r w:rsidRPr="008A2757">
        <w:rPr>
          <w:b/>
          <w:color w:val="ED7D31" w:themeColor="accent2"/>
        </w:rPr>
        <w:t>części XI</w:t>
      </w:r>
      <w:r w:rsidRPr="00C013F0">
        <w:rPr>
          <w:color w:val="000000"/>
        </w:rPr>
        <w:t>.</w:t>
      </w:r>
    </w:p>
    <w:p w14:paraId="061DEA8D" w14:textId="77777777" w:rsidR="00C013F0" w:rsidRPr="00C013F0" w:rsidRDefault="00C013F0">
      <w:pPr>
        <w:numPr>
          <w:ilvl w:val="0"/>
          <w:numId w:val="113"/>
        </w:numPr>
        <w:ind w:left="426" w:hanging="426"/>
        <w:contextualSpacing/>
        <w:jc w:val="both"/>
      </w:pPr>
      <w:r w:rsidRPr="00C013F0">
        <w:t xml:space="preserve">Wykonawca odpowiada za prawidłowy, zgodny z dokumentacją </w:t>
      </w:r>
      <w:proofErr w:type="spellStart"/>
      <w:r w:rsidRPr="00C013F0">
        <w:t>techniczno</w:t>
      </w:r>
      <w:proofErr w:type="spellEnd"/>
      <w:r w:rsidRPr="00C013F0">
        <w:t xml:space="preserve"> – ruchową, stan techniczny jednostek transportowych/sprzętowych pracujących na terenie Zamawiającego, w tym posiadania aktualnych, wymaganych przepisami prawa badań technicznych</w:t>
      </w:r>
      <w:r w:rsidRPr="00C013F0">
        <w:rPr>
          <w:color w:val="C00000"/>
        </w:rPr>
        <w:t xml:space="preserve">. </w:t>
      </w:r>
    </w:p>
    <w:p w14:paraId="44BBCDDB" w14:textId="77777777" w:rsidR="00C013F0" w:rsidRPr="00C013F0" w:rsidRDefault="00C013F0">
      <w:pPr>
        <w:numPr>
          <w:ilvl w:val="0"/>
          <w:numId w:val="113"/>
        </w:numPr>
        <w:ind w:left="426" w:hanging="426"/>
        <w:contextualSpacing/>
        <w:jc w:val="both"/>
      </w:pPr>
      <w:r w:rsidRPr="00C013F0">
        <w:t>Wykonawca gwarantuje:</w:t>
      </w:r>
    </w:p>
    <w:p w14:paraId="73D531F5" w14:textId="77777777" w:rsidR="00C013F0" w:rsidRPr="00C013F0" w:rsidRDefault="00C013F0">
      <w:pPr>
        <w:numPr>
          <w:ilvl w:val="0"/>
          <w:numId w:val="120"/>
        </w:numPr>
        <w:ind w:left="851" w:hanging="425"/>
        <w:contextualSpacing/>
        <w:jc w:val="both"/>
      </w:pPr>
      <w:r w:rsidRPr="00C013F0">
        <w:t>należytą wydajność jednostek transportowych/sprzętowych i jakość usług,</w:t>
      </w:r>
    </w:p>
    <w:p w14:paraId="54EA7751" w14:textId="77777777" w:rsidR="00C013F0" w:rsidRPr="00C013F0" w:rsidRDefault="00C013F0">
      <w:pPr>
        <w:numPr>
          <w:ilvl w:val="0"/>
          <w:numId w:val="120"/>
        </w:numPr>
        <w:ind w:left="851" w:hanging="425"/>
        <w:contextualSpacing/>
        <w:jc w:val="both"/>
      </w:pPr>
      <w:r w:rsidRPr="00C013F0">
        <w:t>prawidłowe wykorzystanie czasu dyspozycji oraz możliwości technicznych jednostek transportowych/sprzętowych,</w:t>
      </w:r>
    </w:p>
    <w:p w14:paraId="41F04D3F" w14:textId="77777777" w:rsidR="00C013F0" w:rsidRPr="00C013F0" w:rsidRDefault="00C013F0">
      <w:pPr>
        <w:numPr>
          <w:ilvl w:val="0"/>
          <w:numId w:val="120"/>
        </w:numPr>
        <w:ind w:left="851" w:hanging="425"/>
        <w:contextualSpacing/>
        <w:jc w:val="both"/>
      </w:pPr>
      <w:r w:rsidRPr="00C013F0">
        <w:t>wykonanie usług zgodnie z obowiązującą umową, technologią realizacji usługi i składanymi zleceniami,</w:t>
      </w:r>
    </w:p>
    <w:p w14:paraId="3AD0362A" w14:textId="77777777" w:rsidR="00C013F0" w:rsidRPr="00C013F0" w:rsidRDefault="00C013F0">
      <w:pPr>
        <w:numPr>
          <w:ilvl w:val="0"/>
          <w:numId w:val="120"/>
        </w:numPr>
        <w:ind w:left="851" w:hanging="425"/>
        <w:contextualSpacing/>
        <w:jc w:val="both"/>
      </w:pPr>
      <w:r w:rsidRPr="00C013F0">
        <w:t>realizację poleceń osób dozoru Zamawiającego uprawnionych do nadzoru i kontroli prowadzonych prac w zakresie:</w:t>
      </w:r>
    </w:p>
    <w:p w14:paraId="60BABFA6" w14:textId="77777777" w:rsidR="00C013F0" w:rsidRPr="00C013F0" w:rsidRDefault="00C013F0">
      <w:pPr>
        <w:numPr>
          <w:ilvl w:val="0"/>
          <w:numId w:val="121"/>
        </w:numPr>
        <w:ind w:left="1134" w:hanging="283"/>
        <w:contextualSpacing/>
        <w:jc w:val="both"/>
      </w:pPr>
      <w:r w:rsidRPr="00C013F0">
        <w:t>ilości i rodzaju jednostek transportowych/sprzętowych zatrudnionych w poszczególnych miejscach pracy,</w:t>
      </w:r>
    </w:p>
    <w:p w14:paraId="77572DB3" w14:textId="77777777" w:rsidR="00C013F0" w:rsidRPr="00C013F0" w:rsidRDefault="00C013F0">
      <w:pPr>
        <w:numPr>
          <w:ilvl w:val="0"/>
          <w:numId w:val="121"/>
        </w:numPr>
        <w:ind w:left="1134" w:hanging="283"/>
        <w:contextualSpacing/>
        <w:jc w:val="both"/>
      </w:pPr>
      <w:r w:rsidRPr="00C013F0">
        <w:t>czasu i miejsc pracy jednostek transportowych/sprzętowych,</w:t>
      </w:r>
    </w:p>
    <w:p w14:paraId="66812988" w14:textId="77777777" w:rsidR="00C013F0" w:rsidRPr="00C013F0" w:rsidRDefault="00C013F0">
      <w:pPr>
        <w:numPr>
          <w:ilvl w:val="0"/>
          <w:numId w:val="121"/>
        </w:numPr>
        <w:ind w:left="1134" w:hanging="283"/>
        <w:contextualSpacing/>
        <w:jc w:val="both"/>
      </w:pPr>
      <w:r w:rsidRPr="00C013F0">
        <w:t>należytej realizacji zleconej usługi,</w:t>
      </w:r>
    </w:p>
    <w:p w14:paraId="042329D7" w14:textId="77777777" w:rsidR="00C013F0" w:rsidRPr="00C013F0" w:rsidRDefault="00C013F0">
      <w:pPr>
        <w:numPr>
          <w:ilvl w:val="0"/>
          <w:numId w:val="121"/>
        </w:numPr>
        <w:ind w:left="1134" w:hanging="283"/>
        <w:contextualSpacing/>
        <w:jc w:val="both"/>
      </w:pPr>
      <w:r w:rsidRPr="00C013F0">
        <w:t xml:space="preserve">ścisłego przestrzegania technologii prowadzonych prac, przepisów bhp i p.poż., </w:t>
      </w:r>
    </w:p>
    <w:p w14:paraId="5408D201" w14:textId="77777777" w:rsidR="00C013F0" w:rsidRPr="00C013F0" w:rsidRDefault="00C013F0">
      <w:pPr>
        <w:numPr>
          <w:ilvl w:val="0"/>
          <w:numId w:val="121"/>
        </w:numPr>
        <w:ind w:left="1134" w:hanging="283"/>
        <w:contextualSpacing/>
        <w:jc w:val="both"/>
      </w:pPr>
      <w:r w:rsidRPr="00C013F0">
        <w:t>użytkowania placów postojowych jednostek transportowych/sprzętowych.</w:t>
      </w:r>
    </w:p>
    <w:p w14:paraId="716D5357" w14:textId="77777777" w:rsidR="00C013F0" w:rsidRPr="00C013F0" w:rsidRDefault="00C013F0">
      <w:pPr>
        <w:numPr>
          <w:ilvl w:val="0"/>
          <w:numId w:val="113"/>
        </w:numPr>
        <w:ind w:left="426" w:hanging="426"/>
        <w:contextualSpacing/>
        <w:jc w:val="both"/>
      </w:pPr>
      <w:r w:rsidRPr="00C013F0">
        <w:lastRenderedPageBreak/>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0A232ECA" w14:textId="77777777" w:rsidR="00C013F0" w:rsidRPr="00C013F0" w:rsidRDefault="00C013F0">
      <w:pPr>
        <w:numPr>
          <w:ilvl w:val="0"/>
          <w:numId w:val="113"/>
        </w:numPr>
        <w:ind w:left="426" w:hanging="426"/>
        <w:contextualSpacing/>
        <w:jc w:val="both"/>
      </w:pPr>
      <w:r w:rsidRPr="00C013F0">
        <w:t>Niewykonanie lub niewłaściwe wykonanie przedmiotu zamówienia obciąża Wykonawcę i może stanowić przyczynę odstąpienia od umowy z przyczyn leżących po stronie Wykonawcy.</w:t>
      </w:r>
    </w:p>
    <w:p w14:paraId="02C6AA5E" w14:textId="77777777" w:rsidR="00C013F0" w:rsidRPr="00C013F0" w:rsidRDefault="00C013F0">
      <w:pPr>
        <w:numPr>
          <w:ilvl w:val="0"/>
          <w:numId w:val="113"/>
        </w:numPr>
        <w:ind w:left="426" w:hanging="426"/>
        <w:contextualSpacing/>
        <w:jc w:val="both"/>
      </w:pPr>
      <w:r w:rsidRPr="00C013F0">
        <w:rPr>
          <w:color w:val="000000"/>
        </w:rPr>
        <w:t>Zapewnienie skutecznej ochrony elementów systemu monitoringu zainstalowanego w jednostkach transportowych/sprzętowych przed ingerencją pracowników własnych.</w:t>
      </w:r>
      <w:r w:rsidRPr="00C013F0">
        <w:t xml:space="preserve"> </w:t>
      </w:r>
    </w:p>
    <w:p w14:paraId="1A82875B" w14:textId="77777777" w:rsidR="00C013F0" w:rsidRDefault="00C013F0">
      <w:pPr>
        <w:numPr>
          <w:ilvl w:val="0"/>
          <w:numId w:val="113"/>
        </w:numPr>
        <w:spacing w:after="240"/>
        <w:ind w:left="426" w:hanging="426"/>
        <w:contextualSpacing/>
        <w:jc w:val="both"/>
      </w:pPr>
      <w:r w:rsidRPr="00C013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20B522F" w14:textId="77777777" w:rsidR="000C7579" w:rsidRPr="00C013F0" w:rsidRDefault="000C7579" w:rsidP="000C7579">
      <w:pPr>
        <w:spacing w:after="240"/>
        <w:ind w:left="426"/>
        <w:contextualSpacing/>
        <w:jc w:val="both"/>
      </w:pPr>
    </w:p>
    <w:p w14:paraId="1C8F722C" w14:textId="77777777" w:rsidR="00C013F0" w:rsidRPr="00C013F0" w:rsidRDefault="00C013F0" w:rsidP="00C013F0">
      <w:pPr>
        <w:suppressAutoHyphens/>
        <w:overflowPunct w:val="0"/>
        <w:autoSpaceDE w:val="0"/>
        <w:autoSpaceDN w:val="0"/>
        <w:adjustRightInd w:val="0"/>
        <w:spacing w:after="240"/>
        <w:jc w:val="both"/>
        <w:rPr>
          <w:rFonts w:eastAsia="Calibri"/>
          <w:b/>
          <w:bCs/>
          <w:color w:val="000000"/>
          <w:lang w:val="x-none" w:eastAsia="x-none"/>
        </w:rPr>
      </w:pPr>
      <w:r w:rsidRPr="00C013F0">
        <w:rPr>
          <w:b/>
          <w:highlight w:val="lightGray"/>
        </w:rPr>
        <w:t xml:space="preserve">Część V. </w:t>
      </w:r>
      <w:r w:rsidRPr="00C013F0">
        <w:rPr>
          <w:rFonts w:eastAsia="Calibri"/>
          <w:b/>
          <w:bCs/>
          <w:color w:val="000000"/>
          <w:highlight w:val="lightGray"/>
          <w:lang w:val="x-none" w:eastAsia="x-none"/>
        </w:rPr>
        <w:t>Odpowiedzialność Wykonawcy.</w:t>
      </w:r>
    </w:p>
    <w:p w14:paraId="461BD0BC" w14:textId="77777777" w:rsidR="00C013F0" w:rsidRPr="00C013F0" w:rsidRDefault="00C013F0">
      <w:pPr>
        <w:numPr>
          <w:ilvl w:val="2"/>
          <w:numId w:val="122"/>
        </w:numPr>
        <w:tabs>
          <w:tab w:val="left" w:pos="426"/>
          <w:tab w:val="left" w:pos="851"/>
          <w:tab w:val="left" w:pos="1040"/>
        </w:tabs>
        <w:suppressAutoHyphens/>
        <w:ind w:hanging="426"/>
        <w:contextualSpacing/>
        <w:jc w:val="both"/>
      </w:pPr>
      <w:r w:rsidRPr="00C013F0">
        <w:rPr>
          <w:color w:val="000000"/>
        </w:rPr>
        <w:t>Wykonawca ponosi wyłączną odpowiedzialność:</w:t>
      </w:r>
    </w:p>
    <w:p w14:paraId="34239277" w14:textId="77777777" w:rsidR="00C013F0" w:rsidRPr="00C013F0" w:rsidRDefault="00C013F0">
      <w:pPr>
        <w:numPr>
          <w:ilvl w:val="0"/>
          <w:numId w:val="123"/>
        </w:numPr>
        <w:tabs>
          <w:tab w:val="num" w:pos="851"/>
        </w:tabs>
        <w:suppressAutoHyphens/>
        <w:ind w:left="851" w:hanging="425"/>
        <w:jc w:val="both"/>
        <w:rPr>
          <w:color w:val="000000"/>
        </w:rPr>
      </w:pPr>
      <w:r w:rsidRPr="00C013F0">
        <w:rPr>
          <w:color w:val="000000"/>
        </w:rPr>
        <w:t xml:space="preserve">cywilną, materialną i karną za szkody powstałe u pracowników lub w majątku Zamawiającego </w:t>
      </w:r>
      <w:r w:rsidRPr="00C013F0">
        <w:rPr>
          <w:color w:val="000000"/>
        </w:rPr>
        <w:br/>
        <w:t>lub osób trzecich, zawinione w sposób umyślny lub nieumyślny przez pracowników Wykonawcy,</w:t>
      </w:r>
    </w:p>
    <w:p w14:paraId="53B6B4B9" w14:textId="77777777" w:rsidR="00C013F0" w:rsidRPr="00C013F0" w:rsidRDefault="00C013F0">
      <w:pPr>
        <w:numPr>
          <w:ilvl w:val="0"/>
          <w:numId w:val="123"/>
        </w:numPr>
        <w:suppressAutoHyphens/>
        <w:ind w:left="851" w:hanging="425"/>
        <w:jc w:val="both"/>
        <w:rPr>
          <w:color w:val="000000"/>
        </w:rPr>
      </w:pPr>
      <w:r w:rsidRPr="00C013F0">
        <w:rPr>
          <w:color w:val="000000"/>
        </w:rPr>
        <w:t>cywilną, materialną i karną za skutki wypadków przy pracy oraz w drodze do pracy i z pracy pracowników własnych zatrudnionych przy realizacji przedmiotu zamówienia,</w:t>
      </w:r>
    </w:p>
    <w:p w14:paraId="234000B7" w14:textId="77777777" w:rsidR="00C013F0" w:rsidRPr="00C013F0" w:rsidRDefault="00C013F0">
      <w:pPr>
        <w:numPr>
          <w:ilvl w:val="0"/>
          <w:numId w:val="123"/>
        </w:numPr>
        <w:suppressAutoHyphens/>
        <w:ind w:left="851" w:hanging="425"/>
        <w:jc w:val="both"/>
        <w:rPr>
          <w:color w:val="000000"/>
        </w:rPr>
      </w:pPr>
      <w:r w:rsidRPr="00C013F0">
        <w:rPr>
          <w:color w:val="000000"/>
        </w:rPr>
        <w:t>za bezpieczeństwo pracowników własnych przez cały czas ich przebywania na terenie Oddziału Zamawiającego,</w:t>
      </w:r>
    </w:p>
    <w:p w14:paraId="69682859" w14:textId="77777777" w:rsidR="00C013F0" w:rsidRPr="00C013F0" w:rsidRDefault="00C013F0">
      <w:pPr>
        <w:numPr>
          <w:ilvl w:val="0"/>
          <w:numId w:val="123"/>
        </w:numPr>
        <w:suppressAutoHyphens/>
        <w:ind w:left="851" w:hanging="425"/>
        <w:jc w:val="both"/>
        <w:rPr>
          <w:color w:val="000000"/>
        </w:rPr>
      </w:pPr>
      <w:r w:rsidRPr="00C013F0">
        <w:rPr>
          <w:color w:val="000000"/>
        </w:rPr>
        <w:t>za delegowanie do wykonywania zadań zleconych przez Zamawiającego, pracowników własnych posiadających niezbędne do ich wykonania kwalifikacje i uprawnienia,</w:t>
      </w:r>
    </w:p>
    <w:p w14:paraId="5BE0BD31" w14:textId="77777777" w:rsidR="00C013F0" w:rsidRPr="00C013F0" w:rsidRDefault="00C013F0">
      <w:pPr>
        <w:numPr>
          <w:ilvl w:val="0"/>
          <w:numId w:val="123"/>
        </w:numPr>
        <w:suppressAutoHyphens/>
        <w:ind w:left="851" w:hanging="425"/>
        <w:jc w:val="both"/>
        <w:rPr>
          <w:color w:val="000000"/>
        </w:rPr>
      </w:pPr>
      <w:r w:rsidRPr="00C013F0">
        <w:rPr>
          <w:color w:val="000000"/>
        </w:rPr>
        <w:t>cywilną, materialną i karną za skutki bezpośrednich zdarzeń wynikłych z zaniedbań lub zaniechań ustaleń dotyczących sposobu realizacji przedmiotu zamówienia,</w:t>
      </w:r>
    </w:p>
    <w:p w14:paraId="57C6D8FE" w14:textId="77777777" w:rsidR="00C013F0" w:rsidRPr="00C013F0" w:rsidRDefault="00C013F0">
      <w:pPr>
        <w:numPr>
          <w:ilvl w:val="0"/>
          <w:numId w:val="123"/>
        </w:numPr>
        <w:suppressAutoHyphens/>
        <w:spacing w:after="240"/>
        <w:ind w:left="851" w:hanging="425"/>
        <w:jc w:val="both"/>
        <w:rPr>
          <w:color w:val="000000"/>
        </w:rPr>
      </w:pPr>
      <w:r w:rsidRPr="00C013F0">
        <w:rPr>
          <w:color w:val="000000"/>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027F5A19" w14:textId="77777777" w:rsidR="00C013F0" w:rsidRPr="00C013F0" w:rsidRDefault="00C013F0" w:rsidP="00C013F0">
      <w:pPr>
        <w:spacing w:after="240"/>
        <w:jc w:val="both"/>
        <w:rPr>
          <w:b/>
        </w:rPr>
      </w:pPr>
      <w:r w:rsidRPr="00C013F0">
        <w:rPr>
          <w:b/>
          <w:highlight w:val="lightGray"/>
        </w:rPr>
        <w:t>Część VI. Obowiązki Zamawiającego.</w:t>
      </w:r>
    </w:p>
    <w:p w14:paraId="6AB0320B" w14:textId="77777777" w:rsidR="00C013F0" w:rsidRPr="00C013F0" w:rsidRDefault="00C013F0">
      <w:pPr>
        <w:numPr>
          <w:ilvl w:val="1"/>
          <w:numId w:val="124"/>
        </w:numPr>
        <w:tabs>
          <w:tab w:val="num" w:pos="426"/>
        </w:tabs>
        <w:spacing w:before="100"/>
        <w:ind w:left="426"/>
        <w:jc w:val="both"/>
      </w:pPr>
      <w:r w:rsidRPr="00C013F0">
        <w:t>Obowiązkiem Zamawiającego jest:</w:t>
      </w:r>
    </w:p>
    <w:p w14:paraId="047CBC59" w14:textId="77777777" w:rsidR="00C013F0" w:rsidRPr="00C013F0" w:rsidRDefault="00C013F0">
      <w:pPr>
        <w:numPr>
          <w:ilvl w:val="2"/>
          <w:numId w:val="124"/>
        </w:numPr>
        <w:tabs>
          <w:tab w:val="num" w:pos="851"/>
        </w:tabs>
        <w:ind w:left="851"/>
        <w:jc w:val="both"/>
      </w:pPr>
      <w:r w:rsidRPr="00C013F0">
        <w:t>wskazanie miejsca wykonywania usług,</w:t>
      </w:r>
    </w:p>
    <w:p w14:paraId="40525F79" w14:textId="77777777" w:rsidR="00C013F0" w:rsidRPr="00C013F0" w:rsidRDefault="00C013F0">
      <w:pPr>
        <w:numPr>
          <w:ilvl w:val="2"/>
          <w:numId w:val="124"/>
        </w:numPr>
        <w:tabs>
          <w:tab w:val="num" w:pos="851"/>
        </w:tabs>
        <w:ind w:left="851"/>
        <w:jc w:val="both"/>
      </w:pPr>
      <w:r w:rsidRPr="00C013F0">
        <w:t xml:space="preserve">bieżące, przed każdą zmianą roboczą, określenie przez osoby dozoru Zamawiającego zakresu prac </w:t>
      </w:r>
      <w:r w:rsidRPr="00C013F0">
        <w:br/>
        <w:t xml:space="preserve">do wykonania w czasie trwania zmiany roboczej w formie uzgodnionej pomiędzy stronami, </w:t>
      </w:r>
    </w:p>
    <w:p w14:paraId="33258730" w14:textId="77777777" w:rsidR="00C013F0" w:rsidRPr="00C013F0" w:rsidRDefault="00C013F0">
      <w:pPr>
        <w:numPr>
          <w:ilvl w:val="2"/>
          <w:numId w:val="124"/>
        </w:numPr>
        <w:tabs>
          <w:tab w:val="num" w:pos="851"/>
        </w:tabs>
        <w:ind w:left="851"/>
        <w:jc w:val="both"/>
      </w:pPr>
      <w:r w:rsidRPr="00C013F0">
        <w:t>wskazanie miejsca postoju jednostek transportowych/sprzętowych,</w:t>
      </w:r>
    </w:p>
    <w:p w14:paraId="41C01B4C" w14:textId="77777777" w:rsidR="00C013F0" w:rsidRPr="00C013F0" w:rsidRDefault="00C013F0">
      <w:pPr>
        <w:numPr>
          <w:ilvl w:val="2"/>
          <w:numId w:val="124"/>
        </w:numPr>
        <w:tabs>
          <w:tab w:val="num" w:pos="851"/>
        </w:tabs>
        <w:ind w:left="851"/>
        <w:jc w:val="both"/>
      </w:pPr>
      <w:r w:rsidRPr="00C013F0">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01E40ACE" w14:textId="77777777" w:rsidR="00C013F0" w:rsidRPr="00C013F0" w:rsidRDefault="00C013F0">
      <w:pPr>
        <w:numPr>
          <w:ilvl w:val="2"/>
          <w:numId w:val="124"/>
        </w:numPr>
        <w:tabs>
          <w:tab w:val="num" w:pos="851"/>
        </w:tabs>
        <w:ind w:left="851"/>
        <w:jc w:val="both"/>
      </w:pPr>
      <w:r w:rsidRPr="00C013F0">
        <w:t>udzielenie Wykonawcy niezbędnej pełnej informacji o ryzyku zawodowym, zagrożeniach, w tym wynikach pomiarów czynników szkodliwych i uciążliwych, w zakładzie Zamawiającego (dla zakresu objętego realizacją zamówienia),</w:t>
      </w:r>
    </w:p>
    <w:p w14:paraId="247F2C4C" w14:textId="77777777" w:rsidR="00C013F0" w:rsidRPr="00C013F0" w:rsidRDefault="00C013F0">
      <w:pPr>
        <w:numPr>
          <w:ilvl w:val="2"/>
          <w:numId w:val="124"/>
        </w:numPr>
        <w:tabs>
          <w:tab w:val="num" w:pos="851"/>
        </w:tabs>
        <w:ind w:left="851"/>
        <w:jc w:val="both"/>
      </w:pPr>
      <w:r w:rsidRPr="00C013F0">
        <w:t>organizacja i zapewnienie bezpieczeństwa przeciwpożarowego na Oddziale,</w:t>
      </w:r>
    </w:p>
    <w:p w14:paraId="3DD32093" w14:textId="77777777" w:rsidR="00C013F0" w:rsidRPr="00C013F0" w:rsidRDefault="00C013F0">
      <w:pPr>
        <w:numPr>
          <w:ilvl w:val="2"/>
          <w:numId w:val="124"/>
        </w:numPr>
        <w:tabs>
          <w:tab w:val="num" w:pos="851"/>
        </w:tabs>
        <w:ind w:left="851"/>
        <w:jc w:val="both"/>
      </w:pPr>
      <w:r w:rsidRPr="00C013F0">
        <w:t xml:space="preserve">zapoznanie pracowników Wykonawcy z Oddziałem KWK PIAST-ZIEMOWIT Ruch Piast </w:t>
      </w:r>
      <w:r w:rsidRPr="00C013F0">
        <w:br/>
        <w:t>i Ziemowit, z regulaminem pracy Zamawiającego w zakresie koniecznym do wykonania prac objętych umową,</w:t>
      </w:r>
    </w:p>
    <w:p w14:paraId="67958463" w14:textId="77777777" w:rsidR="00C013F0" w:rsidRPr="00C013F0" w:rsidRDefault="00C013F0">
      <w:pPr>
        <w:numPr>
          <w:ilvl w:val="2"/>
          <w:numId w:val="124"/>
        </w:numPr>
        <w:tabs>
          <w:tab w:val="num" w:pos="851"/>
        </w:tabs>
        <w:ind w:left="851"/>
        <w:jc w:val="both"/>
      </w:pPr>
      <w:r w:rsidRPr="00C013F0">
        <w:t xml:space="preserve">sporządzanie i bieżąca analiza raportów systemu monitoringu, zlecanie usług,  sporządzanie </w:t>
      </w:r>
      <w:r w:rsidRPr="00C013F0">
        <w:br/>
        <w:t xml:space="preserve">protokołów odbioru wykonanej usługi, </w:t>
      </w:r>
    </w:p>
    <w:p w14:paraId="6E04B3C3" w14:textId="77777777" w:rsidR="00C013F0" w:rsidRPr="00C013F0" w:rsidRDefault="00C013F0">
      <w:pPr>
        <w:numPr>
          <w:ilvl w:val="2"/>
          <w:numId w:val="124"/>
        </w:numPr>
        <w:tabs>
          <w:tab w:val="num" w:pos="851"/>
        </w:tabs>
        <w:ind w:left="851"/>
        <w:jc w:val="both"/>
      </w:pPr>
      <w:r w:rsidRPr="00C013F0">
        <w:rPr>
          <w:color w:val="000000"/>
        </w:rPr>
        <w:t>bieżąca kontrola przez przedstawiciela Zamawiającego wykonania zleconych zadań.</w:t>
      </w:r>
    </w:p>
    <w:p w14:paraId="45712BF6" w14:textId="77777777" w:rsidR="00C013F0" w:rsidRPr="00C013F0" w:rsidRDefault="00C013F0">
      <w:pPr>
        <w:numPr>
          <w:ilvl w:val="1"/>
          <w:numId w:val="124"/>
        </w:numPr>
        <w:tabs>
          <w:tab w:val="num" w:pos="426"/>
        </w:tabs>
        <w:ind w:left="426"/>
        <w:jc w:val="both"/>
      </w:pPr>
      <w:r w:rsidRPr="00C013F0">
        <w:t>W przypadku stwierdzenia u pracownika Wykonawcy braku kwalifikacji lub naruszenia postanowień Prawa Geologicznego i Górniczego, Prawa Pracy, Regulaminu Pracy obowiązującego u Zamawiającego, Zamawiający odda go do dyspozycji Wykonawcy.</w:t>
      </w:r>
    </w:p>
    <w:p w14:paraId="21B05A68" w14:textId="77777777" w:rsidR="00C013F0" w:rsidRPr="00C013F0" w:rsidRDefault="00C013F0">
      <w:pPr>
        <w:numPr>
          <w:ilvl w:val="1"/>
          <w:numId w:val="124"/>
        </w:numPr>
        <w:tabs>
          <w:tab w:val="num" w:pos="426"/>
        </w:tabs>
        <w:ind w:left="426"/>
        <w:jc w:val="both"/>
      </w:pPr>
      <w:r w:rsidRPr="00C013F0">
        <w:lastRenderedPageBreak/>
        <w:t xml:space="preserve">Decyzje w sprawach jw. nie podlegają odwołaniu oraz nie zezwalają Wykonawcy na zmianę zakresu </w:t>
      </w:r>
      <w:r w:rsidRPr="00C013F0">
        <w:br/>
        <w:t>i terminu wykonania przedmiotu umowy.</w:t>
      </w:r>
    </w:p>
    <w:p w14:paraId="0588F9B0" w14:textId="77777777" w:rsidR="00C013F0" w:rsidRPr="00C013F0" w:rsidRDefault="00C013F0">
      <w:pPr>
        <w:numPr>
          <w:ilvl w:val="1"/>
          <w:numId w:val="124"/>
        </w:numPr>
        <w:tabs>
          <w:tab w:val="num" w:pos="426"/>
        </w:tabs>
        <w:ind w:left="426"/>
        <w:jc w:val="both"/>
      </w:pPr>
      <w:r w:rsidRPr="00C013F0">
        <w:t>W razie zaistnienia wypadku przy pracy pracownika Wykonawcy, Zamawiający do czasu przejęcia dochodzenia wypadku przez służby BHP Wykonawcy zobowiązany jest zapewnić:</w:t>
      </w:r>
    </w:p>
    <w:p w14:paraId="72DF875D" w14:textId="77777777" w:rsidR="00C013F0" w:rsidRPr="00C013F0" w:rsidRDefault="00C013F0">
      <w:pPr>
        <w:numPr>
          <w:ilvl w:val="2"/>
          <w:numId w:val="124"/>
        </w:numPr>
        <w:tabs>
          <w:tab w:val="num" w:pos="851"/>
        </w:tabs>
        <w:ind w:left="851"/>
        <w:jc w:val="both"/>
      </w:pPr>
      <w:r w:rsidRPr="00C013F0">
        <w:t>niezwłoczne zorganizowanie pierwszej pomocy dla poszkodowanego wraz z wydaniem wstępnej opinii lekarskiej i koniecznym transportem sanitarnym,</w:t>
      </w:r>
    </w:p>
    <w:p w14:paraId="0458DDFF" w14:textId="77777777" w:rsidR="00C013F0" w:rsidRPr="00C013F0" w:rsidRDefault="00C013F0">
      <w:pPr>
        <w:numPr>
          <w:ilvl w:val="2"/>
          <w:numId w:val="124"/>
        </w:numPr>
        <w:tabs>
          <w:tab w:val="num" w:pos="851"/>
        </w:tabs>
        <w:ind w:left="851"/>
        <w:jc w:val="both"/>
      </w:pPr>
      <w:r w:rsidRPr="00C013F0">
        <w:t>zabezpieczenie miejsca, gdy wypadek miał miejsce poza rejonem pracy Wykonawcy,</w:t>
      </w:r>
    </w:p>
    <w:p w14:paraId="60491FA1" w14:textId="77777777" w:rsidR="00C013F0" w:rsidRPr="00C013F0" w:rsidRDefault="00C013F0">
      <w:pPr>
        <w:numPr>
          <w:ilvl w:val="2"/>
          <w:numId w:val="124"/>
        </w:numPr>
        <w:tabs>
          <w:tab w:val="num" w:pos="851"/>
        </w:tabs>
        <w:ind w:left="851"/>
        <w:jc w:val="both"/>
      </w:pPr>
      <w:r w:rsidRPr="00C013F0">
        <w:t>udostępnienie niezbędnych informacji i materiałów służbie BHP Wykonawcy.</w:t>
      </w:r>
    </w:p>
    <w:p w14:paraId="704F52D4" w14:textId="77777777" w:rsidR="00C013F0" w:rsidRPr="00C013F0" w:rsidRDefault="00C013F0" w:rsidP="00C013F0">
      <w:pPr>
        <w:ind w:left="426"/>
        <w:jc w:val="both"/>
      </w:pPr>
      <w:r w:rsidRPr="00C013F0">
        <w:t>Powyższa procedura w koniecznym zakresie dotyczyć będzie również pracowników Wykonawcy wymagających nagłej interwencji lekarskiej.</w:t>
      </w:r>
    </w:p>
    <w:p w14:paraId="2E298C13" w14:textId="77777777" w:rsidR="00C013F0" w:rsidRPr="00C013F0" w:rsidRDefault="00C013F0" w:rsidP="00C013F0">
      <w:pPr>
        <w:ind w:left="851"/>
        <w:contextualSpacing/>
        <w:jc w:val="both"/>
        <w:rPr>
          <w:color w:val="FF0000"/>
          <w:sz w:val="14"/>
          <w:szCs w:val="14"/>
        </w:rPr>
      </w:pPr>
    </w:p>
    <w:p w14:paraId="0AEF6E87" w14:textId="00A1981C" w:rsidR="00C013F0" w:rsidRPr="00C013F0" w:rsidRDefault="00C013F0" w:rsidP="00A34962">
      <w:pPr>
        <w:spacing w:before="100" w:after="240"/>
        <w:jc w:val="both"/>
        <w:rPr>
          <w:b/>
          <w:color w:val="FF0000"/>
          <w:highlight w:val="lightGray"/>
        </w:rPr>
      </w:pPr>
      <w:r w:rsidRPr="00C013F0">
        <w:rPr>
          <w:b/>
          <w:highlight w:val="lightGray"/>
        </w:rPr>
        <w:t xml:space="preserve">Część VII. System elektronicznego zarządzania jednostkami transportowymi/sprzętowymi – </w:t>
      </w:r>
      <w:r w:rsidRPr="00F05475">
        <w:rPr>
          <w:b/>
          <w:color w:val="EE0000"/>
          <w:highlight w:val="lightGray"/>
        </w:rPr>
        <w:t>nie dotyczy</w:t>
      </w:r>
    </w:p>
    <w:p w14:paraId="1E6FD84F" w14:textId="77777777" w:rsidR="00C013F0" w:rsidRPr="00C013F0" w:rsidRDefault="00C013F0">
      <w:pPr>
        <w:numPr>
          <w:ilvl w:val="0"/>
          <w:numId w:val="100"/>
        </w:numPr>
        <w:ind w:left="426" w:hanging="426"/>
        <w:contextualSpacing/>
        <w:jc w:val="both"/>
      </w:pPr>
      <w:r w:rsidRPr="00C013F0">
        <w:t xml:space="preserve">Zamawiający posiada informatyczny system (AWIA </w:t>
      </w:r>
      <w:proofErr w:type="spellStart"/>
      <w:r w:rsidRPr="00C013F0">
        <w:t>Machines</w:t>
      </w:r>
      <w:proofErr w:type="spellEnd"/>
      <w:r w:rsidRPr="00C013F0">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43CA0912" w14:textId="77777777" w:rsidR="00C013F0" w:rsidRPr="00C013F0" w:rsidRDefault="00C013F0">
      <w:pPr>
        <w:numPr>
          <w:ilvl w:val="0"/>
          <w:numId w:val="100"/>
        </w:numPr>
        <w:ind w:left="426" w:hanging="426"/>
        <w:contextualSpacing/>
        <w:jc w:val="both"/>
      </w:pPr>
      <w:r w:rsidRPr="00C013F0">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38CABE1F" w14:textId="77777777" w:rsidR="00C013F0" w:rsidRPr="00C013F0" w:rsidRDefault="00C013F0">
      <w:pPr>
        <w:numPr>
          <w:ilvl w:val="0"/>
          <w:numId w:val="100"/>
        </w:numPr>
        <w:ind w:left="426" w:hanging="426"/>
        <w:contextualSpacing/>
        <w:jc w:val="both"/>
      </w:pPr>
      <w:r w:rsidRPr="00C013F0">
        <w:rPr>
          <w:color w:val="000000"/>
        </w:rPr>
        <w:t>Udostępnienie protokołu komunikacyjnego Wykonawcy (zarówno na etapie postępowania jak i z Wykonawcą, z którym zawarto umowę) nastąpi po podpisaniu stosownych oświadczeń o  zachowaniu poufności wymaganych przez autora oprogramowania.</w:t>
      </w:r>
    </w:p>
    <w:p w14:paraId="54EC8925" w14:textId="77777777" w:rsidR="00C013F0" w:rsidRPr="00C013F0" w:rsidRDefault="00C013F0">
      <w:pPr>
        <w:numPr>
          <w:ilvl w:val="0"/>
          <w:numId w:val="100"/>
        </w:numPr>
        <w:autoSpaceDE w:val="0"/>
        <w:autoSpaceDN w:val="0"/>
        <w:adjustRightInd w:val="0"/>
        <w:ind w:left="426" w:right="6" w:hanging="426"/>
        <w:contextualSpacing/>
        <w:jc w:val="both"/>
        <w:rPr>
          <w:b/>
        </w:rPr>
      </w:pPr>
      <w:r w:rsidRPr="00C013F0">
        <w:t>Dostosowanie urządzeń służących do monitoringu jednostek transportowych/sprzętowych zainstalowanych na jednostkach sprzętowych Wykonawcy do systemu informatycznego Zamawiającego nastąpi do 30 dni od daty</w:t>
      </w:r>
      <w:r w:rsidRPr="00C013F0">
        <w:rPr>
          <w:color w:val="000000"/>
        </w:rPr>
        <w:t xml:space="preserve"> rozpoczęcia realizacji usługi</w:t>
      </w:r>
      <w:r w:rsidRPr="00C013F0">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C013F0">
        <w:rPr>
          <w:b/>
        </w:rPr>
        <w:t>części VIII ust. 17 punkt 4.</w:t>
      </w:r>
      <w:r w:rsidRPr="00C013F0">
        <w:t xml:space="preserve"> </w:t>
      </w:r>
    </w:p>
    <w:p w14:paraId="11564123" w14:textId="77777777" w:rsidR="00C013F0" w:rsidRPr="00C013F0" w:rsidRDefault="00C013F0" w:rsidP="00A34962">
      <w:pPr>
        <w:autoSpaceDE w:val="0"/>
        <w:autoSpaceDN w:val="0"/>
        <w:adjustRightInd w:val="0"/>
        <w:ind w:right="6"/>
        <w:contextualSpacing/>
        <w:jc w:val="both"/>
        <w:rPr>
          <w:b/>
        </w:rPr>
      </w:pPr>
      <w:r w:rsidRPr="00C013F0">
        <w:rPr>
          <w:b/>
        </w:rPr>
        <w:t xml:space="preserve">UWAGA: </w:t>
      </w:r>
    </w:p>
    <w:p w14:paraId="350D9662" w14:textId="77777777" w:rsidR="00C013F0" w:rsidRPr="00C013F0" w:rsidRDefault="00C013F0" w:rsidP="00C013F0">
      <w:pPr>
        <w:autoSpaceDE w:val="0"/>
        <w:autoSpaceDN w:val="0"/>
        <w:adjustRightInd w:val="0"/>
        <w:ind w:left="426" w:right="6"/>
        <w:jc w:val="both"/>
        <w:rPr>
          <w:b/>
        </w:rPr>
      </w:pPr>
      <w:r w:rsidRPr="00C013F0">
        <w:rPr>
          <w:b/>
        </w:rPr>
        <w:t xml:space="preserve">jeżeli do wykonania zamówienia został wybrany Wykonawca, który posiada na jednostkach sprzętowych skierowanych do realizacji zamówienia zainstalowany system monitoringu określony </w:t>
      </w:r>
      <w:r w:rsidRPr="00C013F0">
        <w:rPr>
          <w:b/>
        </w:rPr>
        <w:br/>
        <w:t xml:space="preserve">w ust. 2, wtedy rozliczenie w oparciu o system monitoringu następuje z chwilą rozpoczęcia realizacji umowy. </w:t>
      </w:r>
    </w:p>
    <w:p w14:paraId="654F100E" w14:textId="77777777" w:rsidR="00C013F0" w:rsidRPr="00C013F0" w:rsidRDefault="00C013F0">
      <w:pPr>
        <w:numPr>
          <w:ilvl w:val="0"/>
          <w:numId w:val="100"/>
        </w:numPr>
        <w:ind w:left="426" w:hanging="426"/>
        <w:contextualSpacing/>
        <w:jc w:val="both"/>
      </w:pPr>
      <w:r w:rsidRPr="00C013F0">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2527DCDA" w14:textId="77777777" w:rsidR="00C013F0" w:rsidRPr="00C013F0" w:rsidRDefault="00C013F0">
      <w:pPr>
        <w:numPr>
          <w:ilvl w:val="0"/>
          <w:numId w:val="110"/>
        </w:numPr>
        <w:suppressAutoHyphens/>
        <w:ind w:left="851"/>
        <w:contextualSpacing/>
        <w:jc w:val="both"/>
        <w:rPr>
          <w:i/>
        </w:rPr>
      </w:pPr>
      <w:r w:rsidRPr="00C013F0">
        <w:t xml:space="preserve">do 30 dni od daty udostępnienia rejonu realizacji usług </w:t>
      </w:r>
      <w:r w:rsidRPr="00C013F0">
        <w:rPr>
          <w:i/>
        </w:rPr>
        <w:t>(jeżeli ilość wymaganych od Wykonawcy jednostek transportowych/sprzętowych wyposażonych w system monitoringu jest mniejsza lub równa 5 sztuk)</w:t>
      </w:r>
    </w:p>
    <w:p w14:paraId="05506307" w14:textId="77777777" w:rsidR="00C013F0" w:rsidRPr="00C013F0" w:rsidRDefault="00C013F0">
      <w:pPr>
        <w:numPr>
          <w:ilvl w:val="0"/>
          <w:numId w:val="110"/>
        </w:numPr>
        <w:suppressAutoHyphens/>
        <w:ind w:left="851"/>
        <w:contextualSpacing/>
        <w:jc w:val="both"/>
        <w:rPr>
          <w:i/>
        </w:rPr>
      </w:pPr>
      <w:r w:rsidRPr="00C013F0">
        <w:t xml:space="preserve">do 60 dni od daty udostępnienia rejonu realizacji usług </w:t>
      </w:r>
      <w:r w:rsidRPr="00C013F0">
        <w:rPr>
          <w:i/>
        </w:rPr>
        <w:t>(jeżeli ilość wymaganych od Wykonawcy jednostek sprzętowych</w:t>
      </w:r>
      <w:r w:rsidRPr="00C013F0">
        <w:t xml:space="preserve"> </w:t>
      </w:r>
      <w:r w:rsidRPr="00C013F0">
        <w:rPr>
          <w:i/>
        </w:rPr>
        <w:t>transportowych/sprzętowych wyposażonych w system monitoringu jest większa od 5 sztuk).</w:t>
      </w:r>
    </w:p>
    <w:p w14:paraId="77F3B01F" w14:textId="77777777" w:rsidR="00C013F0" w:rsidRPr="00C013F0" w:rsidRDefault="00C013F0" w:rsidP="00C013F0">
      <w:pPr>
        <w:ind w:left="426"/>
        <w:contextualSpacing/>
        <w:jc w:val="both"/>
        <w:rPr>
          <w:strike/>
          <w:color w:val="C00000"/>
        </w:rPr>
      </w:pPr>
      <w:r w:rsidRPr="00C013F0">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C013F0">
        <w:rPr>
          <w:b/>
        </w:rPr>
        <w:t>części VIII ust. 17 punkt 4</w:t>
      </w:r>
      <w:r w:rsidRPr="00C013F0">
        <w:t xml:space="preserve">. </w:t>
      </w:r>
    </w:p>
    <w:p w14:paraId="5AB89863" w14:textId="77777777" w:rsidR="00C013F0" w:rsidRPr="00C013F0" w:rsidRDefault="00C013F0" w:rsidP="00A34962">
      <w:pPr>
        <w:contextualSpacing/>
        <w:rPr>
          <w:b/>
        </w:rPr>
      </w:pPr>
      <w:r w:rsidRPr="00C013F0">
        <w:rPr>
          <w:b/>
        </w:rPr>
        <w:t xml:space="preserve">UWAGA: </w:t>
      </w:r>
    </w:p>
    <w:p w14:paraId="76BAE301" w14:textId="77777777" w:rsidR="00C013F0" w:rsidRPr="00C013F0" w:rsidRDefault="00C013F0">
      <w:pPr>
        <w:numPr>
          <w:ilvl w:val="0"/>
          <w:numId w:val="102"/>
        </w:numPr>
        <w:suppressAutoHyphens/>
        <w:ind w:left="851" w:hanging="283"/>
        <w:contextualSpacing/>
        <w:jc w:val="both"/>
        <w:rPr>
          <w:b/>
          <w:color w:val="000000"/>
        </w:rPr>
      </w:pPr>
      <w:r w:rsidRPr="00C013F0">
        <w:rPr>
          <w:b/>
          <w:color w:val="000000"/>
        </w:rPr>
        <w:t xml:space="preserve">w uzasadnionych przypadkach dopuszcza się zmianę terminów określonych w </w:t>
      </w:r>
      <w:r w:rsidRPr="00C013F0">
        <w:rPr>
          <w:b/>
        </w:rPr>
        <w:t xml:space="preserve">ust. 4 i 5 </w:t>
      </w:r>
      <w:r w:rsidRPr="00C013F0">
        <w:rPr>
          <w:b/>
          <w:color w:val="000000"/>
        </w:rPr>
        <w:t>– zmiana terminów wymaga zgody Zamawiającego,</w:t>
      </w:r>
    </w:p>
    <w:p w14:paraId="7AA3A3C8" w14:textId="77777777" w:rsidR="00C013F0" w:rsidRPr="00C013F0" w:rsidRDefault="00C013F0">
      <w:pPr>
        <w:numPr>
          <w:ilvl w:val="0"/>
          <w:numId w:val="102"/>
        </w:numPr>
        <w:suppressAutoHyphens/>
        <w:ind w:left="851" w:hanging="283"/>
        <w:contextualSpacing/>
        <w:jc w:val="both"/>
        <w:rPr>
          <w:b/>
        </w:rPr>
      </w:pPr>
      <w:r w:rsidRPr="00C013F0">
        <w:rPr>
          <w:b/>
          <w:color w:val="000000"/>
        </w:rPr>
        <w:t xml:space="preserve">wszelkie koszty związane z realizacją postanowień </w:t>
      </w:r>
      <w:r w:rsidRPr="00C013F0">
        <w:rPr>
          <w:b/>
        </w:rPr>
        <w:t xml:space="preserve">części VII </w:t>
      </w:r>
      <w:r w:rsidRPr="00C013F0">
        <w:rPr>
          <w:b/>
          <w:color w:val="000000"/>
        </w:rPr>
        <w:t xml:space="preserve">(zakupem, dostosowaniem, </w:t>
      </w:r>
      <w:r w:rsidRPr="00C013F0">
        <w:rPr>
          <w:b/>
        </w:rPr>
        <w:t>modyfikacją, instalacją</w:t>
      </w:r>
      <w:r w:rsidRPr="00C013F0">
        <w:rPr>
          <w:b/>
          <w:color w:val="000000"/>
        </w:rPr>
        <w:t xml:space="preserve">, wdrożeniem, sprawdzeniem poprawności działania systemu </w:t>
      </w:r>
      <w:r w:rsidRPr="00C013F0">
        <w:rPr>
          <w:b/>
        </w:rPr>
        <w:t>monitoringu przy instalacji systemu, a także prac serwisowo-naprawczych) leżą po stronie Wykonawcy (dotyczy Wariantów A i B),</w:t>
      </w:r>
    </w:p>
    <w:p w14:paraId="72CF2AC3" w14:textId="77777777" w:rsidR="00C013F0" w:rsidRPr="00C013F0" w:rsidRDefault="00C013F0">
      <w:pPr>
        <w:numPr>
          <w:ilvl w:val="0"/>
          <w:numId w:val="102"/>
        </w:numPr>
        <w:suppressAutoHyphens/>
        <w:ind w:left="851" w:hanging="283"/>
        <w:contextualSpacing/>
        <w:jc w:val="both"/>
        <w:rPr>
          <w:b/>
        </w:rPr>
      </w:pPr>
      <w:r w:rsidRPr="00C013F0">
        <w:rPr>
          <w:b/>
        </w:rPr>
        <w:lastRenderedPageBreak/>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A i B). </w:t>
      </w:r>
    </w:p>
    <w:p w14:paraId="10A86577" w14:textId="77777777" w:rsidR="00C013F0" w:rsidRPr="00C013F0" w:rsidRDefault="00C013F0">
      <w:pPr>
        <w:numPr>
          <w:ilvl w:val="0"/>
          <w:numId w:val="102"/>
        </w:numPr>
        <w:suppressAutoHyphens/>
        <w:ind w:left="851" w:hanging="283"/>
        <w:contextualSpacing/>
        <w:jc w:val="both"/>
        <w:rPr>
          <w:b/>
          <w:color w:val="548DD4"/>
        </w:rPr>
      </w:pPr>
      <w:r w:rsidRPr="00C013F0">
        <w:rPr>
          <w:b/>
          <w:color w:val="000000"/>
        </w:rPr>
        <w:t xml:space="preserve">Dla zadań dotyczących Wariantu C Zamawiający dokona przekazania lokalizatora przenośnego Wykonawcy na podstawie protokołu przekazania stanowiącego </w:t>
      </w:r>
      <w:r w:rsidRPr="00C013F0">
        <w:rPr>
          <w:b/>
        </w:rPr>
        <w:t>Załącznik nr 8 do SOPZ.</w:t>
      </w:r>
    </w:p>
    <w:p w14:paraId="27494BFE" w14:textId="77777777" w:rsidR="00C013F0" w:rsidRPr="00C013F0" w:rsidRDefault="00C013F0">
      <w:pPr>
        <w:numPr>
          <w:ilvl w:val="0"/>
          <w:numId w:val="100"/>
        </w:numPr>
        <w:ind w:left="426" w:hanging="426"/>
        <w:contextualSpacing/>
        <w:jc w:val="both"/>
      </w:pPr>
      <w:r w:rsidRPr="00C013F0">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41F506DF" w14:textId="77777777" w:rsidR="00C013F0" w:rsidRPr="00C013F0" w:rsidRDefault="00C013F0">
      <w:pPr>
        <w:numPr>
          <w:ilvl w:val="2"/>
          <w:numId w:val="109"/>
        </w:numPr>
        <w:tabs>
          <w:tab w:val="clear" w:pos="1276"/>
        </w:tabs>
        <w:ind w:left="851"/>
        <w:jc w:val="both"/>
      </w:pPr>
      <w:r w:rsidRPr="00C013F0">
        <w:t>realizować transmisję danych z monitorowanej jednostki sprzętowej z wykorzystaniem systemu GSM w oparciu o prywatny APN Zamawiającego. Karty SIM do transmisji danych dostarczy Zamawiający; koszty transmisji danych ponosi Zamawiający,</w:t>
      </w:r>
    </w:p>
    <w:p w14:paraId="70156A4E" w14:textId="77777777" w:rsidR="00C013F0" w:rsidRPr="00C013F0" w:rsidRDefault="00C013F0">
      <w:pPr>
        <w:numPr>
          <w:ilvl w:val="2"/>
          <w:numId w:val="109"/>
        </w:numPr>
        <w:tabs>
          <w:tab w:val="clear" w:pos="1276"/>
        </w:tabs>
        <w:ind w:left="851"/>
        <w:jc w:val="both"/>
      </w:pPr>
      <w:r w:rsidRPr="00C013F0">
        <w:t>w celu umożliwienia lokalizacji monitorowanej jednostki sprzętowej winny być wyposażone w  układ GPS,</w:t>
      </w:r>
    </w:p>
    <w:p w14:paraId="009C359D" w14:textId="77777777" w:rsidR="00C013F0" w:rsidRPr="00C013F0" w:rsidRDefault="00C013F0">
      <w:pPr>
        <w:numPr>
          <w:ilvl w:val="2"/>
          <w:numId w:val="109"/>
        </w:numPr>
        <w:tabs>
          <w:tab w:val="clear" w:pos="1276"/>
        </w:tabs>
        <w:ind w:left="851"/>
        <w:jc w:val="both"/>
      </w:pPr>
      <w:r w:rsidRPr="00C013F0">
        <w:t>posiadać anteny GSM i GPS,</w:t>
      </w:r>
    </w:p>
    <w:p w14:paraId="03C18482" w14:textId="77777777" w:rsidR="00C013F0" w:rsidRPr="00C013F0" w:rsidRDefault="00C013F0">
      <w:pPr>
        <w:numPr>
          <w:ilvl w:val="2"/>
          <w:numId w:val="109"/>
        </w:numPr>
        <w:tabs>
          <w:tab w:val="clear" w:pos="1276"/>
        </w:tabs>
        <w:ind w:left="851"/>
        <w:jc w:val="both"/>
      </w:pPr>
      <w:r w:rsidRPr="00C013F0">
        <w:t>posiadać własny akumulator podtrzymujący pracę systemu monitoringu,</w:t>
      </w:r>
    </w:p>
    <w:p w14:paraId="320512BF" w14:textId="77777777" w:rsidR="00C013F0" w:rsidRPr="00C013F0" w:rsidRDefault="00C013F0">
      <w:pPr>
        <w:numPr>
          <w:ilvl w:val="2"/>
          <w:numId w:val="109"/>
        </w:numPr>
        <w:tabs>
          <w:tab w:val="clear" w:pos="1276"/>
        </w:tabs>
        <w:ind w:left="851"/>
        <w:jc w:val="both"/>
      </w:pPr>
      <w:r w:rsidRPr="00C013F0">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07ACEC1C" w14:textId="77777777" w:rsidR="00C013F0" w:rsidRPr="00C013F0" w:rsidRDefault="00C013F0">
      <w:pPr>
        <w:numPr>
          <w:ilvl w:val="3"/>
          <w:numId w:val="108"/>
        </w:numPr>
        <w:jc w:val="both"/>
      </w:pPr>
      <w:r w:rsidRPr="00C013F0">
        <w:t>co określony czas,</w:t>
      </w:r>
    </w:p>
    <w:p w14:paraId="0FEAA3A3" w14:textId="77777777" w:rsidR="00C013F0" w:rsidRPr="00C013F0" w:rsidRDefault="00C013F0">
      <w:pPr>
        <w:numPr>
          <w:ilvl w:val="3"/>
          <w:numId w:val="108"/>
        </w:numPr>
        <w:jc w:val="both"/>
      </w:pPr>
      <w:r w:rsidRPr="00C013F0">
        <w:t>co określony przebyty dystans,</w:t>
      </w:r>
    </w:p>
    <w:p w14:paraId="37945B8D" w14:textId="77777777" w:rsidR="00C013F0" w:rsidRPr="00C013F0" w:rsidRDefault="00C013F0">
      <w:pPr>
        <w:numPr>
          <w:ilvl w:val="3"/>
          <w:numId w:val="108"/>
        </w:numPr>
        <w:jc w:val="both"/>
      </w:pPr>
      <w:r w:rsidRPr="00C013F0">
        <w:t>w przypadku zmiany azymutu ruchu monitorowanej jednostki sprzętowej,</w:t>
      </w:r>
    </w:p>
    <w:p w14:paraId="5188FC50" w14:textId="77777777" w:rsidR="00C013F0" w:rsidRPr="00C013F0" w:rsidRDefault="00C013F0">
      <w:pPr>
        <w:numPr>
          <w:ilvl w:val="2"/>
          <w:numId w:val="107"/>
        </w:numPr>
        <w:tabs>
          <w:tab w:val="clear" w:pos="1276"/>
        </w:tabs>
        <w:ind w:left="851"/>
        <w:contextualSpacing/>
        <w:jc w:val="both"/>
      </w:pPr>
      <w:r w:rsidRPr="00C013F0">
        <w:t>w uzasadnionych przypadkach umożliwiać odczyt parametrów z magistrali CAN,</w:t>
      </w:r>
      <w:r w:rsidRPr="00C013F0">
        <w:rPr>
          <w:color w:val="00B0F0"/>
        </w:rPr>
        <w:t xml:space="preserve"> </w:t>
      </w:r>
      <w:r w:rsidRPr="00C013F0">
        <w:t>z  zastrzeżeniem iż uzyskamy parametry o których mowa w ust.11 lub 13 w zależności od wariantu,</w:t>
      </w:r>
    </w:p>
    <w:p w14:paraId="0F44612E" w14:textId="77777777" w:rsidR="00C013F0" w:rsidRPr="00C013F0" w:rsidRDefault="00C013F0">
      <w:pPr>
        <w:numPr>
          <w:ilvl w:val="2"/>
          <w:numId w:val="107"/>
        </w:numPr>
        <w:tabs>
          <w:tab w:val="clear" w:pos="1276"/>
        </w:tabs>
        <w:ind w:left="851"/>
        <w:contextualSpacing/>
        <w:jc w:val="both"/>
      </w:pPr>
      <w:r w:rsidRPr="00C013F0">
        <w:t>być wyposażone w czytnik kart RFID w standardzie MIFARE (do identyfikacji kierowcy lub operatora jednostki sprzętowej).`</w:t>
      </w:r>
    </w:p>
    <w:p w14:paraId="4D50EC90" w14:textId="77777777" w:rsidR="00C013F0" w:rsidRPr="00C013F0" w:rsidRDefault="00C013F0">
      <w:pPr>
        <w:numPr>
          <w:ilvl w:val="2"/>
          <w:numId w:val="107"/>
        </w:numPr>
        <w:tabs>
          <w:tab w:val="clear" w:pos="1276"/>
        </w:tabs>
        <w:ind w:left="851"/>
        <w:contextualSpacing/>
        <w:jc w:val="both"/>
      </w:pPr>
      <w:r w:rsidRPr="00C013F0">
        <w:t xml:space="preserve">być wyposażone w bezprzewodowy czujnik/czujniki ruchu z funkcją akcelerometru dla jednostek sprzętowych objętych monitoringiem w wariancie B </w:t>
      </w:r>
    </w:p>
    <w:p w14:paraId="34903BC3" w14:textId="77777777" w:rsidR="00C013F0" w:rsidRPr="00C013F0" w:rsidRDefault="00C013F0">
      <w:pPr>
        <w:numPr>
          <w:ilvl w:val="0"/>
          <w:numId w:val="100"/>
        </w:numPr>
        <w:ind w:left="426" w:hanging="426"/>
        <w:contextualSpacing/>
        <w:jc w:val="both"/>
        <w:rPr>
          <w:b/>
        </w:rPr>
      </w:pPr>
      <w:r w:rsidRPr="00C013F0">
        <w:t>Urządzenia służące do monitoringu jednostek transportowych/sprzętowych powinny posiadać: zgodność w zakresie kompatybilności elektromagnetycznej podzespołów montowanych w jednostkach sprzętowych, certyfikat typu CE dla urządzeń elektronicznych.</w:t>
      </w:r>
    </w:p>
    <w:p w14:paraId="1C516D73" w14:textId="14DCD9E6" w:rsidR="00C013F0" w:rsidRPr="00C013F0" w:rsidRDefault="00C013F0">
      <w:pPr>
        <w:numPr>
          <w:ilvl w:val="0"/>
          <w:numId w:val="100"/>
        </w:numPr>
        <w:ind w:left="426" w:hanging="426"/>
        <w:contextualSpacing/>
        <w:jc w:val="both"/>
        <w:rPr>
          <w:b/>
        </w:rPr>
      </w:pPr>
      <w:r w:rsidRPr="00C013F0">
        <w:rPr>
          <w:rFonts w:eastAsia="Calibri"/>
          <w:lang w:eastAsia="en-US"/>
        </w:rPr>
        <w:t>Przedstawiciele Zamawiającego oraz Wykonawcy są zobowiązani</w:t>
      </w:r>
      <w:r w:rsidRPr="00C013F0">
        <w:rPr>
          <w:rFonts w:eastAsia="Calibri"/>
          <w:sz w:val="24"/>
          <w:szCs w:val="24"/>
          <w:lang w:eastAsia="en-US"/>
        </w:rPr>
        <w:t xml:space="preserve"> </w:t>
      </w:r>
      <w:r w:rsidRPr="00C013F0">
        <w:rPr>
          <w:rFonts w:eastAsia="Calibri"/>
          <w:lang w:eastAsia="en-US"/>
        </w:rPr>
        <w:t>do</w:t>
      </w:r>
      <w:r w:rsidRPr="00C013F0">
        <w:rPr>
          <w:color w:val="000000"/>
        </w:rPr>
        <w:t xml:space="preserve"> sprawdzenia poprawności działania systemu monitoringu </w:t>
      </w:r>
      <w:r w:rsidRPr="00C013F0">
        <w:rPr>
          <w:rFonts w:eastAsia="Calibri"/>
        </w:rPr>
        <w:t xml:space="preserve">w oparciu o </w:t>
      </w:r>
      <w:r w:rsidRPr="00C013F0">
        <w:rPr>
          <w:b/>
        </w:rPr>
        <w:t>Załącznik nr 5 do SOPZ,</w:t>
      </w:r>
      <w:r w:rsidR="000C7579">
        <w:rPr>
          <w:b/>
        </w:rPr>
        <w:t xml:space="preserve"> </w:t>
      </w:r>
      <w:r w:rsidRPr="00C013F0">
        <w:rPr>
          <w:rFonts w:eastAsia="Calibri"/>
        </w:rPr>
        <w:t>w terminie do:</w:t>
      </w:r>
    </w:p>
    <w:p w14:paraId="7AE0A4CC" w14:textId="77777777" w:rsidR="00C013F0" w:rsidRPr="00C013F0" w:rsidRDefault="00C013F0">
      <w:pPr>
        <w:numPr>
          <w:ilvl w:val="2"/>
          <w:numId w:val="111"/>
        </w:numPr>
        <w:tabs>
          <w:tab w:val="clear" w:pos="1276"/>
        </w:tabs>
        <w:ind w:left="851"/>
        <w:contextualSpacing/>
        <w:jc w:val="both"/>
        <w:rPr>
          <w:b/>
        </w:rPr>
      </w:pPr>
      <w:r w:rsidRPr="00C013F0">
        <w:t xml:space="preserve">60 dni od daty zawarcia umowy dla Wykonawcy kontynuującego usługę dla Zamawiającego </w:t>
      </w:r>
      <w:r w:rsidRPr="00C013F0">
        <w:br/>
        <w:t>na podstawie nowej umowy,</w:t>
      </w:r>
    </w:p>
    <w:p w14:paraId="171F2604" w14:textId="77777777" w:rsidR="00C013F0" w:rsidRPr="00C013F0" w:rsidRDefault="00C013F0">
      <w:pPr>
        <w:numPr>
          <w:ilvl w:val="2"/>
          <w:numId w:val="111"/>
        </w:numPr>
        <w:tabs>
          <w:tab w:val="clear" w:pos="1276"/>
        </w:tabs>
        <w:ind w:left="851"/>
        <w:contextualSpacing/>
        <w:jc w:val="both"/>
        <w:rPr>
          <w:b/>
        </w:rPr>
      </w:pPr>
      <w:r w:rsidRPr="00C013F0">
        <w:rPr>
          <w:rFonts w:eastAsia="Calibri"/>
          <w:lang w:eastAsia="en-US"/>
        </w:rPr>
        <w:t xml:space="preserve">7 dni od pełnego wdrożenia systemu </w:t>
      </w:r>
      <w:r w:rsidRPr="00C013F0">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C013F0">
        <w:rPr>
          <w:color w:val="000000"/>
        </w:rPr>
        <w:t xml:space="preserve">poprawności działania systemu monitoringu </w:t>
      </w:r>
      <w:r w:rsidRPr="00C013F0">
        <w:t xml:space="preserve">wymagana jest obecność przedstawiciela dostawcy oprogramowania.  </w:t>
      </w:r>
    </w:p>
    <w:p w14:paraId="21021D54" w14:textId="77777777" w:rsidR="00C013F0" w:rsidRPr="00C013F0" w:rsidRDefault="00C013F0" w:rsidP="00A34962">
      <w:pPr>
        <w:ind w:left="851"/>
        <w:jc w:val="both"/>
        <w:rPr>
          <w:rFonts w:eastAsia="Calibri"/>
          <w:color w:val="000000"/>
        </w:rPr>
      </w:pPr>
      <w:r w:rsidRPr="00C013F0">
        <w:rPr>
          <w:rFonts w:eastAsia="Calibri"/>
          <w:color w:val="000000"/>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692BE9FE" w14:textId="77777777" w:rsidR="00C013F0" w:rsidRPr="00C013F0" w:rsidRDefault="00C013F0">
      <w:pPr>
        <w:numPr>
          <w:ilvl w:val="0"/>
          <w:numId w:val="100"/>
        </w:numPr>
        <w:ind w:left="426" w:hanging="426"/>
        <w:contextualSpacing/>
        <w:jc w:val="both"/>
        <w:rPr>
          <w:b/>
        </w:rPr>
      </w:pPr>
      <w:r w:rsidRPr="00C013F0">
        <w:rPr>
          <w:rFonts w:eastAsia="Calibri"/>
          <w:color w:val="000000"/>
        </w:rPr>
        <w:t xml:space="preserve">W przypadku stwierdzenia przez jedną ze stron umowy wskazań systemu monitoringu odbiegających </w:t>
      </w:r>
      <w:r w:rsidRPr="00C013F0">
        <w:rPr>
          <w:rFonts w:eastAsia="Calibri"/>
          <w:color w:val="000000"/>
        </w:rPr>
        <w:br/>
        <w:t xml:space="preserve">od stwierdzonej, rzeczywistej pracy jednostek transportowych/sprzętowych należy przeprowadzić ponowną kontrolę wskazań systemu w oparciu o </w:t>
      </w:r>
      <w:r w:rsidRPr="00C013F0">
        <w:rPr>
          <w:rFonts w:eastAsia="Calibri"/>
          <w:b/>
        </w:rPr>
        <w:t>Załącznik nr 5  do SOPZ w zależności od wariantu</w:t>
      </w:r>
      <w:r w:rsidRPr="00C013F0">
        <w:rPr>
          <w:rFonts w:eastAsia="Calibri"/>
        </w:rPr>
        <w:t xml:space="preserve">. </w:t>
      </w:r>
      <w:r w:rsidRPr="00C013F0">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C013F0">
        <w:rPr>
          <w:color w:val="000000"/>
        </w:rPr>
        <w:t>dyspozycji w oparciu o ww. Protokół oraz analizę dostępnych danych historycznych</w:t>
      </w:r>
      <w:r w:rsidRPr="00C013F0">
        <w:rPr>
          <w:rFonts w:eastAsia="Calibri"/>
          <w:color w:val="000000"/>
        </w:rPr>
        <w:t>.</w:t>
      </w:r>
    </w:p>
    <w:p w14:paraId="53D9FA4A" w14:textId="77777777" w:rsidR="000C7579" w:rsidRPr="00C013F0" w:rsidRDefault="000C7579" w:rsidP="00C013F0">
      <w:pPr>
        <w:jc w:val="both"/>
        <w:rPr>
          <w:b/>
        </w:rPr>
      </w:pPr>
    </w:p>
    <w:p w14:paraId="63F5B8BC" w14:textId="77777777" w:rsidR="00C013F0" w:rsidRPr="00C013F0" w:rsidRDefault="00C013F0" w:rsidP="00C013F0">
      <w:pPr>
        <w:jc w:val="both"/>
        <w:rPr>
          <w:b/>
          <w:color w:val="C00000"/>
        </w:rPr>
      </w:pPr>
      <w:r w:rsidRPr="00C013F0">
        <w:rPr>
          <w:b/>
        </w:rPr>
        <w:t xml:space="preserve">WARIANT A – dotyczy jednostek transportowych/sprzętowych określonych w części III ust. 5 </w:t>
      </w:r>
    </w:p>
    <w:p w14:paraId="64BCF8CF" w14:textId="77777777" w:rsidR="00C013F0" w:rsidRPr="00C013F0" w:rsidRDefault="00C013F0">
      <w:pPr>
        <w:numPr>
          <w:ilvl w:val="0"/>
          <w:numId w:val="100"/>
        </w:numPr>
        <w:ind w:left="426" w:hanging="426"/>
        <w:contextualSpacing/>
        <w:jc w:val="both"/>
      </w:pPr>
      <w:r w:rsidRPr="00C013F0">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w:t>
      </w:r>
      <w:r w:rsidRPr="00C013F0">
        <w:lastRenderedPageBreak/>
        <w:t xml:space="preserve">dyspozycji przy wyłączonym silniku. Urządzenia systemu monitoringu powinny być skutecznie zabezpieczone przed ingerencją we wskazania i gromadzone dane. </w:t>
      </w:r>
    </w:p>
    <w:p w14:paraId="40A20859" w14:textId="77777777" w:rsidR="00C013F0" w:rsidRPr="00C013F0" w:rsidRDefault="00C013F0">
      <w:pPr>
        <w:numPr>
          <w:ilvl w:val="0"/>
          <w:numId w:val="100"/>
        </w:numPr>
        <w:ind w:left="426" w:hanging="426"/>
        <w:contextualSpacing/>
        <w:jc w:val="both"/>
      </w:pPr>
      <w:bookmarkStart w:id="95" w:name="_Hlk101864691"/>
      <w:r w:rsidRPr="00C013F0">
        <w:t>System monitoringu, w który wyposażone będą jednostki sprzętowe Wykonawcy musi umożliwiać:</w:t>
      </w:r>
    </w:p>
    <w:p w14:paraId="23270E6F" w14:textId="77777777" w:rsidR="00C013F0" w:rsidRPr="00C013F0" w:rsidRDefault="00C013F0">
      <w:pPr>
        <w:numPr>
          <w:ilvl w:val="2"/>
          <w:numId w:val="101"/>
        </w:numPr>
        <w:tabs>
          <w:tab w:val="clear" w:pos="1135"/>
        </w:tabs>
        <w:ind w:left="851"/>
        <w:contextualSpacing/>
        <w:jc w:val="both"/>
      </w:pPr>
      <w:r w:rsidRPr="00C013F0">
        <w:t>całodobową lokalizację monitorowanych jednostek transportowych/sprzętowych wraz z ich prezentacją na cyfrowych mapach Polski i rozpoznawaniem adresu na podstawie pozycji GPS,</w:t>
      </w:r>
    </w:p>
    <w:p w14:paraId="2C617278" w14:textId="77777777" w:rsidR="00C013F0" w:rsidRPr="00C013F0" w:rsidRDefault="00C013F0">
      <w:pPr>
        <w:numPr>
          <w:ilvl w:val="2"/>
          <w:numId w:val="101"/>
        </w:numPr>
        <w:tabs>
          <w:tab w:val="clear" w:pos="1135"/>
        </w:tabs>
        <w:ind w:left="851"/>
        <w:contextualSpacing/>
        <w:jc w:val="both"/>
      </w:pPr>
      <w:r w:rsidRPr="00C013F0">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C013F0">
        <w:rPr>
          <w:b/>
        </w:rPr>
        <w:t>części VIII ust. 8</w:t>
      </w:r>
      <w:r w:rsidRPr="00C013F0">
        <w:t>,</w:t>
      </w:r>
    </w:p>
    <w:p w14:paraId="31713DA3" w14:textId="77777777" w:rsidR="00C013F0" w:rsidRPr="00C013F0" w:rsidRDefault="00C013F0">
      <w:pPr>
        <w:numPr>
          <w:ilvl w:val="2"/>
          <w:numId w:val="101"/>
        </w:numPr>
        <w:tabs>
          <w:tab w:val="clear" w:pos="1135"/>
        </w:tabs>
        <w:ind w:left="851"/>
        <w:contextualSpacing/>
        <w:jc w:val="both"/>
      </w:pPr>
      <w:r w:rsidRPr="00C013F0">
        <w:t>pomiar ogólnego czasu pracy silnika,</w:t>
      </w:r>
    </w:p>
    <w:p w14:paraId="60565A19" w14:textId="77777777" w:rsidR="00C013F0" w:rsidRPr="00C013F0" w:rsidRDefault="00C013F0">
      <w:pPr>
        <w:numPr>
          <w:ilvl w:val="2"/>
          <w:numId w:val="101"/>
        </w:numPr>
        <w:tabs>
          <w:tab w:val="clear" w:pos="1135"/>
        </w:tabs>
        <w:ind w:left="851"/>
        <w:contextualSpacing/>
        <w:jc w:val="both"/>
      </w:pPr>
      <w:r w:rsidRPr="00C013F0">
        <w:rPr>
          <w:color w:val="000000"/>
        </w:rPr>
        <w:t>pomiar czasu pozostawania jednostek transportowych/sprzętowych w dyspozycji Zamawiającego przy wyłączonym silniku</w:t>
      </w:r>
      <w:r w:rsidRPr="00C013F0">
        <w:t>,</w:t>
      </w:r>
    </w:p>
    <w:p w14:paraId="6BCB60A6" w14:textId="77777777" w:rsidR="00C013F0" w:rsidRPr="00C013F0" w:rsidRDefault="00C013F0">
      <w:pPr>
        <w:numPr>
          <w:ilvl w:val="2"/>
          <w:numId w:val="101"/>
        </w:numPr>
        <w:tabs>
          <w:tab w:val="clear" w:pos="1135"/>
        </w:tabs>
        <w:ind w:left="851"/>
        <w:contextualSpacing/>
        <w:jc w:val="both"/>
      </w:pPr>
      <w:r w:rsidRPr="00C013F0">
        <w:t>pomiar czasu dyspozycji jednostki sprzętowej na biegu jałowym</w:t>
      </w:r>
    </w:p>
    <w:p w14:paraId="7447ABE6" w14:textId="77777777" w:rsidR="00C013F0" w:rsidRPr="00C013F0" w:rsidRDefault="00C013F0" w:rsidP="00A34962">
      <w:pPr>
        <w:ind w:left="851"/>
        <w:jc w:val="both"/>
        <w:rPr>
          <w:color w:val="000000"/>
        </w:rPr>
      </w:pPr>
      <w:r w:rsidRPr="00C013F0">
        <w:rPr>
          <w:b/>
          <w:bCs/>
        </w:rPr>
        <w:t>Dyspozycja jednostki sprzętowej na biegu jałowym</w:t>
      </w:r>
      <w:r w:rsidRPr="00C013F0">
        <w:rPr>
          <w:bCs/>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monitoringu </w:t>
      </w:r>
      <w:r w:rsidRPr="00C013F0">
        <w:t xml:space="preserve">– </w:t>
      </w:r>
      <w:r w:rsidRPr="00C013F0">
        <w:rPr>
          <w:b/>
        </w:rPr>
        <w:t>Załącznik nr 5 do SOPZ</w:t>
      </w:r>
      <w:r w:rsidRPr="00C013F0">
        <w:rPr>
          <w:color w:val="000000"/>
        </w:rPr>
        <w:t>,</w:t>
      </w:r>
    </w:p>
    <w:p w14:paraId="7C9A9076" w14:textId="77777777" w:rsidR="00C013F0" w:rsidRPr="00C013F0" w:rsidRDefault="00C013F0">
      <w:pPr>
        <w:numPr>
          <w:ilvl w:val="2"/>
          <w:numId w:val="101"/>
        </w:numPr>
        <w:tabs>
          <w:tab w:val="clear" w:pos="1135"/>
        </w:tabs>
        <w:ind w:left="851"/>
        <w:contextualSpacing/>
        <w:jc w:val="both"/>
      </w:pPr>
      <w:r w:rsidRPr="00C013F0">
        <w:t>pomiar czasu pracy jednostki sprzętowej pod obciążeniem</w:t>
      </w:r>
    </w:p>
    <w:p w14:paraId="50A4ED16" w14:textId="77777777" w:rsidR="00C013F0" w:rsidRPr="00C013F0" w:rsidRDefault="00C013F0" w:rsidP="00A34962">
      <w:pPr>
        <w:ind w:left="851"/>
        <w:jc w:val="both"/>
        <w:rPr>
          <w:bCs/>
        </w:rPr>
      </w:pPr>
      <w:r w:rsidRPr="00C013F0">
        <w:rPr>
          <w:b/>
        </w:rPr>
        <w:t>Praca jednostki sprzętowej pod obciążeniem</w:t>
      </w:r>
      <w:r w:rsidRPr="00C013F0">
        <w:t xml:space="preserve"> </w:t>
      </w:r>
      <w:r w:rsidRPr="00C013F0">
        <w:rPr>
          <w:color w:val="000000"/>
        </w:rPr>
        <w:t>rozumiana jako należyta, zgodna z technologią wykonywania usługi, realizacja przez jednostkę sprzętową zadań zleconych przez Zamawiającego,</w:t>
      </w:r>
      <w:r w:rsidRPr="00C013F0">
        <w:t xml:space="preserve"> definiowana jest </w:t>
      </w:r>
      <w:r w:rsidRPr="00C013F0">
        <w:rPr>
          <w:bCs/>
        </w:rPr>
        <w:t>dla każdej jednostki sprzętowej indywidualnie</w:t>
      </w:r>
      <w:r w:rsidRPr="00C013F0">
        <w:t xml:space="preserve"> </w:t>
      </w:r>
      <w:r w:rsidRPr="00C013F0">
        <w:rPr>
          <w:color w:val="000000"/>
        </w:rPr>
        <w:t xml:space="preserve">na podstawie danych z systemu monitoringu </w:t>
      </w:r>
      <w:r w:rsidRPr="00C013F0">
        <w:rPr>
          <w:bCs/>
        </w:rPr>
        <w:t>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w:t>
      </w:r>
      <w:r w:rsidRPr="00C013F0">
        <w:t xml:space="preserve">monitoringu – </w:t>
      </w:r>
      <w:r w:rsidRPr="00C013F0">
        <w:rPr>
          <w:b/>
        </w:rPr>
        <w:t>Załącznik nr 5 do SOPZ</w:t>
      </w:r>
      <w:r w:rsidRPr="00C013F0">
        <w:t xml:space="preserve">, </w:t>
      </w:r>
      <w:r w:rsidRPr="00C013F0">
        <w:br/>
        <w:t>z zastrzeżeniem, że maksymalny czas postoju jednostki sprzętowej uznawany za czas pracy pod obciążeniem wynosi 3 minuty</w:t>
      </w:r>
      <w:r w:rsidRPr="00C013F0">
        <w:rPr>
          <w:bCs/>
        </w:rPr>
        <w:t>.</w:t>
      </w:r>
    </w:p>
    <w:p w14:paraId="62284653" w14:textId="77777777" w:rsidR="00C013F0" w:rsidRPr="00C013F0" w:rsidRDefault="00C013F0" w:rsidP="00A34962">
      <w:pPr>
        <w:ind w:left="851" w:hanging="284"/>
        <w:jc w:val="both"/>
      </w:pPr>
      <w:r w:rsidRPr="00C013F0">
        <w:t>Uwaga:</w:t>
      </w:r>
    </w:p>
    <w:p w14:paraId="3E1EB61E" w14:textId="77777777" w:rsidR="00C013F0" w:rsidRPr="00C013F0" w:rsidRDefault="00C013F0" w:rsidP="00A34962">
      <w:pPr>
        <w:ind w:left="851"/>
        <w:jc w:val="both"/>
      </w:pPr>
      <w:r w:rsidRPr="00C013F0">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C013F0">
        <w:rPr>
          <w:b/>
        </w:rPr>
        <w:t>Załącznik nr 5</w:t>
      </w:r>
      <w:r w:rsidRPr="00C013F0">
        <w:t xml:space="preserve"> </w:t>
      </w:r>
      <w:r w:rsidRPr="00C013F0">
        <w:rPr>
          <w:b/>
        </w:rPr>
        <w:t>do SOPZ</w:t>
      </w:r>
      <w:r w:rsidRPr="00C013F0">
        <w:t>),</w:t>
      </w:r>
    </w:p>
    <w:p w14:paraId="3B3D802E" w14:textId="77777777" w:rsidR="00C013F0" w:rsidRPr="00C013F0" w:rsidRDefault="00C013F0">
      <w:pPr>
        <w:numPr>
          <w:ilvl w:val="2"/>
          <w:numId w:val="101"/>
        </w:numPr>
        <w:tabs>
          <w:tab w:val="clear" w:pos="1135"/>
        </w:tabs>
        <w:ind w:left="851"/>
        <w:contextualSpacing/>
        <w:jc w:val="both"/>
      </w:pPr>
      <w:r w:rsidRPr="00C013F0">
        <w:t>identyfikację kierowcy lub operatora jednostki sprzętowej,</w:t>
      </w:r>
    </w:p>
    <w:p w14:paraId="416B320A" w14:textId="77777777" w:rsidR="00C013F0" w:rsidRPr="00C013F0" w:rsidRDefault="00C013F0">
      <w:pPr>
        <w:numPr>
          <w:ilvl w:val="2"/>
          <w:numId w:val="101"/>
        </w:numPr>
        <w:tabs>
          <w:tab w:val="clear" w:pos="1135"/>
        </w:tabs>
        <w:ind w:left="851"/>
        <w:contextualSpacing/>
        <w:jc w:val="both"/>
      </w:pPr>
      <w:r w:rsidRPr="00C013F0">
        <w:t xml:space="preserve">przesyłanie danych z monitorowanych jednostek z częstotliwością co 60 sekund w sytuacji włączonego zasilania jednostki sprzętowej </w:t>
      </w:r>
      <w:bookmarkStart w:id="96" w:name="_Hlk101864195"/>
      <w:r w:rsidRPr="00C013F0">
        <w:t>(dla każdego przesłanego pakietu danych system wyznacza odpowiedni tryb dyspozycji w oparciu o zapisy punktów 4-6),</w:t>
      </w:r>
      <w:bookmarkEnd w:id="96"/>
    </w:p>
    <w:p w14:paraId="486B6E7E" w14:textId="77777777" w:rsidR="00C013F0" w:rsidRPr="00C013F0" w:rsidRDefault="00C013F0">
      <w:pPr>
        <w:numPr>
          <w:ilvl w:val="2"/>
          <w:numId w:val="101"/>
        </w:numPr>
        <w:tabs>
          <w:tab w:val="clear" w:pos="1135"/>
        </w:tabs>
        <w:ind w:left="851"/>
        <w:contextualSpacing/>
        <w:jc w:val="both"/>
      </w:pPr>
      <w:r w:rsidRPr="00C013F0">
        <w:t>rozliczanie pojedynczych jednostek transportowych/sprzętowych,</w:t>
      </w:r>
    </w:p>
    <w:p w14:paraId="5C7AAED7" w14:textId="77777777" w:rsidR="00C013F0" w:rsidRPr="00C013F0" w:rsidRDefault="00C013F0">
      <w:pPr>
        <w:numPr>
          <w:ilvl w:val="2"/>
          <w:numId w:val="101"/>
        </w:numPr>
        <w:tabs>
          <w:tab w:val="clear" w:pos="1135"/>
        </w:tabs>
        <w:ind w:left="851"/>
        <w:contextualSpacing/>
        <w:jc w:val="both"/>
      </w:pPr>
      <w:r w:rsidRPr="00C013F0">
        <w:t>analizę stopnia wykorzystania jednostek transportowych/sprzętowych,</w:t>
      </w:r>
    </w:p>
    <w:p w14:paraId="69924A7D" w14:textId="77777777" w:rsidR="00C013F0" w:rsidRPr="00C013F0" w:rsidRDefault="00C013F0">
      <w:pPr>
        <w:numPr>
          <w:ilvl w:val="2"/>
          <w:numId w:val="101"/>
        </w:numPr>
        <w:tabs>
          <w:tab w:val="clear" w:pos="1135"/>
        </w:tabs>
        <w:ind w:left="851"/>
        <w:contextualSpacing/>
        <w:jc w:val="both"/>
      </w:pPr>
      <w:r w:rsidRPr="00C013F0">
        <w:t>analizę wykorzystania czasu pozostawania w dyspozycji Zamawiającego z podziałem na czas pracy silnika i pozostały,</w:t>
      </w:r>
    </w:p>
    <w:p w14:paraId="2C409C31" w14:textId="77777777" w:rsidR="00C013F0" w:rsidRPr="00C013F0" w:rsidRDefault="00C013F0">
      <w:pPr>
        <w:numPr>
          <w:ilvl w:val="2"/>
          <w:numId w:val="101"/>
        </w:numPr>
        <w:tabs>
          <w:tab w:val="clear" w:pos="1135"/>
        </w:tabs>
        <w:ind w:left="851"/>
        <w:contextualSpacing/>
        <w:jc w:val="both"/>
      </w:pPr>
      <w:r w:rsidRPr="00C013F0">
        <w:t>analizę dyspozycji jednostki transportowych/sprzętowych w okresie rozliczeniowym z podziałem na czas dyspozycji jednostki na biegu jałowym i pracy jednostki pod obciążeniem.</w:t>
      </w:r>
    </w:p>
    <w:bookmarkEnd w:id="95"/>
    <w:p w14:paraId="45B4C42A" w14:textId="77777777" w:rsidR="00C013F0" w:rsidRPr="00C013F0" w:rsidRDefault="00C013F0" w:rsidP="00C013F0">
      <w:pPr>
        <w:ind w:left="720"/>
        <w:contextualSpacing/>
        <w:jc w:val="both"/>
        <w:rPr>
          <w:b/>
        </w:rPr>
      </w:pPr>
      <w:r w:rsidRPr="00C013F0">
        <w:rPr>
          <w:rFonts w:eastAsia="Calibri"/>
        </w:rPr>
        <w:t xml:space="preserve"> </w:t>
      </w:r>
    </w:p>
    <w:p w14:paraId="42D65A39" w14:textId="77777777" w:rsidR="00C013F0" w:rsidRPr="00C013F0" w:rsidRDefault="00C013F0" w:rsidP="00C013F0">
      <w:pPr>
        <w:spacing w:after="240"/>
        <w:jc w:val="both"/>
      </w:pPr>
      <w:r w:rsidRPr="00C013F0">
        <w:rPr>
          <w:b/>
        </w:rPr>
        <w:t xml:space="preserve">WARIANT B – dotyczy jednostek transportowych/sprzętowych określonych w części III ust. 5  </w:t>
      </w:r>
      <w:r w:rsidRPr="00C013F0">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345003D1" w14:textId="77777777" w:rsidR="00C013F0" w:rsidRPr="00C013F0" w:rsidRDefault="00C013F0" w:rsidP="00C013F0">
      <w:pPr>
        <w:spacing w:after="240"/>
        <w:jc w:val="both"/>
        <w:rPr>
          <w:b/>
        </w:rPr>
      </w:pPr>
      <w:r w:rsidRPr="00C013F0">
        <w:rPr>
          <w:b/>
        </w:rPr>
        <w:t xml:space="preserve">Wykonawca posiadający jednostki sprzętowe z zabudowanym systemem monitoringu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w:t>
      </w:r>
    </w:p>
    <w:p w14:paraId="7CAF2ADC" w14:textId="77777777" w:rsidR="00C013F0" w:rsidRPr="00C013F0" w:rsidRDefault="00C013F0">
      <w:pPr>
        <w:numPr>
          <w:ilvl w:val="0"/>
          <w:numId w:val="100"/>
        </w:numPr>
        <w:ind w:left="426" w:hanging="426"/>
        <w:contextualSpacing/>
        <w:jc w:val="both"/>
      </w:pPr>
      <w:r w:rsidRPr="00C013F0">
        <w:t>System monitoringu, w który wyposażone będą jednostki sprzętowe Wykonawcy musi umożliwiać:</w:t>
      </w:r>
    </w:p>
    <w:p w14:paraId="670C3421" w14:textId="77777777" w:rsidR="00C013F0" w:rsidRPr="00C013F0" w:rsidRDefault="00C013F0">
      <w:pPr>
        <w:numPr>
          <w:ilvl w:val="2"/>
          <w:numId w:val="112"/>
        </w:numPr>
        <w:tabs>
          <w:tab w:val="clear" w:pos="1276"/>
        </w:tabs>
        <w:ind w:left="851"/>
        <w:contextualSpacing/>
        <w:jc w:val="both"/>
      </w:pPr>
      <w:r w:rsidRPr="00C013F0">
        <w:lastRenderedPageBreak/>
        <w:t>całodobową lokalizację monitorowanych jednostek transportowych/sprzętowych wraz z ich prezentacją na cyfrowych mapach Polski i rozpoznawaniem adresu na podstawie pozycji GPS,</w:t>
      </w:r>
    </w:p>
    <w:p w14:paraId="5A38B9B7" w14:textId="77777777" w:rsidR="00C013F0" w:rsidRPr="00C013F0" w:rsidRDefault="00C013F0">
      <w:pPr>
        <w:numPr>
          <w:ilvl w:val="2"/>
          <w:numId w:val="112"/>
        </w:numPr>
        <w:tabs>
          <w:tab w:val="clear" w:pos="1276"/>
        </w:tabs>
        <w:ind w:left="851"/>
        <w:contextualSpacing/>
        <w:jc w:val="both"/>
      </w:pPr>
      <w:r w:rsidRPr="00C013F0">
        <w:t xml:space="preserve">pomiar ogólnego czasu pozostawania jednostek sprzętowych w dyspozycji Zamawiającego </w:t>
      </w:r>
      <w:r w:rsidRPr="00C013F0">
        <w:br/>
        <w:t xml:space="preserve">tj. od momentu zgłoszenia/zalogowania pracownika na jednostce transportowej/sprzętowej do zakończenia jego dyspozycji/wylogowania z jednostki  z uwzględnieniem zapisów </w:t>
      </w:r>
      <w:r w:rsidRPr="00C013F0">
        <w:rPr>
          <w:b/>
        </w:rPr>
        <w:t>części VIII punkt 8</w:t>
      </w:r>
      <w:r w:rsidRPr="00C013F0">
        <w:t>,</w:t>
      </w:r>
    </w:p>
    <w:p w14:paraId="4D39989E" w14:textId="77777777" w:rsidR="00C013F0" w:rsidRPr="00C013F0" w:rsidRDefault="00C013F0">
      <w:pPr>
        <w:numPr>
          <w:ilvl w:val="2"/>
          <w:numId w:val="112"/>
        </w:numPr>
        <w:tabs>
          <w:tab w:val="clear" w:pos="1276"/>
        </w:tabs>
        <w:ind w:left="851"/>
        <w:contextualSpacing/>
        <w:jc w:val="both"/>
      </w:pPr>
      <w:r w:rsidRPr="00C013F0">
        <w:t>pomiar ogólnego czasu pracy jednostki</w:t>
      </w:r>
      <w:r w:rsidRPr="00C013F0">
        <w:rPr>
          <w:strike/>
        </w:rPr>
        <w:t xml:space="preserve"> </w:t>
      </w:r>
      <w:r w:rsidRPr="00C013F0">
        <w:t>sprzętowej,</w:t>
      </w:r>
    </w:p>
    <w:p w14:paraId="35A0B7E5" w14:textId="77777777" w:rsidR="00C013F0" w:rsidRPr="00C013F0" w:rsidRDefault="00C013F0">
      <w:pPr>
        <w:numPr>
          <w:ilvl w:val="2"/>
          <w:numId w:val="112"/>
        </w:numPr>
        <w:tabs>
          <w:tab w:val="clear" w:pos="1276"/>
        </w:tabs>
        <w:ind w:left="851"/>
        <w:contextualSpacing/>
        <w:jc w:val="both"/>
      </w:pPr>
      <w:r w:rsidRPr="00C013F0">
        <w:t>pomiar czasu pozostawania jednostek sprzętowych w dyspozycji Zamawiającego przy wyłączonym silniku,</w:t>
      </w:r>
    </w:p>
    <w:p w14:paraId="71BBA581" w14:textId="77777777" w:rsidR="00C013F0" w:rsidRPr="00C013F0" w:rsidRDefault="00C013F0">
      <w:pPr>
        <w:numPr>
          <w:ilvl w:val="2"/>
          <w:numId w:val="112"/>
        </w:numPr>
        <w:tabs>
          <w:tab w:val="clear" w:pos="1276"/>
        </w:tabs>
        <w:ind w:left="851"/>
        <w:contextualSpacing/>
        <w:jc w:val="both"/>
      </w:pPr>
      <w:r w:rsidRPr="00C013F0">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C013F0">
        <w:rPr>
          <w:b/>
        </w:rPr>
        <w:t>Załącznik nr 5 do SOPZ</w:t>
      </w:r>
      <w:r w:rsidRPr="00C013F0">
        <w:t>,</w:t>
      </w:r>
    </w:p>
    <w:p w14:paraId="46C9337C" w14:textId="77777777" w:rsidR="00C013F0" w:rsidRPr="00C013F0" w:rsidRDefault="00C013F0">
      <w:pPr>
        <w:numPr>
          <w:ilvl w:val="2"/>
          <w:numId w:val="112"/>
        </w:numPr>
        <w:tabs>
          <w:tab w:val="clear" w:pos="1276"/>
        </w:tabs>
        <w:ind w:left="851"/>
        <w:contextualSpacing/>
        <w:jc w:val="both"/>
      </w:pPr>
      <w:r w:rsidRPr="00C013F0">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2FC8EBFF" w14:textId="77777777" w:rsidR="00C013F0" w:rsidRPr="00C013F0" w:rsidRDefault="00C013F0" w:rsidP="00A34962">
      <w:pPr>
        <w:ind w:left="567"/>
        <w:jc w:val="both"/>
      </w:pPr>
      <w:r w:rsidRPr="00C013F0">
        <w:t xml:space="preserve"> Uwaga:</w:t>
      </w:r>
    </w:p>
    <w:p w14:paraId="4A126835" w14:textId="77777777" w:rsidR="00C013F0" w:rsidRPr="00C013F0" w:rsidRDefault="00C013F0" w:rsidP="00A34962">
      <w:pPr>
        <w:ind w:left="709"/>
        <w:jc w:val="both"/>
      </w:pPr>
      <w:r w:rsidRPr="00C013F0">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C013F0">
        <w:rPr>
          <w:b/>
        </w:rPr>
        <w:t>Załącznik nr 5</w:t>
      </w:r>
      <w:r w:rsidRPr="00C013F0">
        <w:t xml:space="preserve"> </w:t>
      </w:r>
      <w:r w:rsidRPr="00C013F0">
        <w:rPr>
          <w:b/>
        </w:rPr>
        <w:t>do SOPZ</w:t>
      </w:r>
      <w:r w:rsidRPr="00C013F0">
        <w:t>),</w:t>
      </w:r>
    </w:p>
    <w:p w14:paraId="3F34998A" w14:textId="77777777" w:rsidR="00C013F0" w:rsidRPr="00C013F0" w:rsidRDefault="00C013F0">
      <w:pPr>
        <w:numPr>
          <w:ilvl w:val="2"/>
          <w:numId w:val="112"/>
        </w:numPr>
        <w:tabs>
          <w:tab w:val="clear" w:pos="1276"/>
        </w:tabs>
        <w:ind w:left="851"/>
        <w:contextualSpacing/>
        <w:jc w:val="both"/>
      </w:pPr>
      <w:r w:rsidRPr="00C013F0">
        <w:t>identyfikację kierowcy lub operatora jednostki transportowej/sprzętowej,</w:t>
      </w:r>
    </w:p>
    <w:p w14:paraId="5FF30644" w14:textId="77777777" w:rsidR="00C013F0" w:rsidRPr="00C013F0" w:rsidRDefault="00C013F0">
      <w:pPr>
        <w:numPr>
          <w:ilvl w:val="2"/>
          <w:numId w:val="112"/>
        </w:numPr>
        <w:tabs>
          <w:tab w:val="clear" w:pos="1276"/>
        </w:tabs>
        <w:ind w:left="851"/>
        <w:contextualSpacing/>
        <w:jc w:val="both"/>
      </w:pPr>
      <w:r w:rsidRPr="00C013F0">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C013F0">
        <w:rPr>
          <w:b/>
        </w:rPr>
        <w:t>od</w:t>
      </w:r>
      <w:r w:rsidRPr="00C013F0">
        <w:t xml:space="preserve"> </w:t>
      </w:r>
      <w:r w:rsidRPr="00C013F0">
        <w:rPr>
          <w:b/>
          <w:bCs/>
        </w:rPr>
        <w:t>4 do 6</w:t>
      </w:r>
      <w:r w:rsidRPr="00C013F0">
        <w:t>),</w:t>
      </w:r>
    </w:p>
    <w:p w14:paraId="09445551" w14:textId="77777777" w:rsidR="00C013F0" w:rsidRPr="00C013F0" w:rsidRDefault="00C013F0">
      <w:pPr>
        <w:numPr>
          <w:ilvl w:val="2"/>
          <w:numId w:val="112"/>
        </w:numPr>
        <w:tabs>
          <w:tab w:val="clear" w:pos="1276"/>
        </w:tabs>
        <w:ind w:left="851"/>
        <w:contextualSpacing/>
        <w:jc w:val="both"/>
      </w:pPr>
      <w:r w:rsidRPr="00C013F0">
        <w:t>rozliczanie pojedynczych jednostek transportowych/ sprzętowych,</w:t>
      </w:r>
    </w:p>
    <w:p w14:paraId="1D89CC82" w14:textId="77777777" w:rsidR="00C013F0" w:rsidRPr="00C013F0" w:rsidRDefault="00C013F0">
      <w:pPr>
        <w:numPr>
          <w:ilvl w:val="2"/>
          <w:numId w:val="112"/>
        </w:numPr>
        <w:tabs>
          <w:tab w:val="clear" w:pos="1276"/>
        </w:tabs>
        <w:ind w:left="851"/>
        <w:contextualSpacing/>
        <w:jc w:val="both"/>
      </w:pPr>
      <w:r w:rsidRPr="00C013F0">
        <w:t>analizę stopnia wykorzystania jednostek sprzętowych,</w:t>
      </w:r>
    </w:p>
    <w:p w14:paraId="4A776706" w14:textId="77777777" w:rsidR="00C013F0" w:rsidRPr="00C013F0" w:rsidRDefault="00C013F0">
      <w:pPr>
        <w:numPr>
          <w:ilvl w:val="2"/>
          <w:numId w:val="112"/>
        </w:numPr>
        <w:tabs>
          <w:tab w:val="clear" w:pos="1276"/>
        </w:tabs>
        <w:ind w:left="851"/>
        <w:contextualSpacing/>
        <w:jc w:val="both"/>
      </w:pPr>
      <w:r w:rsidRPr="00C013F0">
        <w:t>analizę dyspozycji jednostki sprzętowej w okresie rozliczeniowym z podziałem na czas dyspozycji jednostki sprzętowej na biegu jałowym i pracy jednostki sprzętowej pod obciążeniem oraz czas w  którym jednostka sprzętowa ma wyłączony silnik.</w:t>
      </w:r>
    </w:p>
    <w:p w14:paraId="61B83C2D" w14:textId="77777777" w:rsidR="00C013F0" w:rsidRPr="00C013F0" w:rsidRDefault="00C013F0" w:rsidP="00C013F0">
      <w:pPr>
        <w:contextualSpacing/>
        <w:jc w:val="both"/>
      </w:pPr>
    </w:p>
    <w:p w14:paraId="73E972DF" w14:textId="77777777" w:rsidR="00C013F0" w:rsidRPr="00C013F0" w:rsidRDefault="00C013F0" w:rsidP="00C013F0">
      <w:pPr>
        <w:contextualSpacing/>
        <w:jc w:val="both"/>
      </w:pPr>
      <w:r w:rsidRPr="00C013F0">
        <w:rPr>
          <w:b/>
        </w:rPr>
        <w:t xml:space="preserve">WARIANT C – dotyczy jednostek transportowych/sprzętowych określonych w części III ust. 5  </w:t>
      </w:r>
      <w:r w:rsidRPr="00C013F0">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5DE8BDC3" w14:textId="77777777" w:rsidR="00C013F0" w:rsidRPr="00C013F0" w:rsidRDefault="00C013F0">
      <w:pPr>
        <w:numPr>
          <w:ilvl w:val="0"/>
          <w:numId w:val="100"/>
        </w:numPr>
        <w:ind w:left="426" w:hanging="426"/>
        <w:contextualSpacing/>
        <w:jc w:val="both"/>
      </w:pPr>
      <w:r w:rsidRPr="00C013F0">
        <w:t>System monitoringu, w który wyposażone będą jednostki transportowe/sprzętowe Wykonawcy musi umożliwiać:</w:t>
      </w:r>
    </w:p>
    <w:p w14:paraId="44C4B948" w14:textId="77777777" w:rsidR="00C013F0" w:rsidRPr="00C013F0" w:rsidRDefault="00C013F0">
      <w:pPr>
        <w:numPr>
          <w:ilvl w:val="0"/>
          <w:numId w:val="126"/>
        </w:numPr>
        <w:ind w:left="851" w:hanging="425"/>
        <w:contextualSpacing/>
        <w:jc w:val="both"/>
      </w:pPr>
      <w:r w:rsidRPr="00C013F0">
        <w:t>całodobową lokalizację monitorowanych jednostek wraz z ich prezentacją na cyfrowych mapach Polski i rozpoznawaniem adresu na podstawie pozycji GPS,</w:t>
      </w:r>
    </w:p>
    <w:p w14:paraId="4A04D805" w14:textId="77777777" w:rsidR="00C013F0" w:rsidRPr="00C013F0" w:rsidRDefault="00C013F0">
      <w:pPr>
        <w:numPr>
          <w:ilvl w:val="0"/>
          <w:numId w:val="126"/>
        </w:numPr>
        <w:ind w:left="851" w:hanging="425"/>
        <w:contextualSpacing/>
        <w:jc w:val="both"/>
        <w:rPr>
          <w:color w:val="000000"/>
        </w:rPr>
      </w:pPr>
      <w:r w:rsidRPr="00C013F0">
        <w:t xml:space="preserve">pomiar ogólnego czasu w którym pojazd </w:t>
      </w:r>
      <w:r w:rsidRPr="00C013F0">
        <w:rPr>
          <w:color w:val="000000"/>
        </w:rPr>
        <w:t>był w ruchu, z zastrzeżeniem, że maksymalny czas postoju jednostki uznawany za czas jazdy wynosi 5 minut</w:t>
      </w:r>
      <w:r w:rsidRPr="00C013F0">
        <w:rPr>
          <w:bCs/>
          <w:color w:val="000000"/>
        </w:rPr>
        <w:t>,</w:t>
      </w:r>
    </w:p>
    <w:p w14:paraId="36E021FE" w14:textId="77777777" w:rsidR="00C013F0" w:rsidRPr="00C013F0" w:rsidRDefault="00C013F0">
      <w:pPr>
        <w:numPr>
          <w:ilvl w:val="0"/>
          <w:numId w:val="126"/>
        </w:numPr>
        <w:ind w:left="851" w:hanging="425"/>
        <w:contextualSpacing/>
        <w:jc w:val="both"/>
      </w:pPr>
      <w:r w:rsidRPr="00C013F0">
        <w:rPr>
          <w:color w:val="000000"/>
        </w:rPr>
        <w:t>pomiar czasu pozostawania jednostek w dyspozycji Zamawiającego (</w:t>
      </w:r>
      <w:r w:rsidRPr="00C013F0">
        <w:t>czasu postoju pojazdu),</w:t>
      </w:r>
    </w:p>
    <w:p w14:paraId="4F84CF82" w14:textId="77777777" w:rsidR="00C013F0" w:rsidRPr="00C013F0" w:rsidRDefault="00C013F0">
      <w:pPr>
        <w:numPr>
          <w:ilvl w:val="0"/>
          <w:numId w:val="126"/>
        </w:numPr>
        <w:ind w:left="851" w:hanging="425"/>
        <w:contextualSpacing/>
        <w:jc w:val="both"/>
      </w:pPr>
      <w:r w:rsidRPr="00C013F0">
        <w:t xml:space="preserve">przesyłanie danych z monitorowanych jednostek z częstotliwością co 60 sekund w sytuacji włączonego zasilania jednostki  </w:t>
      </w:r>
    </w:p>
    <w:p w14:paraId="35199DF2" w14:textId="77777777" w:rsidR="00C013F0" w:rsidRPr="00C013F0" w:rsidRDefault="00C013F0">
      <w:pPr>
        <w:numPr>
          <w:ilvl w:val="0"/>
          <w:numId w:val="126"/>
        </w:numPr>
        <w:ind w:left="851" w:hanging="425"/>
        <w:contextualSpacing/>
        <w:jc w:val="both"/>
      </w:pPr>
      <w:r w:rsidRPr="00C013F0">
        <w:t>rozliczanie pojedynczych jednostek,</w:t>
      </w:r>
    </w:p>
    <w:p w14:paraId="32CD2016" w14:textId="77777777" w:rsidR="00C013F0" w:rsidRPr="00C013F0" w:rsidRDefault="00C013F0">
      <w:pPr>
        <w:numPr>
          <w:ilvl w:val="0"/>
          <w:numId w:val="126"/>
        </w:numPr>
        <w:ind w:left="851" w:hanging="425"/>
        <w:contextualSpacing/>
        <w:jc w:val="both"/>
      </w:pPr>
      <w:r w:rsidRPr="00C013F0">
        <w:t>analizę stopnia wykorzystania jednostek,</w:t>
      </w:r>
    </w:p>
    <w:p w14:paraId="0254B74D" w14:textId="77777777" w:rsidR="00C013F0" w:rsidRPr="00C013F0" w:rsidRDefault="00C013F0">
      <w:pPr>
        <w:numPr>
          <w:ilvl w:val="0"/>
          <w:numId w:val="126"/>
        </w:numPr>
        <w:ind w:left="851" w:hanging="425"/>
        <w:contextualSpacing/>
        <w:jc w:val="both"/>
      </w:pPr>
      <w:r w:rsidRPr="00C013F0">
        <w:t>analizę wykorzystania czasu pozostawania w dyspozycji Zamawiającego z podziałem na czas jazdy i postoju,</w:t>
      </w:r>
    </w:p>
    <w:p w14:paraId="0708A725" w14:textId="77777777" w:rsidR="00C013F0" w:rsidRPr="00C013F0" w:rsidRDefault="00C013F0">
      <w:pPr>
        <w:numPr>
          <w:ilvl w:val="0"/>
          <w:numId w:val="126"/>
        </w:numPr>
        <w:ind w:left="851" w:hanging="425"/>
        <w:contextualSpacing/>
        <w:jc w:val="both"/>
      </w:pPr>
      <w:r w:rsidRPr="00C013F0">
        <w:t>analizę dyspozycji jednostki w okresie rozliczeniowym z podziałem na czas dyspozycji jednostki na postoju i jazdy.</w:t>
      </w:r>
    </w:p>
    <w:p w14:paraId="7200E353" w14:textId="77777777" w:rsidR="00C013F0" w:rsidRDefault="00C013F0" w:rsidP="00C013F0">
      <w:pPr>
        <w:contextualSpacing/>
        <w:jc w:val="both"/>
        <w:rPr>
          <w:b/>
          <w:highlight w:val="lightGray"/>
        </w:rPr>
      </w:pPr>
    </w:p>
    <w:p w14:paraId="079234F6" w14:textId="77777777" w:rsidR="00C70D99" w:rsidRDefault="00C70D99" w:rsidP="00C013F0">
      <w:pPr>
        <w:contextualSpacing/>
        <w:jc w:val="both"/>
        <w:rPr>
          <w:b/>
          <w:highlight w:val="lightGray"/>
        </w:rPr>
      </w:pPr>
    </w:p>
    <w:p w14:paraId="060DD086" w14:textId="77777777" w:rsidR="00C70D99" w:rsidRPr="00C013F0" w:rsidRDefault="00C70D99" w:rsidP="00C013F0">
      <w:pPr>
        <w:contextualSpacing/>
        <w:jc w:val="both"/>
        <w:rPr>
          <w:b/>
          <w:highlight w:val="lightGray"/>
        </w:rPr>
      </w:pPr>
    </w:p>
    <w:p w14:paraId="271DD06B" w14:textId="77777777" w:rsidR="00C013F0" w:rsidRDefault="00C013F0" w:rsidP="00C013F0">
      <w:pPr>
        <w:contextualSpacing/>
        <w:jc w:val="both"/>
        <w:rPr>
          <w:b/>
        </w:rPr>
      </w:pPr>
      <w:r w:rsidRPr="00C013F0">
        <w:rPr>
          <w:b/>
          <w:highlight w:val="lightGray"/>
        </w:rPr>
        <w:lastRenderedPageBreak/>
        <w:t>Część VIII. Sposób realizacji i rozliczania przedmiotu zamówienia wynikający z zawartej umowy.</w:t>
      </w:r>
    </w:p>
    <w:p w14:paraId="4968CDEE" w14:textId="77777777" w:rsidR="000C7579" w:rsidRPr="00C013F0" w:rsidRDefault="000C7579" w:rsidP="00C013F0">
      <w:pPr>
        <w:contextualSpacing/>
        <w:jc w:val="both"/>
        <w:rPr>
          <w:b/>
        </w:rPr>
      </w:pPr>
    </w:p>
    <w:p w14:paraId="3DD16B5E" w14:textId="77777777" w:rsidR="00C013F0" w:rsidRPr="00C013F0" w:rsidRDefault="00C013F0">
      <w:pPr>
        <w:numPr>
          <w:ilvl w:val="0"/>
          <w:numId w:val="134"/>
        </w:numPr>
        <w:ind w:left="426" w:hanging="426"/>
        <w:contextualSpacing/>
        <w:jc w:val="both"/>
      </w:pPr>
      <w:r w:rsidRPr="00C013F0">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2610CE77" w14:textId="77777777" w:rsidR="00C013F0" w:rsidRPr="00C013F0" w:rsidRDefault="00C013F0">
      <w:pPr>
        <w:numPr>
          <w:ilvl w:val="0"/>
          <w:numId w:val="134"/>
        </w:numPr>
        <w:ind w:left="426" w:hanging="426"/>
        <w:contextualSpacing/>
        <w:jc w:val="both"/>
      </w:pPr>
      <w:r w:rsidRPr="00C013F0">
        <w:t xml:space="preserve">Zamawiający będzie udzielał zleceń szczegółowych na drukach zlecenia wykonania usługi zgodnie </w:t>
      </w:r>
      <w:r w:rsidRPr="00C013F0">
        <w:br/>
        <w:t xml:space="preserve">z </w:t>
      </w:r>
      <w:r w:rsidRPr="00C013F0">
        <w:rPr>
          <w:b/>
        </w:rPr>
        <w:t>Załącznikiem nr 1 i/lub 1a do SOPZ</w:t>
      </w:r>
      <w:r w:rsidRPr="00C013F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6DCD727C" w14:textId="77777777" w:rsidR="00C013F0" w:rsidRPr="00C013F0" w:rsidRDefault="00C013F0">
      <w:pPr>
        <w:numPr>
          <w:ilvl w:val="0"/>
          <w:numId w:val="134"/>
        </w:numPr>
        <w:ind w:left="426" w:hanging="426"/>
        <w:contextualSpacing/>
        <w:jc w:val="both"/>
      </w:pPr>
      <w:r w:rsidRPr="00C013F0">
        <w:t>Usługi będą świadczone w dni robocze oraz w dni wolne od pracy w oparciu o zlecenia wystawiane przez Zamawiającego:</w:t>
      </w:r>
    </w:p>
    <w:p w14:paraId="7DADF548" w14:textId="09DB44E5" w:rsidR="00C013F0" w:rsidRPr="00C013F0" w:rsidRDefault="00C013F0">
      <w:pPr>
        <w:numPr>
          <w:ilvl w:val="0"/>
          <w:numId w:val="106"/>
        </w:numPr>
        <w:ind w:left="1134"/>
        <w:contextualSpacing/>
        <w:jc w:val="both"/>
      </w:pPr>
      <w:r w:rsidRPr="00C013F0">
        <w:t xml:space="preserve">dla zadań objętych systemem monitoringu zgodnie z </w:t>
      </w:r>
      <w:r w:rsidRPr="00C013F0">
        <w:rPr>
          <w:b/>
        </w:rPr>
        <w:t>Załącznikiem nr 1. do SOPZ</w:t>
      </w:r>
      <w:r w:rsidRPr="00C013F0">
        <w:t xml:space="preserve"> </w:t>
      </w:r>
      <w:r w:rsidR="00E603BF">
        <w:t>– nie dotyczy</w:t>
      </w:r>
    </w:p>
    <w:p w14:paraId="15A7BD46" w14:textId="26F5DD47" w:rsidR="00C013F0" w:rsidRPr="00C013F0" w:rsidRDefault="00C013F0">
      <w:pPr>
        <w:numPr>
          <w:ilvl w:val="0"/>
          <w:numId w:val="106"/>
        </w:numPr>
        <w:ind w:left="1134"/>
        <w:contextualSpacing/>
        <w:jc w:val="both"/>
      </w:pPr>
      <w:r w:rsidRPr="00C013F0">
        <w:t xml:space="preserve">dla zadań nieobjętych systemem monitoringu zgodnie z </w:t>
      </w:r>
      <w:r w:rsidRPr="00C013F0">
        <w:rPr>
          <w:b/>
        </w:rPr>
        <w:t>Załącznikiem nr 1.a do SOPZ</w:t>
      </w:r>
      <w:r w:rsidR="00E603BF">
        <w:t>.</w:t>
      </w:r>
    </w:p>
    <w:p w14:paraId="5F14F27B" w14:textId="77777777" w:rsidR="00C013F0" w:rsidRPr="00C013F0" w:rsidRDefault="00C013F0">
      <w:pPr>
        <w:numPr>
          <w:ilvl w:val="0"/>
          <w:numId w:val="134"/>
        </w:numPr>
        <w:ind w:left="426" w:hanging="426"/>
        <w:contextualSpacing/>
        <w:jc w:val="both"/>
      </w:pPr>
      <w:r w:rsidRPr="00C013F0">
        <w:t>Zlecenia muszą być podpisane przez osoby uprawnione ze strony Wykonawcy i Koordynatora umowy. Zakazuje się Wykonawcy samowolnej zmiany zlecenia.</w:t>
      </w:r>
    </w:p>
    <w:p w14:paraId="41A74089" w14:textId="77777777" w:rsidR="00C013F0" w:rsidRPr="00C013F0" w:rsidRDefault="00C013F0">
      <w:pPr>
        <w:numPr>
          <w:ilvl w:val="0"/>
          <w:numId w:val="134"/>
        </w:numPr>
        <w:ind w:left="426" w:hanging="426"/>
        <w:contextualSpacing/>
        <w:jc w:val="both"/>
      </w:pPr>
      <w:r w:rsidRPr="00C013F0">
        <w:t>Dla każdego zlecenia Wykonawca prowadzi „Tabele przebiegu pracy sprzętu”, umiejscowioną na odwrocie zlecenia (</w:t>
      </w:r>
      <w:r w:rsidRPr="00C013F0">
        <w:rPr>
          <w:b/>
        </w:rPr>
        <w:t>w złączniku nr. 1 lub 1a do SOPZ</w:t>
      </w:r>
      <w:r w:rsidRPr="00C013F0">
        <w:t xml:space="preserve">). </w:t>
      </w:r>
    </w:p>
    <w:p w14:paraId="4863982B" w14:textId="77777777" w:rsidR="00C013F0" w:rsidRPr="00C013F0" w:rsidRDefault="00C013F0" w:rsidP="00C013F0">
      <w:pPr>
        <w:ind w:left="426"/>
        <w:contextualSpacing/>
        <w:jc w:val="both"/>
      </w:pPr>
      <w:r w:rsidRPr="00C013F0">
        <w:t>W przypadku:</w:t>
      </w:r>
    </w:p>
    <w:p w14:paraId="2FD17FA4" w14:textId="77777777" w:rsidR="00C013F0" w:rsidRPr="00C013F0" w:rsidRDefault="00C013F0">
      <w:pPr>
        <w:numPr>
          <w:ilvl w:val="2"/>
          <w:numId w:val="91"/>
        </w:numPr>
        <w:tabs>
          <w:tab w:val="clear" w:pos="1276"/>
        </w:tabs>
        <w:spacing w:before="100"/>
        <w:ind w:left="851"/>
        <w:contextualSpacing/>
        <w:jc w:val="both"/>
      </w:pPr>
      <w:r w:rsidRPr="00C013F0">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131A7E23" w14:textId="77777777" w:rsidR="00C013F0" w:rsidRPr="00C013F0" w:rsidRDefault="00C013F0">
      <w:pPr>
        <w:numPr>
          <w:ilvl w:val="2"/>
          <w:numId w:val="91"/>
        </w:numPr>
        <w:tabs>
          <w:tab w:val="clear" w:pos="1276"/>
        </w:tabs>
        <w:spacing w:before="100"/>
        <w:ind w:left="851"/>
        <w:contextualSpacing/>
        <w:jc w:val="both"/>
      </w:pPr>
      <w:r w:rsidRPr="00C013F0">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7A65CA18" w14:textId="77777777" w:rsidR="00C013F0" w:rsidRPr="00C013F0" w:rsidRDefault="00C013F0" w:rsidP="00C013F0">
      <w:pPr>
        <w:spacing w:before="100"/>
        <w:ind w:left="426"/>
        <w:contextualSpacing/>
        <w:jc w:val="both"/>
      </w:pPr>
      <w:r w:rsidRPr="00C013F0">
        <w:t xml:space="preserve">Potwierdzeń w tabeli przebiegu pracy sprzętu na odwrocie zlecenia dokonują właściwe osoby dozoru ruchu Zamawiającego. </w:t>
      </w:r>
    </w:p>
    <w:p w14:paraId="2E070291" w14:textId="77777777" w:rsidR="00C013F0" w:rsidRPr="00C013F0" w:rsidRDefault="00C013F0">
      <w:pPr>
        <w:numPr>
          <w:ilvl w:val="0"/>
          <w:numId w:val="134"/>
        </w:numPr>
        <w:ind w:left="426" w:hanging="426"/>
        <w:contextualSpacing/>
        <w:jc w:val="both"/>
      </w:pPr>
      <w:r w:rsidRPr="00C013F0">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C013F0">
        <w:rPr>
          <w:strike/>
        </w:rPr>
        <w:t xml:space="preserve"> </w:t>
      </w:r>
      <w:r w:rsidRPr="00C013F0">
        <w:t>Wykonawcy nie przysługuje dodatkowe/inne wynagrodzenie.</w:t>
      </w:r>
    </w:p>
    <w:p w14:paraId="5DFA344A" w14:textId="77777777" w:rsidR="00C013F0" w:rsidRPr="00C013F0" w:rsidRDefault="00C013F0">
      <w:pPr>
        <w:numPr>
          <w:ilvl w:val="0"/>
          <w:numId w:val="134"/>
        </w:numPr>
        <w:ind w:left="426" w:hanging="426"/>
        <w:contextualSpacing/>
        <w:jc w:val="both"/>
      </w:pPr>
      <w:r w:rsidRPr="00C013F0">
        <w:t>Ilość jednostek transportowych/sprzętowych zamawiana na dni wolne od pracy i świąteczne ustalana będzie do ostatniego dnia roboczego do godz. 10:00.</w:t>
      </w:r>
    </w:p>
    <w:p w14:paraId="62B4DCE3" w14:textId="77777777" w:rsidR="00C013F0" w:rsidRPr="00C013F0" w:rsidRDefault="00C013F0">
      <w:pPr>
        <w:numPr>
          <w:ilvl w:val="0"/>
          <w:numId w:val="134"/>
        </w:numPr>
        <w:ind w:left="426" w:hanging="426"/>
        <w:contextualSpacing/>
        <w:jc w:val="both"/>
      </w:pPr>
      <w:r w:rsidRPr="00C013F0">
        <w:t>Czas przeznaczony na codzienną bieżącą obsługę jednostek transportowych/sprzętowych, w tym tankowanie paliwa, powinien być przewidziany poza okresem zatrudnienia i wynosić nie więcej niż 60 minut w trakcie każdej zmiany.</w:t>
      </w:r>
    </w:p>
    <w:p w14:paraId="4F8AE0C8" w14:textId="77777777" w:rsidR="00C013F0" w:rsidRPr="00C013F0" w:rsidRDefault="00C013F0">
      <w:pPr>
        <w:numPr>
          <w:ilvl w:val="0"/>
          <w:numId w:val="134"/>
        </w:numPr>
        <w:ind w:left="426" w:hanging="426"/>
        <w:contextualSpacing/>
        <w:jc w:val="both"/>
      </w:pPr>
      <w:r w:rsidRPr="00C013F0">
        <w:t>Remonty i konserwacja, tankowanie, dojazd i obsługa codzienna jednostek transportowych/sprzętowych, nie wchodzą w czas dyspozycji jednostki sprzętowej.</w:t>
      </w:r>
    </w:p>
    <w:p w14:paraId="1DDE3D36" w14:textId="77777777" w:rsidR="00C013F0" w:rsidRPr="00C013F0" w:rsidRDefault="00C013F0">
      <w:pPr>
        <w:numPr>
          <w:ilvl w:val="0"/>
          <w:numId w:val="134"/>
        </w:numPr>
        <w:ind w:left="426" w:hanging="426"/>
        <w:contextualSpacing/>
        <w:jc w:val="both"/>
      </w:pPr>
      <w:r w:rsidRPr="00C013F0">
        <w:rPr>
          <w:color w:val="000000"/>
        </w:rPr>
        <w:t>Rozliczenie usługi następować będzie w okresach miesięcznych</w:t>
      </w:r>
      <w:r w:rsidRPr="00C013F0">
        <w:rPr>
          <w:b/>
          <w:color w:val="000000"/>
        </w:rPr>
        <w:t xml:space="preserve">, </w:t>
      </w:r>
      <w:r w:rsidRPr="00C013F0">
        <w:rPr>
          <w:color w:val="000000"/>
        </w:rPr>
        <w:t xml:space="preserve">za miesiąc rozliczeniowy przyjmuje </w:t>
      </w:r>
      <w:r w:rsidRPr="00C013F0">
        <w:rPr>
          <w:color w:val="000000"/>
        </w:rPr>
        <w:br/>
        <w:t xml:space="preserve">się miesiąc kalendarzowy rozpoczynający się pierwszą zmianą roboczą danego miesiąca </w:t>
      </w:r>
      <w:r w:rsidRPr="00C013F0">
        <w:t>za wyjątkiem:</w:t>
      </w:r>
    </w:p>
    <w:p w14:paraId="71DF1150" w14:textId="78B251BD" w:rsidR="00C013F0" w:rsidRPr="00C013F0" w:rsidRDefault="00C013F0">
      <w:pPr>
        <w:numPr>
          <w:ilvl w:val="2"/>
          <w:numId w:val="135"/>
        </w:numPr>
        <w:spacing w:before="100"/>
        <w:ind w:left="851" w:hanging="425"/>
        <w:contextualSpacing/>
        <w:jc w:val="both"/>
      </w:pPr>
      <w:r w:rsidRPr="00C013F0">
        <w:t>pierwszego okresu rozliczeniowego, który rozpoczyna się od dnia rozpoczęcia robót objętych umową a</w:t>
      </w:r>
      <w:r w:rsidR="005B766F">
        <w:t> </w:t>
      </w:r>
      <w:r w:rsidRPr="00C013F0">
        <w:t>kończy się z ostatnim dniem miesiąca,</w:t>
      </w:r>
    </w:p>
    <w:p w14:paraId="15A81BF5" w14:textId="77777777" w:rsidR="00C013F0" w:rsidRPr="00C013F0" w:rsidRDefault="00C013F0">
      <w:pPr>
        <w:numPr>
          <w:ilvl w:val="2"/>
          <w:numId w:val="135"/>
        </w:numPr>
        <w:spacing w:before="100"/>
        <w:ind w:left="851" w:hanging="425"/>
        <w:contextualSpacing/>
        <w:jc w:val="both"/>
        <w:rPr>
          <w:b/>
        </w:rPr>
      </w:pPr>
      <w:r w:rsidRPr="00C013F0">
        <w:t xml:space="preserve">ostatniego okresu rozliczeniowego, który rozpoczyna się pierwszego dnia miesiąca </w:t>
      </w:r>
      <w:r w:rsidRPr="00C013F0">
        <w:br/>
        <w:t>a kończy się z dniem zakończenia robót objętych umową.</w:t>
      </w:r>
    </w:p>
    <w:p w14:paraId="6D453D13" w14:textId="77777777" w:rsidR="00C013F0" w:rsidRPr="00C013F0" w:rsidRDefault="00C013F0">
      <w:pPr>
        <w:numPr>
          <w:ilvl w:val="0"/>
          <w:numId w:val="134"/>
        </w:numPr>
        <w:ind w:left="426" w:hanging="426"/>
        <w:contextualSpacing/>
        <w:jc w:val="both"/>
        <w:rPr>
          <w:b/>
        </w:rPr>
      </w:pPr>
      <w:r w:rsidRPr="00C013F0">
        <w:t>Czas dyspozycji nie obejmuje awarii lub innych zdarzeń skutkujących brakiem realizacji usługi niewynikających z winy Zamawiającego.</w:t>
      </w:r>
    </w:p>
    <w:p w14:paraId="1444EF27" w14:textId="77777777" w:rsidR="00C013F0" w:rsidRPr="00C013F0" w:rsidRDefault="00C013F0">
      <w:pPr>
        <w:numPr>
          <w:ilvl w:val="0"/>
          <w:numId w:val="134"/>
        </w:numPr>
        <w:ind w:left="426" w:hanging="426"/>
        <w:contextualSpacing/>
        <w:jc w:val="both"/>
        <w:rPr>
          <w:b/>
        </w:rPr>
      </w:pPr>
      <w:r w:rsidRPr="00C013F0">
        <w:t>Niedopuszczalne jest pozorowanie pracy, tj. użytkowanie jednostek transportowych/sprzętowych w sposób niezgodny z technologią realizacji usługi i zleconymi zadaniami (np. nieuzasadnione pozostawanie jednostki sprzętowej z włączonym silnikiem).</w:t>
      </w:r>
    </w:p>
    <w:p w14:paraId="3397585A" w14:textId="77777777" w:rsidR="00C013F0" w:rsidRPr="00C013F0" w:rsidRDefault="00C013F0">
      <w:pPr>
        <w:numPr>
          <w:ilvl w:val="0"/>
          <w:numId w:val="134"/>
        </w:numPr>
        <w:ind w:left="426" w:hanging="426"/>
        <w:contextualSpacing/>
        <w:rPr>
          <w:color w:val="000000"/>
        </w:rPr>
      </w:pPr>
      <w:r w:rsidRPr="00C013F0">
        <w:rPr>
          <w:color w:val="000000"/>
        </w:rPr>
        <w:t>Z chwilą dokonania załadunku, ryzyko przypadkowej utraty, zniszczenia lub uszkodzenia towaru ciąży na Wykonawcy, który przejmuje materialną odpowiedzialność za stan przyjętego ładunku.</w:t>
      </w:r>
    </w:p>
    <w:p w14:paraId="50253C7A" w14:textId="77777777" w:rsidR="00C013F0" w:rsidRPr="00C013F0" w:rsidRDefault="00C013F0">
      <w:pPr>
        <w:numPr>
          <w:ilvl w:val="0"/>
          <w:numId w:val="134"/>
        </w:numPr>
        <w:ind w:left="426" w:hanging="426"/>
        <w:contextualSpacing/>
        <w:rPr>
          <w:color w:val="000000"/>
        </w:rPr>
      </w:pPr>
      <w:r w:rsidRPr="00C013F0">
        <w:rPr>
          <w:color w:val="000000"/>
        </w:rPr>
        <w:t>Zamawiający zastrzega sobie prawo użycia własnego, przenośnego lokalizatora GPS dla funkcji lokalizacji jednostki transportowej/ sprzętowej w trakcie wykonywania usługi (bez wpływu na sposób rozliczenia, dotyczy zadań bez monitoringu).</w:t>
      </w:r>
    </w:p>
    <w:p w14:paraId="3F8DEE9C" w14:textId="60AF9B10" w:rsidR="00C013F0" w:rsidRPr="00F05475" w:rsidRDefault="00C013F0">
      <w:pPr>
        <w:numPr>
          <w:ilvl w:val="0"/>
          <w:numId w:val="134"/>
        </w:numPr>
        <w:ind w:left="426" w:hanging="426"/>
        <w:contextualSpacing/>
        <w:jc w:val="both"/>
        <w:rPr>
          <w:szCs w:val="22"/>
        </w:rPr>
      </w:pPr>
      <w:bookmarkStart w:id="97" w:name="_Hlk224037347"/>
      <w:r w:rsidRPr="00C013F0">
        <w:rPr>
          <w:color w:val="000000"/>
          <w:szCs w:val="22"/>
        </w:rPr>
        <w:t>Wykonawcy nie będzie przysługiwać w</w:t>
      </w:r>
      <w:r w:rsidRPr="00C013F0">
        <w:rPr>
          <w:szCs w:val="22"/>
        </w:rPr>
        <w:t xml:space="preserve">ynagrodzenie za czas dojazdu i zjazdu z miejsca garażowania do miejsca wykonania usługi. </w:t>
      </w:r>
      <w:r w:rsidRPr="00F05475">
        <w:rPr>
          <w:szCs w:val="22"/>
        </w:rPr>
        <w:t xml:space="preserve">Dopuszcza się możliwość rozpoczęcia wykonywania usługi z miejsca postoju </w:t>
      </w:r>
      <w:r w:rsidRPr="00F05475">
        <w:rPr>
          <w:szCs w:val="22"/>
        </w:rPr>
        <w:lastRenderedPageBreak/>
        <w:t>jednostki sprzętowej, jeżeli</w:t>
      </w:r>
      <w:r w:rsidR="00BE3BA6" w:rsidRPr="00F05475">
        <w:rPr>
          <w:szCs w:val="22"/>
        </w:rPr>
        <w:t xml:space="preserve"> znajduje się w lokalizacji</w:t>
      </w:r>
      <w:r w:rsidRPr="00F05475">
        <w:rPr>
          <w:szCs w:val="22"/>
        </w:rPr>
        <w:t xml:space="preserve"> wskazan</w:t>
      </w:r>
      <w:r w:rsidR="00BE3BA6" w:rsidRPr="00F05475">
        <w:rPr>
          <w:szCs w:val="22"/>
        </w:rPr>
        <w:t>ej</w:t>
      </w:r>
      <w:r w:rsidRPr="00F05475">
        <w:rPr>
          <w:szCs w:val="22"/>
        </w:rPr>
        <w:t xml:space="preserve"> w </w:t>
      </w:r>
      <w:r w:rsidRPr="00F05475">
        <w:rPr>
          <w:b/>
        </w:rPr>
        <w:t>części III ust.6</w:t>
      </w:r>
      <w:r w:rsidR="00BE3BA6" w:rsidRPr="00F05475">
        <w:rPr>
          <w:b/>
        </w:rPr>
        <w:t xml:space="preserve"> - czyli w miejscu świadczenia usług </w:t>
      </w:r>
      <w:r w:rsidRPr="00F05475">
        <w:rPr>
          <w:szCs w:val="22"/>
        </w:rPr>
        <w:t>i</w:t>
      </w:r>
      <w:r w:rsidR="00BE3BA6" w:rsidRPr="00F05475">
        <w:rPr>
          <w:szCs w:val="22"/>
        </w:rPr>
        <w:t xml:space="preserve"> jest</w:t>
      </w:r>
      <w:r w:rsidRPr="00F05475">
        <w:rPr>
          <w:szCs w:val="22"/>
        </w:rPr>
        <w:t xml:space="preserve"> uzgodnione z Koordynatorem ze strony Zamawiającego. </w:t>
      </w:r>
    </w:p>
    <w:bookmarkEnd w:id="97"/>
    <w:p w14:paraId="4307ABCA" w14:textId="77777777" w:rsidR="00C013F0" w:rsidRPr="00C013F0" w:rsidRDefault="00C013F0">
      <w:pPr>
        <w:numPr>
          <w:ilvl w:val="0"/>
          <w:numId w:val="134"/>
        </w:numPr>
        <w:ind w:left="426" w:hanging="426"/>
        <w:contextualSpacing/>
        <w:jc w:val="both"/>
        <w:rPr>
          <w:szCs w:val="22"/>
        </w:rPr>
      </w:pPr>
      <w:r w:rsidRPr="00C013F0">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18564B69" w14:textId="77777777" w:rsidR="00C013F0" w:rsidRPr="00C013F0" w:rsidRDefault="00C013F0">
      <w:pPr>
        <w:numPr>
          <w:ilvl w:val="0"/>
          <w:numId w:val="134"/>
        </w:numPr>
        <w:ind w:left="426"/>
        <w:contextualSpacing/>
        <w:jc w:val="both"/>
        <w:rPr>
          <w:b/>
          <w:bCs/>
        </w:rPr>
      </w:pPr>
      <w:r w:rsidRPr="00C013F0">
        <w:rPr>
          <w:b/>
          <w:bCs/>
        </w:rPr>
        <w:t>Rozliczenie usługi dla jednostek transportowych/sprzętowych wyposażonych w system monitoringu (wariant A i B).</w:t>
      </w:r>
    </w:p>
    <w:p w14:paraId="4197CB9E" w14:textId="77777777" w:rsidR="00C013F0" w:rsidRPr="00C013F0" w:rsidRDefault="00C013F0">
      <w:pPr>
        <w:numPr>
          <w:ilvl w:val="2"/>
          <w:numId w:val="136"/>
        </w:numPr>
        <w:spacing w:before="100"/>
        <w:ind w:left="851" w:hanging="425"/>
        <w:contextualSpacing/>
        <w:jc w:val="both"/>
      </w:pPr>
      <w:r w:rsidRPr="00C013F0">
        <w:t>Podstawą rozliczenia usługi dla jednostek sprzętowych wyposażonych w system monitoringu będą:</w:t>
      </w:r>
    </w:p>
    <w:p w14:paraId="776B4962" w14:textId="77777777" w:rsidR="00C013F0" w:rsidRPr="00C013F0" w:rsidRDefault="00C013F0">
      <w:pPr>
        <w:numPr>
          <w:ilvl w:val="0"/>
          <w:numId w:val="129"/>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pozostawania w dyspozycji Zamawiającego (wraz z postojem na biegu jałowym) i wykonywania pracy rozumianej jako praca jednostki sprzętowej pod obciążeniem (wariant A i B) zgodnie z  technologią realizacji usługi i zleceniem,</w:t>
      </w:r>
    </w:p>
    <w:p w14:paraId="69EB1E66" w14:textId="77777777" w:rsidR="00C013F0" w:rsidRPr="00C013F0" w:rsidRDefault="00C013F0">
      <w:pPr>
        <w:numPr>
          <w:ilvl w:val="0"/>
          <w:numId w:val="129"/>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od zgłoszenia/zalogowania się pracownika w systemie </w:t>
      </w:r>
      <w:r w:rsidRPr="00C013F0">
        <w:br/>
        <w:t xml:space="preserve">do zarejestrowania zakończenia dyspozycji/wylogowania z systemu, potwierdzona stosownym raportem, pomniejszona o sumaryczny czas trwania udokumentowanych awarii </w:t>
      </w:r>
      <w:r w:rsidRPr="00C013F0">
        <w:br/>
        <w:t xml:space="preserve">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7BFA1B2C" w14:textId="77777777" w:rsidR="00C013F0" w:rsidRPr="00C013F0" w:rsidRDefault="00C013F0">
      <w:pPr>
        <w:numPr>
          <w:ilvl w:val="0"/>
          <w:numId w:val="104"/>
        </w:numPr>
        <w:ind w:left="1701"/>
        <w:contextualSpacing/>
        <w:jc w:val="both"/>
      </w:pPr>
      <w:r w:rsidRPr="00C013F0">
        <w:rPr>
          <w:b/>
          <w:bCs/>
        </w:rPr>
        <w:t>T</w:t>
      </w:r>
      <w:r w:rsidRPr="00C013F0">
        <w:rPr>
          <w:b/>
          <w:bCs/>
          <w:vertAlign w:val="subscript"/>
        </w:rPr>
        <w:t xml:space="preserve">o - </w:t>
      </w:r>
      <w:r w:rsidRPr="00C013F0">
        <w:rPr>
          <w:b/>
        </w:rPr>
        <w:t>czas wykonywania pracy jednostek sprzętowych pod obciążeniem – wariant A i B</w:t>
      </w:r>
    </w:p>
    <w:p w14:paraId="44F16B4F"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j</w:t>
      </w:r>
      <w:proofErr w:type="spellEnd"/>
      <w:r w:rsidRPr="00C013F0">
        <w:rPr>
          <w:b/>
          <w:bCs/>
          <w:vertAlign w:val="subscript"/>
        </w:rPr>
        <w:t xml:space="preserve"> – </w:t>
      </w:r>
      <w:r w:rsidRPr="00C013F0">
        <w:rPr>
          <w:b/>
        </w:rPr>
        <w:t xml:space="preserve">czas wynikający z technologii świadczenia usługi pozostawania jednostek sprzętowych w dyspozycji na biegu jałowym – wariant A i B, </w:t>
      </w:r>
    </w:p>
    <w:p w14:paraId="7CAE8725"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w</w:t>
      </w:r>
      <w:proofErr w:type="spellEnd"/>
      <w:r w:rsidRPr="00C013F0">
        <w:rPr>
          <w:b/>
        </w:rPr>
        <w:t xml:space="preserve"> - czas pozostawania jednostek sprzętowych w dyspozycji przy wyłączonym silniku</w:t>
      </w:r>
      <w:r w:rsidRPr="00C013F0">
        <w:t>,</w:t>
      </w:r>
    </w:p>
    <w:p w14:paraId="2603CE9F" w14:textId="77777777" w:rsidR="00C013F0" w:rsidRPr="00C013F0" w:rsidRDefault="00C013F0">
      <w:pPr>
        <w:numPr>
          <w:ilvl w:val="2"/>
          <w:numId w:val="136"/>
        </w:numPr>
        <w:spacing w:before="100"/>
        <w:ind w:left="851" w:hanging="425"/>
        <w:contextualSpacing/>
        <w:jc w:val="both"/>
      </w:pPr>
      <w:r w:rsidRPr="00C013F0">
        <w:t>Szczegółowe warunki rozliczania usług:</w:t>
      </w:r>
    </w:p>
    <w:p w14:paraId="7B1A8253" w14:textId="77777777" w:rsidR="00C013F0" w:rsidRPr="00C013F0" w:rsidRDefault="00C013F0">
      <w:pPr>
        <w:numPr>
          <w:ilvl w:val="0"/>
          <w:numId w:val="103"/>
        </w:numPr>
        <w:ind w:left="1276"/>
        <w:contextualSpacing/>
        <w:jc w:val="both"/>
      </w:pPr>
      <w:r w:rsidRPr="00C013F0">
        <w:t>każdy rodzaj jednostki sprzętowej rozliczany będzie w oparciu o jednostkowe stawki  bazowe,</w:t>
      </w:r>
    </w:p>
    <w:p w14:paraId="43069ED1" w14:textId="77777777" w:rsidR="00C013F0" w:rsidRPr="00C013F0" w:rsidRDefault="00C013F0">
      <w:pPr>
        <w:numPr>
          <w:ilvl w:val="0"/>
          <w:numId w:val="103"/>
        </w:numPr>
        <w:ind w:left="1276"/>
        <w:contextualSpacing/>
        <w:jc w:val="both"/>
      </w:pPr>
      <w:r w:rsidRPr="00C013F0">
        <w:t xml:space="preserve">odpłatność za wykonane usługi dla poszczególnych jednostek transportowych/sprzętowych wynikać będzie z jednostkowych stawek bazowych i danych uzyskanych z systemu monitoringu danej jednostki sprzętowej z uwzględnieniem </w:t>
      </w:r>
      <w:r w:rsidRPr="00C013F0">
        <w:rPr>
          <w:b/>
          <w:bCs/>
        </w:rPr>
        <w:t>ust. 12</w:t>
      </w:r>
      <w:r w:rsidRPr="00C013F0">
        <w:t xml:space="preserve">, </w:t>
      </w:r>
    </w:p>
    <w:p w14:paraId="70078AB8" w14:textId="77777777" w:rsidR="00C013F0" w:rsidRPr="00C013F0" w:rsidRDefault="00C013F0">
      <w:pPr>
        <w:numPr>
          <w:ilvl w:val="0"/>
          <w:numId w:val="103"/>
        </w:numPr>
        <w:ind w:left="1276"/>
        <w:contextualSpacing/>
        <w:jc w:val="both"/>
      </w:pPr>
      <w:r w:rsidRPr="00C013F0">
        <w:t xml:space="preserve">odpłatność za wykonanie usługi określana będzie dla każdej jednostki sprzętowej oddzielnie </w:t>
      </w:r>
      <w:r w:rsidRPr="00C013F0">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6C61AA07" w14:textId="77777777" w:rsidR="00C013F0" w:rsidRPr="00C013F0" w:rsidRDefault="00C013F0">
      <w:pPr>
        <w:numPr>
          <w:ilvl w:val="0"/>
          <w:numId w:val="103"/>
        </w:numPr>
        <w:ind w:left="1276"/>
        <w:contextualSpacing/>
        <w:jc w:val="both"/>
      </w:pPr>
      <w:r w:rsidRPr="00C013F0">
        <w:t>całkowite wynagrodzenie Wykonawcy jest sumą odpłatności za ogólny płatny czas pozostawania w dyspozycji Zamawiającego w okresie rozliczeniowym,</w:t>
      </w:r>
    </w:p>
    <w:p w14:paraId="79C4D20A" w14:textId="77777777" w:rsidR="00C013F0" w:rsidRPr="00C013F0" w:rsidRDefault="00C013F0">
      <w:pPr>
        <w:numPr>
          <w:ilvl w:val="0"/>
          <w:numId w:val="103"/>
        </w:numPr>
        <w:ind w:left="1276"/>
        <w:contextualSpacing/>
        <w:jc w:val="both"/>
        <w:rPr>
          <w:b/>
        </w:rPr>
      </w:pPr>
      <w:r w:rsidRPr="00C013F0">
        <w:rPr>
          <w:b/>
        </w:rPr>
        <w:t>do wyliczenia wynagrodzenia za sumaryczny czas pozostawania w dyspozycji Zamawiającego dla wariantów A i B stosowane będzie:</w:t>
      </w:r>
    </w:p>
    <w:p w14:paraId="0EBAC172" w14:textId="77777777" w:rsidR="00C013F0" w:rsidRPr="00C013F0" w:rsidRDefault="00C013F0">
      <w:pPr>
        <w:numPr>
          <w:ilvl w:val="0"/>
          <w:numId w:val="127"/>
        </w:numPr>
        <w:ind w:left="1701"/>
        <w:contextualSpacing/>
        <w:jc w:val="both"/>
        <w:rPr>
          <w:b/>
          <w:bCs/>
        </w:rPr>
      </w:pPr>
      <w:r w:rsidRPr="00C013F0">
        <w:rPr>
          <w:b/>
          <w:bCs/>
        </w:rPr>
        <w:t>dla pracy jednostki sprzętowej pod obciążeniem jednostkowa stawka bazowa,</w:t>
      </w:r>
    </w:p>
    <w:p w14:paraId="2D9BF6FA" w14:textId="77777777" w:rsidR="00C013F0" w:rsidRPr="00C013F0" w:rsidRDefault="00C013F0">
      <w:pPr>
        <w:numPr>
          <w:ilvl w:val="0"/>
          <w:numId w:val="127"/>
        </w:numPr>
        <w:ind w:left="1701"/>
        <w:contextualSpacing/>
        <w:jc w:val="both"/>
        <w:rPr>
          <w:b/>
          <w:bCs/>
          <w:strike/>
        </w:rPr>
      </w:pPr>
      <w:r w:rsidRPr="00C013F0">
        <w:rPr>
          <w:b/>
          <w:bCs/>
        </w:rPr>
        <w:t>na biegu jałowym stawka w wysokości 70% wartości jednostkowej stawki bazowej –</w:t>
      </w:r>
    </w:p>
    <w:p w14:paraId="535E9003" w14:textId="77777777" w:rsidR="00C013F0" w:rsidRPr="00C013F0" w:rsidRDefault="00C013F0">
      <w:pPr>
        <w:numPr>
          <w:ilvl w:val="0"/>
          <w:numId w:val="127"/>
        </w:numPr>
        <w:ind w:left="1701"/>
        <w:contextualSpacing/>
        <w:jc w:val="both"/>
        <w:rPr>
          <w:b/>
          <w:bCs/>
        </w:rPr>
      </w:pPr>
      <w:r w:rsidRPr="00C013F0">
        <w:rPr>
          <w:b/>
          <w:bCs/>
        </w:rPr>
        <w:t xml:space="preserve">w czasie pozostawania jednostki sprzętowej w dyspozycji przy wyłączonym silniku 70% wartości jednostkowej stawki bazowej  </w:t>
      </w:r>
    </w:p>
    <w:p w14:paraId="6DC7AFF5" w14:textId="77777777" w:rsidR="00C013F0" w:rsidRPr="00C013F0" w:rsidRDefault="00C013F0">
      <w:pPr>
        <w:numPr>
          <w:ilvl w:val="2"/>
          <w:numId w:val="136"/>
        </w:numPr>
        <w:spacing w:before="100"/>
        <w:ind w:left="851" w:hanging="425"/>
        <w:contextualSpacing/>
        <w:jc w:val="both"/>
      </w:pPr>
      <w:r w:rsidRPr="00C013F0">
        <w:t xml:space="preserve">Wykonawca posiadający jednostki sprzętowe z zabudowanym systemem monitoringu </w:t>
      </w:r>
      <w:proofErr w:type="spellStart"/>
      <w:r w:rsidRPr="00C013F0">
        <w:t>Awia</w:t>
      </w:r>
      <w:proofErr w:type="spellEnd"/>
      <w:r w:rsidRPr="00C013F0">
        <w:t xml:space="preserve"> </w:t>
      </w:r>
      <w:proofErr w:type="spellStart"/>
      <w:r w:rsidRPr="00C013F0">
        <w:t>Machines</w:t>
      </w:r>
      <w:proofErr w:type="spellEnd"/>
      <w:r w:rsidRPr="00C013F0">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C013F0">
        <w:t>Awia</w:t>
      </w:r>
      <w:proofErr w:type="spellEnd"/>
      <w:r w:rsidRPr="00C013F0">
        <w:t xml:space="preserve"> </w:t>
      </w:r>
      <w:proofErr w:type="spellStart"/>
      <w:r w:rsidRPr="00C013F0">
        <w:t>Machines</w:t>
      </w:r>
      <w:proofErr w:type="spellEnd"/>
      <w:r w:rsidRPr="00C013F0">
        <w:t xml:space="preserve"> Explorer:</w:t>
      </w:r>
    </w:p>
    <w:p w14:paraId="20B64749" w14:textId="77777777" w:rsidR="00C013F0" w:rsidRPr="00C013F0" w:rsidRDefault="00C013F0">
      <w:pPr>
        <w:numPr>
          <w:ilvl w:val="0"/>
          <w:numId w:val="149"/>
        </w:numPr>
        <w:spacing w:before="100"/>
        <w:contextualSpacing/>
        <w:jc w:val="both"/>
      </w:pPr>
      <w:r w:rsidRPr="00C013F0">
        <w:t xml:space="preserve">do 30 dni od daty rozpoczęcia realizacji umowy: z zastosowaniem jednostkowej stawki bazowej </w:t>
      </w:r>
      <w:proofErr w:type="spellStart"/>
      <w:r w:rsidRPr="00C013F0">
        <w:t>SbS</w:t>
      </w:r>
      <w:proofErr w:type="spellEnd"/>
      <w:r w:rsidRPr="00C013F0">
        <w:t xml:space="preserve"> przemnożonej przez czas pracy jednostki sprzętowej,</w:t>
      </w:r>
    </w:p>
    <w:p w14:paraId="0BD989F9" w14:textId="77777777" w:rsidR="00C013F0" w:rsidRPr="00C013F0" w:rsidRDefault="00C013F0">
      <w:pPr>
        <w:numPr>
          <w:ilvl w:val="0"/>
          <w:numId w:val="149"/>
        </w:numPr>
        <w:contextualSpacing/>
        <w:jc w:val="both"/>
      </w:pPr>
      <w:r w:rsidRPr="00C013F0">
        <w:t xml:space="preserve">powyżej 30 dni od daty rozpoczęcia realizacji umowy: z zastosowaniem jednostkowej stawki bazowej </w:t>
      </w:r>
      <w:proofErr w:type="spellStart"/>
      <w:r w:rsidRPr="00C013F0">
        <w:t>SbS</w:t>
      </w:r>
      <w:proofErr w:type="spellEnd"/>
      <w:r w:rsidRPr="00C013F0">
        <w:t xml:space="preserve"> przemnożonej przez współczynnik korygujący 0,7 i czas pracy jednostki sprzętowej.</w:t>
      </w:r>
    </w:p>
    <w:p w14:paraId="338ECFC1" w14:textId="77777777" w:rsidR="00C013F0" w:rsidRPr="00C013F0" w:rsidRDefault="00C013F0">
      <w:pPr>
        <w:numPr>
          <w:ilvl w:val="2"/>
          <w:numId w:val="136"/>
        </w:numPr>
        <w:spacing w:before="100"/>
        <w:ind w:left="851" w:hanging="425"/>
        <w:contextualSpacing/>
        <w:jc w:val="both"/>
      </w:pPr>
      <w:r w:rsidRPr="00C013F0">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C013F0">
        <w:t>SbS</w:t>
      </w:r>
      <w:proofErr w:type="spellEnd"/>
      <w:r w:rsidRPr="00C013F0">
        <w:t xml:space="preserve"> przemnożonej przez współczynnik korygujący  0,7. </w:t>
      </w:r>
    </w:p>
    <w:p w14:paraId="08C4DEBB" w14:textId="77777777" w:rsidR="00C013F0" w:rsidRPr="00C013F0" w:rsidRDefault="00C013F0">
      <w:pPr>
        <w:numPr>
          <w:ilvl w:val="2"/>
          <w:numId w:val="136"/>
        </w:numPr>
        <w:spacing w:before="100"/>
        <w:ind w:left="851" w:hanging="425"/>
        <w:contextualSpacing/>
        <w:jc w:val="both"/>
      </w:pPr>
      <w:r w:rsidRPr="00C013F0">
        <w:t xml:space="preserve">W czasie technicznej awarii jednostki sprzętowej objętej systemem monitoringu </w:t>
      </w:r>
      <w:r w:rsidRPr="00C013F0">
        <w:br/>
        <w:t xml:space="preserve">i zastąpienia jej jednostką sprzętową bez systemu monitoringu, awarii systemu monitoringu lub urządzeń pomiarowych czas pracy rozliczany będzie jako tryb jałowy (70% wartości jednostkowej stawki bazowej). Rozliczenie pracy jednostek sprzętowych dokonywane będzie w oparciu </w:t>
      </w:r>
      <w:r w:rsidRPr="00C013F0">
        <w:lastRenderedPageBreak/>
        <w:t>o  potwierdzone przez osoby odpowiedzialne ze strony Zamawiającego tabele przebiegu pracy (na  odwrocie zlecenia stanowiącego załącznik nr 1a do SOPZ)</w:t>
      </w:r>
    </w:p>
    <w:p w14:paraId="03A16795" w14:textId="77777777" w:rsidR="00C013F0" w:rsidRPr="00C013F0" w:rsidRDefault="00C013F0">
      <w:pPr>
        <w:numPr>
          <w:ilvl w:val="2"/>
          <w:numId w:val="136"/>
        </w:numPr>
        <w:spacing w:before="100"/>
        <w:ind w:left="851" w:hanging="425"/>
        <w:contextualSpacing/>
        <w:jc w:val="both"/>
      </w:pPr>
      <w:r w:rsidRPr="00C013F0">
        <w:t>W przypadku, gdy czas dyspozycji wynikający z systemu monitoringu jest:</w:t>
      </w:r>
    </w:p>
    <w:p w14:paraId="620F62B8" w14:textId="77777777" w:rsidR="00C013F0" w:rsidRPr="00C013F0" w:rsidRDefault="00C013F0">
      <w:pPr>
        <w:numPr>
          <w:ilvl w:val="0"/>
          <w:numId w:val="137"/>
        </w:numPr>
        <w:spacing w:before="100"/>
        <w:contextualSpacing/>
        <w:jc w:val="both"/>
      </w:pPr>
      <w:r w:rsidRPr="00C013F0">
        <w:t xml:space="preserve">dłuższy niż wynika to z tabeli przebiegu pracy sprzętu, to do rozliczenia przyjmuje się czas dyspozycji wg tabeli przebiegu pracy sprzętu z uwzględnieniem zapisów </w:t>
      </w:r>
      <w:r w:rsidRPr="00C013F0">
        <w:rPr>
          <w:b/>
          <w:bCs/>
        </w:rPr>
        <w:t>części III ust. 2 i 3</w:t>
      </w:r>
      <w:r w:rsidRPr="00C013F0">
        <w:t>,</w:t>
      </w:r>
    </w:p>
    <w:p w14:paraId="034B1167" w14:textId="77777777" w:rsidR="00C013F0" w:rsidRPr="00C013F0" w:rsidRDefault="00C013F0">
      <w:pPr>
        <w:numPr>
          <w:ilvl w:val="0"/>
          <w:numId w:val="137"/>
        </w:numPr>
        <w:spacing w:before="100"/>
        <w:contextualSpacing/>
        <w:jc w:val="both"/>
      </w:pPr>
      <w:r w:rsidRPr="00C013F0">
        <w:t>krótszy niż wynika to z tabeli przebiegu pracy sprzętu, to do rozliczenia przyjmuje się czas dyspozycji wynikający ze stosownego raportu systemu monitoringu.</w:t>
      </w:r>
    </w:p>
    <w:p w14:paraId="71E746C0" w14:textId="77777777" w:rsidR="00C013F0" w:rsidRPr="00C013F0" w:rsidRDefault="00C013F0">
      <w:pPr>
        <w:numPr>
          <w:ilvl w:val="2"/>
          <w:numId w:val="136"/>
        </w:numPr>
        <w:spacing w:before="100"/>
        <w:ind w:left="851" w:hanging="425"/>
        <w:contextualSpacing/>
        <w:jc w:val="both"/>
        <w:rPr>
          <w:b/>
          <w:bCs/>
        </w:rPr>
      </w:pPr>
      <w:r w:rsidRPr="00C013F0">
        <w:t xml:space="preserve">Miesięczny protokół odbioru usług zgodnie z </w:t>
      </w:r>
      <w:r w:rsidRPr="00C013F0">
        <w:rPr>
          <w:b/>
        </w:rPr>
        <w:t xml:space="preserve">Załącznikiem nr 2 do SOPZ </w:t>
      </w:r>
      <w:r w:rsidRPr="00C013F0">
        <w:t xml:space="preserve">będzie sporządzany raz na miesiąc przez </w:t>
      </w:r>
      <w:r w:rsidRPr="00C013F0">
        <w:rPr>
          <w:b/>
        </w:rPr>
        <w:t>Zamawiającego</w:t>
      </w:r>
      <w:r w:rsidRPr="00C013F0">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509225A5" w14:textId="77777777" w:rsidR="00C013F0" w:rsidRPr="00C013F0" w:rsidRDefault="00C013F0">
      <w:pPr>
        <w:numPr>
          <w:ilvl w:val="2"/>
          <w:numId w:val="136"/>
        </w:numPr>
        <w:spacing w:before="100"/>
        <w:ind w:left="851" w:hanging="425"/>
        <w:contextualSpacing/>
        <w:jc w:val="both"/>
        <w:rPr>
          <w:b/>
          <w:bCs/>
        </w:rPr>
      </w:pPr>
      <w:r w:rsidRPr="00C013F0">
        <w:rPr>
          <w:b/>
          <w:bCs/>
        </w:rPr>
        <w:t>Postępowanie w przypadku awarii.</w:t>
      </w:r>
    </w:p>
    <w:p w14:paraId="11BAF918" w14:textId="77777777" w:rsidR="00C013F0" w:rsidRPr="00C013F0" w:rsidRDefault="00C013F0">
      <w:pPr>
        <w:numPr>
          <w:ilvl w:val="0"/>
          <w:numId w:val="128"/>
        </w:numPr>
        <w:ind w:left="1276" w:hanging="425"/>
        <w:contextualSpacing/>
        <w:jc w:val="both"/>
      </w:pPr>
      <w:r w:rsidRPr="00C013F0">
        <w:t>Rodzaje awarii:</w:t>
      </w:r>
    </w:p>
    <w:p w14:paraId="4CF2D281" w14:textId="77777777" w:rsidR="00C013F0" w:rsidRPr="00C013F0" w:rsidRDefault="00C013F0" w:rsidP="00C013F0">
      <w:pPr>
        <w:ind w:left="1276"/>
        <w:contextualSpacing/>
        <w:jc w:val="both"/>
      </w:pPr>
      <w:r w:rsidRPr="00C013F0">
        <w:rPr>
          <w:b/>
          <w:bCs/>
        </w:rPr>
        <w:t>a.1)</w:t>
      </w:r>
      <w:r w:rsidRPr="00C013F0">
        <w:t xml:space="preserve"> awaria techniczna jednostki sprzętowej objętej systemem monitoringu skutkująca brakiem realizacji usługi, </w:t>
      </w:r>
    </w:p>
    <w:p w14:paraId="1A826EF7" w14:textId="77777777" w:rsidR="00C013F0" w:rsidRPr="00C013F0" w:rsidRDefault="00C013F0" w:rsidP="00C013F0">
      <w:pPr>
        <w:ind w:left="1276"/>
        <w:contextualSpacing/>
        <w:jc w:val="both"/>
      </w:pPr>
      <w:r w:rsidRPr="00C013F0">
        <w:rPr>
          <w:b/>
          <w:bCs/>
        </w:rPr>
        <w:t>a.2)</w:t>
      </w:r>
      <w:r w:rsidRPr="00C013F0">
        <w:t xml:space="preserve"> awaria systemu monitoringu, w tym awaria urządzeń elektronicznych zamontowanych </w:t>
      </w:r>
      <w:r w:rsidRPr="00C013F0">
        <w:br/>
        <w:t>w jednostce sprzętowej wchodzących w skład systemu monitoringu lub/i awaria urządzenia będącego częścią jednostki sprzętowej (np. alternatora) powodująca brak lub błędne przekazywanie danych do systemu monitoringu.</w:t>
      </w:r>
    </w:p>
    <w:p w14:paraId="18E7B3E1" w14:textId="77777777" w:rsidR="00C013F0" w:rsidRPr="00C013F0" w:rsidRDefault="00C013F0">
      <w:pPr>
        <w:numPr>
          <w:ilvl w:val="0"/>
          <w:numId w:val="128"/>
        </w:numPr>
        <w:ind w:left="1276" w:hanging="425"/>
        <w:contextualSpacing/>
        <w:jc w:val="both"/>
      </w:pPr>
      <w:r w:rsidRPr="00C013F0">
        <w:t>Za czas awarii:</w:t>
      </w:r>
    </w:p>
    <w:p w14:paraId="0BEC706B" w14:textId="77777777" w:rsidR="00C013F0" w:rsidRPr="00C013F0" w:rsidRDefault="00C013F0">
      <w:pPr>
        <w:numPr>
          <w:ilvl w:val="0"/>
          <w:numId w:val="133"/>
        </w:numPr>
        <w:ind w:left="1701"/>
        <w:contextualSpacing/>
        <w:jc w:val="both"/>
      </w:pPr>
      <w:r w:rsidRPr="00C013F0">
        <w:t xml:space="preserve">technicznej jednostki sprzętowej </w:t>
      </w:r>
      <w:r w:rsidRPr="00C013F0">
        <w:rPr>
          <w:b/>
          <w:bCs/>
        </w:rPr>
        <w:t>(zgodnie z punktem 8.a.1)</w:t>
      </w:r>
      <w:r w:rsidRPr="00C013F0">
        <w:t xml:space="preserve"> przyjmuje się czas </w:t>
      </w:r>
      <w:r w:rsidRPr="00C013F0">
        <w:br/>
        <w:t xml:space="preserve">od momentu jej zaistnienia do zgłoszenia przez Wykonawcę gotowości do kontynuowania dyspozycji lub podstawienia jednostki zastępczej, </w:t>
      </w:r>
    </w:p>
    <w:p w14:paraId="08A17CC3" w14:textId="77777777" w:rsidR="00C013F0" w:rsidRPr="00C013F0" w:rsidRDefault="00C013F0">
      <w:pPr>
        <w:numPr>
          <w:ilvl w:val="0"/>
          <w:numId w:val="132"/>
        </w:numPr>
        <w:ind w:left="1701"/>
        <w:contextualSpacing/>
        <w:jc w:val="both"/>
      </w:pPr>
      <w:bookmarkStart w:id="98" w:name="_Hlk119654328"/>
      <w:r w:rsidRPr="00C013F0">
        <w:t xml:space="preserve">systemu monitoringu </w:t>
      </w:r>
      <w:r w:rsidRPr="00C013F0">
        <w:rPr>
          <w:b/>
          <w:bCs/>
        </w:rPr>
        <w:t>(zgodnie z punktem 8.a.2)</w:t>
      </w:r>
      <w:bookmarkEnd w:id="98"/>
      <w:r w:rsidRPr="00C013F0">
        <w:rPr>
          <w:b/>
          <w:bCs/>
        </w:rPr>
        <w:t xml:space="preserve"> </w:t>
      </w:r>
      <w:r w:rsidRPr="00C013F0">
        <w:t>przyjmuje się czas od:</w:t>
      </w:r>
    </w:p>
    <w:p w14:paraId="363BE7AF" w14:textId="77777777" w:rsidR="00C013F0" w:rsidRPr="00C013F0" w:rsidRDefault="00C013F0">
      <w:pPr>
        <w:numPr>
          <w:ilvl w:val="0"/>
          <w:numId w:val="138"/>
        </w:numPr>
        <w:ind w:left="1985"/>
        <w:contextualSpacing/>
        <w:jc w:val="both"/>
      </w:pPr>
      <w:r w:rsidRPr="00C013F0">
        <w:t>momentu jej zaistnienia do zgłoszenia przez Wykonawcę jej usunięcia lub podstawienia jednostki zastępczej (dotyczy Wariantów A i B),</w:t>
      </w:r>
    </w:p>
    <w:p w14:paraId="3333E9CF" w14:textId="77777777" w:rsidR="00C013F0" w:rsidRPr="00C013F0" w:rsidRDefault="00C013F0">
      <w:pPr>
        <w:numPr>
          <w:ilvl w:val="0"/>
          <w:numId w:val="138"/>
        </w:numPr>
        <w:ind w:left="1985"/>
        <w:contextualSpacing/>
        <w:jc w:val="both"/>
      </w:pPr>
      <w:r w:rsidRPr="00C013F0">
        <w:t>momentu jej zaistnienia do jej usunięcia przez Zamawiającego lub wymiany lokalizatora przenośnego na sprawny,</w:t>
      </w:r>
    </w:p>
    <w:p w14:paraId="699D7DBE" w14:textId="77777777" w:rsidR="00C013F0" w:rsidRPr="00C013F0" w:rsidRDefault="00C013F0">
      <w:pPr>
        <w:numPr>
          <w:ilvl w:val="0"/>
          <w:numId w:val="128"/>
        </w:numPr>
        <w:ind w:left="1276" w:hanging="425"/>
        <w:contextualSpacing/>
        <w:jc w:val="both"/>
      </w:pPr>
      <w:r w:rsidRPr="00C013F0">
        <w:t>W czasie awarii operator musi być wylogowany z systemu monitoringu niesprawnej jednostki sprzętowej (dotyczy Wariantów A i B),</w:t>
      </w:r>
    </w:p>
    <w:p w14:paraId="59EDD02B" w14:textId="77777777" w:rsidR="00C013F0" w:rsidRPr="00C013F0" w:rsidRDefault="00C013F0">
      <w:pPr>
        <w:numPr>
          <w:ilvl w:val="0"/>
          <w:numId w:val="128"/>
        </w:numPr>
        <w:ind w:left="1276" w:hanging="425"/>
        <w:contextualSpacing/>
        <w:jc w:val="both"/>
      </w:pPr>
      <w:r w:rsidRPr="00C013F0">
        <w:t xml:space="preserve">Wykonawca w przypadku awarii technicznej jednostki sprzętowej </w:t>
      </w:r>
      <w:r w:rsidRPr="00C013F0">
        <w:rPr>
          <w:b/>
          <w:bCs/>
        </w:rPr>
        <w:t>(zgodnie z punktem 8.a.1)</w:t>
      </w:r>
      <w:r w:rsidRPr="00C013F0">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1357DBEA" w14:textId="77777777" w:rsidR="00C013F0" w:rsidRPr="00C013F0" w:rsidRDefault="00C013F0">
      <w:pPr>
        <w:numPr>
          <w:ilvl w:val="0"/>
          <w:numId w:val="128"/>
        </w:numPr>
        <w:ind w:left="1276" w:hanging="425"/>
        <w:contextualSpacing/>
        <w:jc w:val="both"/>
      </w:pPr>
      <w:r w:rsidRPr="00C013F0">
        <w:t xml:space="preserve">Po zaistnieniu awarii Wykonawca zobowiązany jest sporządzać w uzgodnieniu z Zamawiającym i przedstawiać Zamawiającemu do akceptacji protokół zaistniałej awarii zgodnie </w:t>
      </w:r>
      <w:r w:rsidRPr="00C013F0">
        <w:br/>
        <w:t xml:space="preserve">z </w:t>
      </w:r>
      <w:r w:rsidRPr="00C013F0">
        <w:rPr>
          <w:b/>
        </w:rPr>
        <w:t>Załącznikiem nr 3 do SOPZ</w:t>
      </w:r>
      <w:r w:rsidRPr="00C013F0">
        <w:t>.</w:t>
      </w:r>
    </w:p>
    <w:p w14:paraId="2C9C4EC4" w14:textId="77777777" w:rsidR="00C013F0" w:rsidRPr="00C013F0" w:rsidRDefault="00C013F0">
      <w:pPr>
        <w:numPr>
          <w:ilvl w:val="0"/>
          <w:numId w:val="128"/>
        </w:numPr>
        <w:ind w:left="1276" w:hanging="425"/>
        <w:contextualSpacing/>
        <w:jc w:val="both"/>
      </w:pPr>
      <w:r w:rsidRPr="00C013F0">
        <w:t xml:space="preserve">W przypadku konieczności dokonania zamiany jednostek sprzętowych (na stałe) przyjęcie nowej jednostki wymaga sporządzenia protokołu zgodnie z </w:t>
      </w:r>
      <w:r w:rsidRPr="00C013F0">
        <w:rPr>
          <w:b/>
        </w:rPr>
        <w:t>Załącznikiem nr 5 i nr 4 do SOPZ</w:t>
      </w:r>
      <w:r w:rsidRPr="00C013F0">
        <w:t>.</w:t>
      </w:r>
    </w:p>
    <w:p w14:paraId="038675DF" w14:textId="77777777" w:rsidR="00C013F0" w:rsidRPr="00C013F0" w:rsidRDefault="00C013F0" w:rsidP="00C013F0">
      <w:pPr>
        <w:ind w:left="1276"/>
        <w:contextualSpacing/>
        <w:jc w:val="both"/>
      </w:pPr>
    </w:p>
    <w:p w14:paraId="5864961F" w14:textId="77777777" w:rsidR="00C013F0" w:rsidRPr="00C013F0" w:rsidRDefault="00C013F0">
      <w:pPr>
        <w:numPr>
          <w:ilvl w:val="0"/>
          <w:numId w:val="134"/>
        </w:numPr>
        <w:spacing w:before="240"/>
        <w:ind w:left="426" w:hanging="426"/>
        <w:contextualSpacing/>
        <w:jc w:val="both"/>
        <w:rPr>
          <w:szCs w:val="22"/>
        </w:rPr>
      </w:pPr>
      <w:r w:rsidRPr="00C013F0">
        <w:rPr>
          <w:b/>
          <w:bCs/>
        </w:rPr>
        <w:t>Rozliczenie usługi dla jednostek sprzętowych wyposażonych w system monitoringu z lokalizatorem przenośnym (wariant C).</w:t>
      </w:r>
      <w:r w:rsidRPr="00C013F0">
        <w:rPr>
          <w:szCs w:val="22"/>
        </w:rPr>
        <w:t xml:space="preserve"> </w:t>
      </w:r>
    </w:p>
    <w:p w14:paraId="1D765AB0" w14:textId="77777777" w:rsidR="00C013F0" w:rsidRPr="00C013F0" w:rsidRDefault="00C013F0">
      <w:pPr>
        <w:numPr>
          <w:ilvl w:val="0"/>
          <w:numId w:val="145"/>
        </w:numPr>
        <w:contextualSpacing/>
        <w:jc w:val="both"/>
        <w:rPr>
          <w:szCs w:val="22"/>
        </w:rPr>
      </w:pPr>
      <w:r w:rsidRPr="00C013F0">
        <w:rPr>
          <w:szCs w:val="22"/>
        </w:rPr>
        <w:t>Rozliczenie dla zleceń w trakcie każdej doby będzie następowało wg. stawki bazowej złotych za godzinę przy założeniu, że stawka bazowa dotyczy tylko czasu, w którym pojazd pracował/przemieszczał się (był w   ruchu), natomiast za czas postoju/na biegu jałowym lub w  dyspozycji z wyłączonym silnikiem rozliczenie będzie następowało wg stawki 0,7 x jednostkowa stawka. Określenie w/w trybów odbywać się będzie przy pomocy systemu monitoringu GPS.</w:t>
      </w:r>
    </w:p>
    <w:p w14:paraId="6081D7B2" w14:textId="77777777" w:rsidR="00C013F0" w:rsidRPr="00C013F0" w:rsidRDefault="00C013F0">
      <w:pPr>
        <w:numPr>
          <w:ilvl w:val="0"/>
          <w:numId w:val="145"/>
        </w:numPr>
        <w:contextualSpacing/>
        <w:jc w:val="both"/>
        <w:rPr>
          <w:szCs w:val="22"/>
        </w:rPr>
      </w:pPr>
      <w:r w:rsidRPr="00C013F0">
        <w:rPr>
          <w:szCs w:val="22"/>
        </w:rPr>
        <w:t>Zamawiający będzie udzielał zleceń szczegółowych na drukach zleceń transportowych zgodnie z  </w:t>
      </w:r>
      <w:r w:rsidRPr="00C013F0">
        <w:rPr>
          <w:b/>
          <w:szCs w:val="22"/>
        </w:rPr>
        <w:t>Załącznikiem nr 1 lub 1a do SOPZ</w:t>
      </w:r>
      <w:r w:rsidRPr="00C013F0">
        <w:rPr>
          <w:szCs w:val="22"/>
        </w:rPr>
        <w:t>.</w:t>
      </w:r>
    </w:p>
    <w:p w14:paraId="703CA59F" w14:textId="77777777" w:rsidR="00C013F0" w:rsidRPr="00C013F0" w:rsidRDefault="00C013F0">
      <w:pPr>
        <w:numPr>
          <w:ilvl w:val="0"/>
          <w:numId w:val="145"/>
        </w:numPr>
        <w:contextualSpacing/>
        <w:jc w:val="both"/>
        <w:rPr>
          <w:color w:val="000000"/>
          <w:szCs w:val="22"/>
        </w:rPr>
      </w:pPr>
      <w:r w:rsidRPr="00C013F0">
        <w:rPr>
          <w:szCs w:val="22"/>
        </w:rPr>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C013F0">
        <w:rPr>
          <w:color w:val="000000"/>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w:t>
      </w:r>
      <w:r w:rsidRPr="00C013F0">
        <w:rPr>
          <w:color w:val="000000"/>
          <w:szCs w:val="22"/>
        </w:rPr>
        <w:lastRenderedPageBreak/>
        <w:t xml:space="preserve">znajdujących się poza terenem Oddziału  godziny rozpoczęcia oraz zakończenia usługi określane będą za pomocą zapisów systemu monitoringu lub zgodnie z  zapisami tabeli przebiegu pracy sprzętu ( dla usług bez monitoringu). </w:t>
      </w:r>
    </w:p>
    <w:p w14:paraId="61AABC6C" w14:textId="77777777" w:rsidR="00C013F0" w:rsidRPr="00C013F0" w:rsidRDefault="00C013F0">
      <w:pPr>
        <w:numPr>
          <w:ilvl w:val="0"/>
          <w:numId w:val="145"/>
        </w:numPr>
        <w:spacing w:before="100"/>
        <w:contextualSpacing/>
        <w:jc w:val="both"/>
      </w:pPr>
      <w:r w:rsidRPr="00C013F0">
        <w:t>Podstawą rozliczenia usługi dla jednostek sprzętowych wyposażonych w system monitoringu będą:</w:t>
      </w:r>
    </w:p>
    <w:p w14:paraId="6E0B5838" w14:textId="77777777" w:rsidR="00C013F0" w:rsidRPr="00C013F0" w:rsidRDefault="00C013F0">
      <w:pPr>
        <w:numPr>
          <w:ilvl w:val="0"/>
          <w:numId w:val="129"/>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postoju oraz  jazdy (przemieszczania się) zgodnie z technologią realizacji usługi i zleceniem,</w:t>
      </w:r>
    </w:p>
    <w:p w14:paraId="44444624" w14:textId="77777777" w:rsidR="00C013F0" w:rsidRPr="00C013F0" w:rsidRDefault="00C013F0">
      <w:pPr>
        <w:numPr>
          <w:ilvl w:val="0"/>
          <w:numId w:val="129"/>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jazdy oraz postoju, potwierdzona stosownym raportem, pomniejszona o sumaryczny czas trwania udokumentowanych awarii 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0A43BF34"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d</w:t>
      </w:r>
      <w:proofErr w:type="spellEnd"/>
      <w:r w:rsidRPr="00C013F0">
        <w:rPr>
          <w:b/>
          <w:bCs/>
          <w:vertAlign w:val="subscript"/>
        </w:rPr>
        <w:t xml:space="preserve"> - </w:t>
      </w:r>
      <w:r w:rsidRPr="00C013F0">
        <w:rPr>
          <w:b/>
        </w:rPr>
        <w:t xml:space="preserve">czas jazdy jednostek sprzętowych/transportowych </w:t>
      </w:r>
    </w:p>
    <w:p w14:paraId="640AE57C"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s</w:t>
      </w:r>
      <w:proofErr w:type="spellEnd"/>
      <w:r w:rsidRPr="00C013F0">
        <w:rPr>
          <w:b/>
          <w:bCs/>
          <w:vertAlign w:val="subscript"/>
        </w:rPr>
        <w:t xml:space="preserve"> – </w:t>
      </w:r>
      <w:r w:rsidRPr="00C013F0">
        <w:rPr>
          <w:b/>
        </w:rPr>
        <w:t>czas postoju jednostek sprzętowych/transportowych</w:t>
      </w:r>
    </w:p>
    <w:p w14:paraId="1112BDB6" w14:textId="77777777" w:rsidR="00C013F0" w:rsidRPr="00C013F0" w:rsidRDefault="00C013F0">
      <w:pPr>
        <w:numPr>
          <w:ilvl w:val="0"/>
          <w:numId w:val="145"/>
        </w:numPr>
        <w:contextualSpacing/>
        <w:jc w:val="both"/>
        <w:rPr>
          <w:szCs w:val="22"/>
        </w:rPr>
      </w:pPr>
      <w:r w:rsidRPr="00C013F0">
        <w:rPr>
          <w:szCs w:val="22"/>
        </w:rPr>
        <w:t>W przypadku, gdy czas dyspozycji wynikający z systemu monitoringu jest:</w:t>
      </w:r>
    </w:p>
    <w:p w14:paraId="1704A5AB" w14:textId="77777777" w:rsidR="00C013F0" w:rsidRPr="00C013F0" w:rsidRDefault="00C013F0">
      <w:pPr>
        <w:numPr>
          <w:ilvl w:val="0"/>
          <w:numId w:val="132"/>
        </w:numPr>
        <w:ind w:left="1560"/>
        <w:contextualSpacing/>
        <w:jc w:val="both"/>
        <w:rPr>
          <w:szCs w:val="22"/>
        </w:rPr>
      </w:pPr>
      <w:r w:rsidRPr="00C013F0">
        <w:rPr>
          <w:szCs w:val="22"/>
        </w:rPr>
        <w:t>dłuższy niż wynika to z tabeli przebiegu pracy sprzętu, to do rozliczenia przyjmuje się czas dyspozycji wg tabeli przebiegu pracy sprzętu z uwzględnieniem zapisów części III ust. 2 i 3,</w:t>
      </w:r>
    </w:p>
    <w:p w14:paraId="28544D97" w14:textId="77777777" w:rsidR="00C013F0" w:rsidRPr="00C013F0" w:rsidRDefault="00C013F0">
      <w:pPr>
        <w:numPr>
          <w:ilvl w:val="0"/>
          <w:numId w:val="132"/>
        </w:numPr>
        <w:ind w:left="1560"/>
        <w:contextualSpacing/>
        <w:jc w:val="both"/>
        <w:rPr>
          <w:szCs w:val="22"/>
        </w:rPr>
      </w:pPr>
      <w:r w:rsidRPr="00C013F0">
        <w:rPr>
          <w:szCs w:val="22"/>
        </w:rPr>
        <w:t>krótszy niż wynika to z tabeli przebiegu pracy sprzętu, to do rozliczenia przyjmuje się czas dyspozycji wynikający ze stosownego raportu systemu monitoringu.</w:t>
      </w:r>
    </w:p>
    <w:p w14:paraId="453163BC" w14:textId="77777777" w:rsidR="00C013F0" w:rsidRPr="00C013F0" w:rsidRDefault="00C013F0">
      <w:pPr>
        <w:numPr>
          <w:ilvl w:val="0"/>
          <w:numId w:val="145"/>
        </w:numPr>
        <w:contextualSpacing/>
        <w:jc w:val="both"/>
        <w:rPr>
          <w:szCs w:val="22"/>
        </w:rPr>
      </w:pPr>
      <w:r w:rsidRPr="00C013F0">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2CC00E3" w14:textId="77777777" w:rsidR="00C013F0" w:rsidRPr="00C013F0" w:rsidRDefault="00C013F0">
      <w:pPr>
        <w:numPr>
          <w:ilvl w:val="0"/>
          <w:numId w:val="145"/>
        </w:numPr>
        <w:contextualSpacing/>
        <w:jc w:val="both"/>
        <w:rPr>
          <w:szCs w:val="22"/>
        </w:rPr>
      </w:pPr>
      <w:r w:rsidRPr="00C013F0">
        <w:rPr>
          <w:szCs w:val="22"/>
        </w:rPr>
        <w:t xml:space="preserve">Wykonawca ma prawo do zmiany pojazdu wraz z przenośnym lokalizatorem monitoringu GPS na inny, zgodny z wymaganiami zawartymi w umowie Zamawiającego. </w:t>
      </w:r>
    </w:p>
    <w:p w14:paraId="374AB2EC" w14:textId="77777777" w:rsidR="00C013F0" w:rsidRPr="00C013F0" w:rsidRDefault="00C013F0">
      <w:pPr>
        <w:numPr>
          <w:ilvl w:val="0"/>
          <w:numId w:val="145"/>
        </w:numPr>
        <w:contextualSpacing/>
        <w:jc w:val="both"/>
        <w:rPr>
          <w:szCs w:val="22"/>
        </w:rPr>
      </w:pPr>
      <w:r w:rsidRPr="00C013F0">
        <w:rPr>
          <w:szCs w:val="22"/>
        </w:rPr>
        <w:t xml:space="preserve">Lokalizator GPS zostanie przekazany Wykonawcy przez Zamawiającego na podstawie „Protokołu przekazania - zdania” stanowiący </w:t>
      </w:r>
      <w:r w:rsidRPr="00C013F0">
        <w:rPr>
          <w:b/>
          <w:szCs w:val="22"/>
        </w:rPr>
        <w:t>Załącznik nr 8 do SOPZ</w:t>
      </w:r>
      <w:r w:rsidRPr="00C013F0">
        <w:rPr>
          <w:color w:val="FF0000"/>
          <w:szCs w:val="22"/>
        </w:rPr>
        <w:t>.</w:t>
      </w:r>
    </w:p>
    <w:p w14:paraId="47BED2E3" w14:textId="77777777" w:rsidR="00C013F0" w:rsidRPr="00C013F0" w:rsidRDefault="00C013F0">
      <w:pPr>
        <w:numPr>
          <w:ilvl w:val="0"/>
          <w:numId w:val="145"/>
        </w:numPr>
        <w:contextualSpacing/>
        <w:jc w:val="both"/>
        <w:rPr>
          <w:b/>
          <w:szCs w:val="22"/>
        </w:rPr>
      </w:pPr>
      <w:r w:rsidRPr="00C013F0">
        <w:rPr>
          <w:b/>
          <w:bCs/>
        </w:rPr>
        <w:t>Postepowanie w przypadku awarii lub braku przenośnego lokalizatora monitoringu GPS.</w:t>
      </w:r>
    </w:p>
    <w:p w14:paraId="7EAD2F6B" w14:textId="77777777" w:rsidR="00C013F0" w:rsidRPr="00C013F0" w:rsidRDefault="00C013F0">
      <w:pPr>
        <w:numPr>
          <w:ilvl w:val="0"/>
          <w:numId w:val="139"/>
        </w:numPr>
        <w:contextualSpacing/>
        <w:jc w:val="both"/>
        <w:rPr>
          <w:szCs w:val="22"/>
        </w:rPr>
      </w:pPr>
      <w:r w:rsidRPr="00C013F0">
        <w:rPr>
          <w:szCs w:val="22"/>
        </w:rPr>
        <w:t>W przypadku awarii monitoringu:</w:t>
      </w:r>
    </w:p>
    <w:p w14:paraId="55011DB9" w14:textId="77777777" w:rsidR="00C013F0" w:rsidRPr="00C013F0" w:rsidRDefault="00C013F0">
      <w:pPr>
        <w:numPr>
          <w:ilvl w:val="0"/>
          <w:numId w:val="140"/>
        </w:numPr>
        <w:ind w:left="1560"/>
        <w:contextualSpacing/>
        <w:jc w:val="both"/>
        <w:rPr>
          <w:szCs w:val="22"/>
        </w:rPr>
      </w:pPr>
      <w:r w:rsidRPr="00C013F0">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26DE13CE" w14:textId="77777777" w:rsidR="00C013F0" w:rsidRPr="00C013F0" w:rsidRDefault="00C013F0">
      <w:pPr>
        <w:numPr>
          <w:ilvl w:val="0"/>
          <w:numId w:val="140"/>
        </w:numPr>
        <w:spacing w:before="100"/>
        <w:ind w:left="1560"/>
        <w:contextualSpacing/>
        <w:jc w:val="both"/>
      </w:pPr>
      <w:r w:rsidRPr="00C013F0">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30AA9842" w14:textId="77777777" w:rsidR="00C013F0" w:rsidRPr="00C013F0" w:rsidRDefault="00C013F0">
      <w:pPr>
        <w:numPr>
          <w:ilvl w:val="0"/>
          <w:numId w:val="140"/>
        </w:numPr>
        <w:ind w:left="1560"/>
        <w:contextualSpacing/>
        <w:jc w:val="both"/>
      </w:pPr>
      <w:r w:rsidRPr="00C013F0">
        <w:t xml:space="preserve">W przypadku awarii/braku danych z przyczyn leżących po stronie Zamawiającego czas pracy rozliczany będzie jako 100% stawki bazowej do momentu usunięcia usterki/wymiany lokalizatora GPS  </w:t>
      </w:r>
    </w:p>
    <w:p w14:paraId="1B9FEE53" w14:textId="77777777" w:rsidR="00C013F0" w:rsidRPr="00C013F0" w:rsidRDefault="00C013F0">
      <w:pPr>
        <w:numPr>
          <w:ilvl w:val="0"/>
          <w:numId w:val="140"/>
        </w:numPr>
        <w:ind w:left="1560"/>
        <w:contextualSpacing/>
        <w:jc w:val="both"/>
      </w:pPr>
      <w:r w:rsidRPr="00C013F0">
        <w:t xml:space="preserve">W przypadku awarii/braku danych z przyczyn leżących po stronie Wykonawcy czas pracy rozliczany będzie jako 70% stawki bazowej do momentu usunięcia usterki/wymiany lokalizatora GPS  </w:t>
      </w:r>
    </w:p>
    <w:p w14:paraId="6186B187" w14:textId="77777777" w:rsidR="00C013F0" w:rsidRPr="00C013F0" w:rsidRDefault="00C013F0">
      <w:pPr>
        <w:numPr>
          <w:ilvl w:val="0"/>
          <w:numId w:val="139"/>
        </w:numPr>
        <w:contextualSpacing/>
        <w:jc w:val="both"/>
        <w:rPr>
          <w:szCs w:val="22"/>
        </w:rPr>
      </w:pPr>
      <w:r w:rsidRPr="00C013F0">
        <w:rPr>
          <w:szCs w:val="22"/>
        </w:rPr>
        <w:t>W przypadku awarii lokalizatora przenośnego należy niezwłocznie przekazać niesprawne urządzenie Koordynatorowi transportu celem wymiany na sprawny lub określenia wstępnej przyczyny uszkodzenia sprzętu, w przypadku urządzeń GPS wywołanych zewnętrzną ingerencją Wykonawca odpowiada finansowo za utratę i wszelkie uszkodzenia</w:t>
      </w:r>
    </w:p>
    <w:p w14:paraId="07557DE9" w14:textId="77777777" w:rsidR="00C013F0" w:rsidRPr="00C013F0" w:rsidRDefault="00C013F0">
      <w:pPr>
        <w:numPr>
          <w:ilvl w:val="0"/>
          <w:numId w:val="139"/>
        </w:numPr>
        <w:contextualSpacing/>
        <w:jc w:val="both"/>
        <w:rPr>
          <w:szCs w:val="22"/>
        </w:rPr>
      </w:pPr>
      <w:r w:rsidRPr="00C013F0">
        <w:rPr>
          <w:szCs w:val="22"/>
        </w:rPr>
        <w:t>W przypadku awarii jednostki sprzętowej/transportowej Wykonawca powinien podstawić jednostkę zastępczą o parametrach spełniających wymagania określone w SIWZ (w sytuacji gdy w  jednostce zastępczej nie ma możliwości podpięcia lokalizatora przenośnego GPS – czas pracy rozliczany będzie jako 70% stawki bazowej)  ), zdarzenie to winno być odnotowane w zleceniu.</w:t>
      </w:r>
    </w:p>
    <w:p w14:paraId="75CBFC67" w14:textId="77777777" w:rsidR="00C013F0" w:rsidRPr="00C013F0" w:rsidRDefault="00C013F0">
      <w:pPr>
        <w:numPr>
          <w:ilvl w:val="0"/>
          <w:numId w:val="145"/>
        </w:numPr>
        <w:contextualSpacing/>
        <w:jc w:val="both"/>
        <w:rPr>
          <w:szCs w:val="22"/>
        </w:rPr>
      </w:pPr>
      <w:r w:rsidRPr="00C013F0">
        <w:rPr>
          <w:szCs w:val="22"/>
        </w:rPr>
        <w:t>Próby zakłócenia sygnału GPS wychwycone przez system monitoringu stanowią podstawę do rozwiązania umowy z winy Wykonawcy.</w:t>
      </w:r>
    </w:p>
    <w:p w14:paraId="2D9EF46E" w14:textId="77777777" w:rsidR="00C013F0" w:rsidRPr="00C013F0" w:rsidRDefault="00C013F0">
      <w:pPr>
        <w:numPr>
          <w:ilvl w:val="0"/>
          <w:numId w:val="145"/>
        </w:numPr>
        <w:contextualSpacing/>
        <w:jc w:val="both"/>
        <w:rPr>
          <w:szCs w:val="22"/>
        </w:rPr>
      </w:pPr>
      <w:r w:rsidRPr="00C013F0">
        <w:rPr>
          <w:szCs w:val="22"/>
        </w:rPr>
        <w:t xml:space="preserve">Po zakończeniu realizacji usługi Wykonawca zwróci sprawne urządzenie Koordynatorowi transportu na podstawie „Protokołu przekazania - zdania” stanowiącego </w:t>
      </w:r>
      <w:r w:rsidRPr="00C013F0">
        <w:rPr>
          <w:b/>
          <w:szCs w:val="22"/>
        </w:rPr>
        <w:t>załącznik nr 8 do SOPZ</w:t>
      </w:r>
      <w:r w:rsidRPr="00C013F0">
        <w:rPr>
          <w:szCs w:val="22"/>
        </w:rPr>
        <w:t xml:space="preserve"> pod rygorem obciążenia kosztami zakupu urządzenia.</w:t>
      </w:r>
    </w:p>
    <w:p w14:paraId="4613E0EC" w14:textId="77777777" w:rsidR="00C013F0" w:rsidRPr="00C013F0" w:rsidRDefault="00C013F0" w:rsidP="00C013F0">
      <w:pPr>
        <w:ind w:left="426"/>
        <w:contextualSpacing/>
        <w:jc w:val="both"/>
        <w:rPr>
          <w:b/>
        </w:rPr>
      </w:pPr>
    </w:p>
    <w:p w14:paraId="03A8AA16" w14:textId="77777777" w:rsidR="00C013F0" w:rsidRPr="00C013F0" w:rsidRDefault="00C013F0">
      <w:pPr>
        <w:numPr>
          <w:ilvl w:val="0"/>
          <w:numId w:val="134"/>
        </w:numPr>
        <w:ind w:left="426" w:hanging="426"/>
        <w:contextualSpacing/>
        <w:jc w:val="both"/>
        <w:rPr>
          <w:b/>
        </w:rPr>
      </w:pPr>
      <w:r w:rsidRPr="00C013F0">
        <w:rPr>
          <w:b/>
          <w:bCs/>
        </w:rPr>
        <w:t>Rozliczenie usługi dla jednostek sprzętowych nie wyposażonych w system monitoringu (wariant D).</w:t>
      </w:r>
    </w:p>
    <w:p w14:paraId="7891B421" w14:textId="77777777" w:rsidR="00C013F0" w:rsidRPr="00C013F0" w:rsidRDefault="00C013F0">
      <w:pPr>
        <w:numPr>
          <w:ilvl w:val="0"/>
          <w:numId w:val="130"/>
        </w:numPr>
        <w:ind w:left="851"/>
        <w:contextualSpacing/>
        <w:jc w:val="both"/>
      </w:pPr>
      <w:r w:rsidRPr="00C013F0">
        <w:t xml:space="preserve">Podstawą rozliczenia usługi dla jednostek sprzętowych niewyposażonych w system monitoringu będzie/będą: </w:t>
      </w:r>
    </w:p>
    <w:p w14:paraId="08B8414A" w14:textId="77777777" w:rsidR="00C013F0" w:rsidRPr="00C013F0" w:rsidRDefault="00C013F0">
      <w:pPr>
        <w:numPr>
          <w:ilvl w:val="0"/>
          <w:numId w:val="93"/>
        </w:numPr>
        <w:ind w:left="1276"/>
        <w:contextualSpacing/>
        <w:jc w:val="both"/>
      </w:pPr>
      <w:r w:rsidRPr="00C013F0">
        <w:t>jednostkowe stawki bazowe dla jednostek sprzętowych niewyposażonych w system monitoringu, obejmujące wszystkie koszty ponoszone przez Wykonawcę, w tym także koszty paliwa,</w:t>
      </w:r>
    </w:p>
    <w:p w14:paraId="1FAD6B8F" w14:textId="77777777" w:rsidR="00C013F0" w:rsidRPr="00C013F0" w:rsidRDefault="00C013F0">
      <w:pPr>
        <w:numPr>
          <w:ilvl w:val="0"/>
          <w:numId w:val="93"/>
        </w:numPr>
        <w:ind w:left="1276"/>
        <w:contextualSpacing/>
        <w:jc w:val="both"/>
      </w:pPr>
      <w:r w:rsidRPr="00C013F0">
        <w:rPr>
          <w:b/>
        </w:rPr>
        <w:t>Ta</w:t>
      </w:r>
      <w:r w:rsidRPr="00C013F0">
        <w:t xml:space="preserve"> - czas dyspozycji poszczególnych jednostek sprzętowych, który będzie rozliczany w oparciu </w:t>
      </w:r>
      <w:r w:rsidRPr="00C013F0">
        <w:br/>
        <w:t xml:space="preserve">o potwierdzone przez osoby odpowiedzialne ze strony Zamawiającego </w:t>
      </w:r>
      <w:r w:rsidRPr="00C013F0">
        <w:rPr>
          <w:szCs w:val="22"/>
        </w:rPr>
        <w:t>tabele przebiegu pracy sprzętu</w:t>
      </w:r>
      <w:r w:rsidRPr="00C013F0">
        <w:t xml:space="preserve"> z uwzględnieniem zapisów </w:t>
      </w:r>
      <w:r w:rsidRPr="00C013F0">
        <w:rPr>
          <w:b/>
          <w:bCs/>
        </w:rPr>
        <w:t>części III ust. 2 i 3</w:t>
      </w:r>
      <w:r w:rsidRPr="00C013F0">
        <w:t>, na odwrocie zlecenia stanowiącego załącznik nr 1a do SOPZ,</w:t>
      </w:r>
    </w:p>
    <w:p w14:paraId="5B03FEDA" w14:textId="77777777" w:rsidR="00C013F0" w:rsidRPr="00C013F0" w:rsidRDefault="00C013F0">
      <w:pPr>
        <w:numPr>
          <w:ilvl w:val="0"/>
          <w:numId w:val="93"/>
        </w:numPr>
        <w:ind w:left="1276"/>
        <w:contextualSpacing/>
        <w:jc w:val="both"/>
      </w:pPr>
      <w:r w:rsidRPr="00C013F0">
        <w:t>dla żurawi samochodowych o udźwigu powyżej 35 ton rozliczenia będą realizowane w oparciu o  dwie stawki tj.:</w:t>
      </w:r>
    </w:p>
    <w:p w14:paraId="4354C9FC" w14:textId="77777777" w:rsidR="00C013F0" w:rsidRPr="00C013F0" w:rsidRDefault="00C013F0">
      <w:pPr>
        <w:numPr>
          <w:ilvl w:val="0"/>
          <w:numId w:val="150"/>
        </w:numPr>
        <w:ind w:left="1701"/>
        <w:contextualSpacing/>
        <w:jc w:val="both"/>
      </w:pPr>
      <w:proofErr w:type="spellStart"/>
      <w:r w:rsidRPr="00C013F0">
        <w:t>Sd</w:t>
      </w:r>
      <w:proofErr w:type="spellEnd"/>
      <w:r w:rsidRPr="00C013F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26D5ABC1" w14:textId="77777777" w:rsidR="00C013F0" w:rsidRPr="00C013F0" w:rsidRDefault="00C013F0" w:rsidP="005B766F">
      <w:pPr>
        <w:ind w:left="1701"/>
        <w:contextualSpacing/>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C013F0">
        <w:rPr>
          <w:b/>
        </w:rPr>
        <w:t xml:space="preserve">                               </w:t>
      </w:r>
    </w:p>
    <w:p w14:paraId="6E2AD178" w14:textId="77777777" w:rsidR="00C013F0" w:rsidRPr="00C013F0" w:rsidRDefault="00C013F0">
      <w:pPr>
        <w:numPr>
          <w:ilvl w:val="0"/>
          <w:numId w:val="150"/>
        </w:numPr>
        <w:ind w:left="1701"/>
        <w:contextualSpacing/>
        <w:jc w:val="both"/>
      </w:pPr>
      <w:r w:rsidRPr="00C013F0">
        <w:t>Sg tj. jednostkowa stawka godzinowa w zł/h za realizację usług w trybie ciągłym, powyżej jednego dnia (zachowując ciągłość realizacji usługi przez min. 2 dni po minimum 6 godzin, stawka zawiera wliczony koszt dojazdu żurawia),</w:t>
      </w:r>
    </w:p>
    <w:p w14:paraId="7BB2D7EF" w14:textId="72E681B8" w:rsidR="00C013F0" w:rsidRPr="00C013F0" w:rsidRDefault="00C013F0" w:rsidP="00C013F0">
      <w:pPr>
        <w:ind w:left="1276"/>
        <w:contextualSpacing/>
        <w:jc w:val="both"/>
        <w:rPr>
          <w:i/>
        </w:rPr>
      </w:pPr>
      <w:r w:rsidRPr="00C013F0">
        <w:rPr>
          <w:i/>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w:t>
      </w:r>
      <w:r w:rsidR="005B766F">
        <w:rPr>
          <w:i/>
        </w:rPr>
        <w:t> </w:t>
      </w:r>
      <w:r w:rsidRPr="00C013F0">
        <w:rPr>
          <w:i/>
        </w:rPr>
        <w:t>podejmie pracę w dniu następnym lub w późniejszym terminie usługa taka (za pierwszy i  kolejny/e dni) będzie rozliczana wg stawki Sg (w zł/h),</w:t>
      </w:r>
    </w:p>
    <w:p w14:paraId="1712E908" w14:textId="77777777" w:rsidR="00C013F0" w:rsidRPr="00C013F0" w:rsidRDefault="00C013F0">
      <w:pPr>
        <w:numPr>
          <w:ilvl w:val="0"/>
          <w:numId w:val="93"/>
        </w:numPr>
        <w:ind w:left="1276"/>
        <w:contextualSpacing/>
        <w:jc w:val="both"/>
      </w:pPr>
      <w:r w:rsidRPr="00C013F0">
        <w:t xml:space="preserve">miesięczny protokół odbioru usług zgodnie z </w:t>
      </w:r>
      <w:r w:rsidRPr="00C013F0">
        <w:rPr>
          <w:b/>
        </w:rPr>
        <w:t xml:space="preserve">Załącznikiem nr 2 do SOPZ </w:t>
      </w:r>
      <w:r w:rsidRPr="00C013F0">
        <w:t xml:space="preserve">sporządzany na podstawie zleceń raz na miesiąc przez </w:t>
      </w:r>
      <w:r w:rsidRPr="00C013F0">
        <w:rPr>
          <w:b/>
        </w:rPr>
        <w:t>Zamawiającego</w:t>
      </w:r>
      <w:r w:rsidRPr="00C013F0">
        <w:t xml:space="preserve"> i przedstawiony do zatwierdzenia koordynatorowi umowy ze strony Wykonawcy. Podpisany przez strony protokół odbioru będzie podstawą wystawienia faktury.</w:t>
      </w:r>
    </w:p>
    <w:p w14:paraId="4B829F76" w14:textId="77777777" w:rsidR="00C013F0" w:rsidRPr="00C013F0" w:rsidRDefault="00C013F0">
      <w:pPr>
        <w:numPr>
          <w:ilvl w:val="0"/>
          <w:numId w:val="130"/>
        </w:numPr>
        <w:ind w:left="851"/>
        <w:contextualSpacing/>
        <w:jc w:val="both"/>
      </w:pPr>
      <w:r w:rsidRPr="00C013F0">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6D2C5D9D" w14:textId="77777777" w:rsidR="00C013F0" w:rsidRPr="00C013F0" w:rsidRDefault="00C013F0">
      <w:pPr>
        <w:numPr>
          <w:ilvl w:val="0"/>
          <w:numId w:val="130"/>
        </w:numPr>
        <w:ind w:left="851"/>
        <w:contextualSpacing/>
        <w:jc w:val="both"/>
      </w:pPr>
      <w:r w:rsidRPr="00C013F0">
        <w:t xml:space="preserve">Odpłatność za wykonanie usługi określać się będzie dla każdej jednostki sprzętowej oddzielnie </w:t>
      </w:r>
      <w:r w:rsidRPr="00C013F0">
        <w:br/>
        <w:t>w miesięcznych okresach rozliczeniowych,</w:t>
      </w:r>
    </w:p>
    <w:p w14:paraId="5A103184" w14:textId="77777777" w:rsidR="00C013F0" w:rsidRPr="00C013F0" w:rsidRDefault="00C013F0">
      <w:pPr>
        <w:numPr>
          <w:ilvl w:val="0"/>
          <w:numId w:val="130"/>
        </w:numPr>
        <w:ind w:left="851"/>
        <w:contextualSpacing/>
        <w:jc w:val="both"/>
      </w:pPr>
      <w:r w:rsidRPr="00C013F0">
        <w:t>Awaria jednostki sprzętowej:</w:t>
      </w:r>
    </w:p>
    <w:p w14:paraId="3A487AEE" w14:textId="77777777" w:rsidR="00C013F0" w:rsidRPr="00C013F0" w:rsidRDefault="00C013F0">
      <w:pPr>
        <w:numPr>
          <w:ilvl w:val="0"/>
          <w:numId w:val="131"/>
        </w:numPr>
        <w:ind w:left="1276"/>
        <w:contextualSpacing/>
        <w:jc w:val="both"/>
      </w:pPr>
      <w:r w:rsidRPr="00C013F0">
        <w:t xml:space="preserve">za czas awarii uznaje się czas, w którym jednostka sprzętowa była zamówiona, a ze względu </w:t>
      </w:r>
      <w:r w:rsidRPr="00C013F0">
        <w:br/>
        <w:t xml:space="preserve">na zaistniałą awarię Wykonawca nie mógł świadczyć nią usługi - od momentu jej zaistnienia </w:t>
      </w:r>
      <w:r w:rsidRPr="00C013F0">
        <w:br/>
        <w:t xml:space="preserve">do zgłoszenia przez Wykonawcę gotowości do kontynuowania dyspozycji lub podstawienia jednostki zastępczej; po zaistnieniu awarii Wykonawca zobowiązany jest sporządzać </w:t>
      </w:r>
      <w:r w:rsidRPr="00C013F0">
        <w:br/>
        <w:t xml:space="preserve">w uzgodnieniu z Zamawiającym i przedstawiać Zamawiającemu do akceptacji protokół zaistniałej awarii zgodnie z </w:t>
      </w:r>
      <w:r w:rsidRPr="00C013F0">
        <w:rPr>
          <w:b/>
        </w:rPr>
        <w:t>Załącznikiem nr 3 do SOPZ</w:t>
      </w:r>
      <w:r w:rsidRPr="00C013F0">
        <w:t>,</w:t>
      </w:r>
    </w:p>
    <w:p w14:paraId="09A0DE79" w14:textId="77777777" w:rsidR="00C013F0" w:rsidRPr="00C013F0" w:rsidRDefault="00C013F0">
      <w:pPr>
        <w:numPr>
          <w:ilvl w:val="0"/>
          <w:numId w:val="131"/>
        </w:numPr>
        <w:ind w:left="1276"/>
        <w:contextualSpacing/>
        <w:jc w:val="both"/>
      </w:pPr>
      <w:r w:rsidRPr="00C013F0">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7B836B8B" w14:textId="6CA9112B" w:rsidR="00C013F0" w:rsidRPr="00C013F0" w:rsidRDefault="00C013F0">
      <w:pPr>
        <w:numPr>
          <w:ilvl w:val="0"/>
          <w:numId w:val="131"/>
        </w:numPr>
        <w:ind w:left="1276"/>
        <w:contextualSpacing/>
        <w:jc w:val="both"/>
        <w:rPr>
          <w:b/>
        </w:rPr>
      </w:pPr>
      <w:r w:rsidRPr="00C013F0">
        <w:t xml:space="preserve">w przypadku konieczności dokonania zamiany jednostek sprzętowych przyjęcie nowej jednostki wymaga sporządzenia protokołu zgodnie z </w:t>
      </w:r>
      <w:r w:rsidRPr="00C013F0">
        <w:rPr>
          <w:b/>
        </w:rPr>
        <w:t>Załącznikiem nr 4 do SOPZ</w:t>
      </w:r>
      <w:r w:rsidR="00BE3BA6">
        <w:rPr>
          <w:b/>
        </w:rPr>
        <w:t>,</w:t>
      </w:r>
      <w:r w:rsidRPr="00C013F0">
        <w:rPr>
          <w:b/>
        </w:rPr>
        <w:t xml:space="preserve"> </w:t>
      </w:r>
    </w:p>
    <w:p w14:paraId="7BC1BE69" w14:textId="77777777" w:rsidR="00C013F0" w:rsidRPr="00C013F0" w:rsidRDefault="00C013F0">
      <w:pPr>
        <w:numPr>
          <w:ilvl w:val="0"/>
          <w:numId w:val="131"/>
        </w:numPr>
        <w:ind w:left="1276"/>
        <w:contextualSpacing/>
        <w:jc w:val="both"/>
        <w:rPr>
          <w:b/>
        </w:rPr>
      </w:pPr>
      <w:r w:rsidRPr="00C013F0">
        <w:t xml:space="preserve">wzór miesięcznego protokołu odbioru usług w przypadku awarii jednostki sprzętowej </w:t>
      </w:r>
      <w:r w:rsidRPr="00C013F0">
        <w:br/>
        <w:t xml:space="preserve">dla jednostki zastępczej </w:t>
      </w:r>
      <w:r w:rsidRPr="00C013F0">
        <w:rPr>
          <w:b/>
          <w:bCs/>
        </w:rPr>
        <w:t>Załącznik nr 2 do SOPZ.</w:t>
      </w:r>
    </w:p>
    <w:p w14:paraId="52B2B95B" w14:textId="77777777" w:rsidR="00C013F0" w:rsidRPr="00C013F0" w:rsidRDefault="00C013F0" w:rsidP="00C013F0">
      <w:pPr>
        <w:jc w:val="both"/>
        <w:rPr>
          <w:b/>
        </w:rPr>
      </w:pPr>
    </w:p>
    <w:p w14:paraId="2D7DB199" w14:textId="77777777" w:rsidR="00C013F0" w:rsidRPr="00C013F0" w:rsidRDefault="00C013F0" w:rsidP="00C013F0">
      <w:pPr>
        <w:spacing w:after="200" w:line="276" w:lineRule="auto"/>
        <w:rPr>
          <w:b/>
        </w:rPr>
        <w:sectPr w:rsidR="00C013F0" w:rsidRPr="00C013F0" w:rsidSect="005B766F">
          <w:pgSz w:w="11907" w:h="16840" w:code="9"/>
          <w:pgMar w:top="1418" w:right="1418" w:bottom="1418" w:left="1418" w:header="709" w:footer="397" w:gutter="0"/>
          <w:cols w:space="708"/>
          <w:docGrid w:linePitch="360"/>
        </w:sectPr>
      </w:pPr>
    </w:p>
    <w:p w14:paraId="47FE2448" w14:textId="77777777" w:rsidR="00C013F0" w:rsidRPr="00C013F0" w:rsidRDefault="00C013F0">
      <w:pPr>
        <w:numPr>
          <w:ilvl w:val="0"/>
          <w:numId w:val="134"/>
        </w:numPr>
        <w:ind w:left="426" w:hanging="426"/>
        <w:contextualSpacing/>
        <w:jc w:val="both"/>
        <w:rPr>
          <w:b/>
        </w:rPr>
      </w:pPr>
      <w:r w:rsidRPr="00C013F0">
        <w:rPr>
          <w:b/>
          <w:bCs/>
        </w:rPr>
        <w:lastRenderedPageBreak/>
        <w:t>Sposób wyliczenia wartości usługi jednostki sprzętowej [Cu]</w:t>
      </w:r>
    </w:p>
    <w:p w14:paraId="7BC2B7FE" w14:textId="77777777" w:rsidR="00C013F0" w:rsidRPr="00C013F0" w:rsidRDefault="00C013F0" w:rsidP="00C013F0">
      <w:pPr>
        <w:ind w:left="720"/>
        <w:contextualSpacing/>
        <w:jc w:val="both"/>
        <w:rPr>
          <w:b/>
        </w:rPr>
      </w:pPr>
    </w:p>
    <w:p w14:paraId="7819834E" w14:textId="77777777" w:rsidR="00C013F0" w:rsidRPr="00C013F0" w:rsidRDefault="00C013F0" w:rsidP="00C013F0">
      <w:pPr>
        <w:contextualSpacing/>
        <w:jc w:val="both"/>
        <w:rPr>
          <w:b/>
        </w:rPr>
      </w:pPr>
    </w:p>
    <w:p w14:paraId="05CF473E" w14:textId="77777777" w:rsidR="00C013F0" w:rsidRPr="00C013F0" w:rsidRDefault="00C013F0" w:rsidP="00C013F0">
      <w:pPr>
        <w:contextualSpacing/>
        <w:jc w:val="both"/>
        <w:rPr>
          <w:b/>
        </w:rPr>
        <w:sectPr w:rsidR="00C013F0" w:rsidRPr="00C013F0" w:rsidSect="005B766F">
          <w:pgSz w:w="16840" w:h="11907" w:orient="landscape" w:code="9"/>
          <w:pgMar w:top="1418" w:right="1418" w:bottom="1418" w:left="1418" w:header="709" w:footer="397" w:gutter="0"/>
          <w:cols w:space="708"/>
          <w:docGrid w:linePitch="360"/>
        </w:sectPr>
      </w:pPr>
      <w:r w:rsidRPr="00C013F0">
        <w:rPr>
          <w:noProof/>
        </w:rPr>
        <w:drawing>
          <wp:inline distT="0" distB="0" distL="0" distR="0" wp14:anchorId="686C791F" wp14:editId="246F8842">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32F09A87" w14:textId="77777777" w:rsidR="00C013F0" w:rsidRPr="00C013F0" w:rsidRDefault="00C013F0" w:rsidP="003A4A26">
      <w:pPr>
        <w:jc w:val="both"/>
        <w:rPr>
          <w:b/>
          <w:szCs w:val="22"/>
        </w:rPr>
      </w:pPr>
      <w:r w:rsidRPr="00C013F0">
        <w:rPr>
          <w:b/>
          <w:szCs w:val="22"/>
          <w:highlight w:val="lightGray"/>
        </w:rPr>
        <w:lastRenderedPageBreak/>
        <w:t>Część X. Wymagania organizacyjne oraz nadzór i koordynacja realizowanej usługi.</w:t>
      </w:r>
    </w:p>
    <w:p w14:paraId="5364EED4" w14:textId="77777777" w:rsidR="00C013F0" w:rsidRPr="00C013F0" w:rsidRDefault="00C013F0" w:rsidP="00C013F0">
      <w:pPr>
        <w:ind w:left="425"/>
        <w:jc w:val="both"/>
        <w:rPr>
          <w:b/>
          <w:szCs w:val="22"/>
        </w:rPr>
      </w:pPr>
    </w:p>
    <w:p w14:paraId="622B2749" w14:textId="77777777" w:rsidR="00C013F0" w:rsidRPr="00C013F0" w:rsidRDefault="00C013F0">
      <w:pPr>
        <w:numPr>
          <w:ilvl w:val="0"/>
          <w:numId w:val="92"/>
        </w:numPr>
        <w:spacing w:before="120"/>
        <w:ind w:left="426" w:hanging="426"/>
        <w:contextualSpacing/>
        <w:jc w:val="both"/>
        <w:rPr>
          <w:szCs w:val="22"/>
        </w:rPr>
      </w:pPr>
      <w:r w:rsidRPr="00C013F0">
        <w:rPr>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C8F076B" w14:textId="77777777" w:rsidR="00C013F0" w:rsidRPr="00C013F0" w:rsidRDefault="00C013F0">
      <w:pPr>
        <w:numPr>
          <w:ilvl w:val="0"/>
          <w:numId w:val="92"/>
        </w:numPr>
        <w:ind w:left="426" w:hanging="426"/>
        <w:contextualSpacing/>
        <w:jc w:val="both"/>
        <w:rPr>
          <w:szCs w:val="22"/>
        </w:rPr>
      </w:pPr>
      <w:r w:rsidRPr="00C013F0">
        <w:rPr>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061C5CEE" w14:textId="77777777" w:rsidR="00C013F0" w:rsidRPr="00C013F0" w:rsidRDefault="00C013F0" w:rsidP="00C013F0">
      <w:pPr>
        <w:ind w:left="720"/>
        <w:contextualSpacing/>
        <w:jc w:val="both"/>
        <w:rPr>
          <w:color w:val="0070C0"/>
          <w:szCs w:val="22"/>
        </w:rPr>
      </w:pPr>
      <w:r w:rsidRPr="00C013F0">
        <w:rPr>
          <w:color w:val="0070C0"/>
          <w:szCs w:val="22"/>
        </w:rPr>
        <w:t xml:space="preserve">Michał Rokowski dla Ruchu Piast – tel. 032 7177532 – e-mail:  </w:t>
      </w:r>
      <w:hyperlink r:id="rId17" w:history="1">
        <w:r w:rsidRPr="00C013F0">
          <w:rPr>
            <w:color w:val="0070C0"/>
            <w:szCs w:val="22"/>
            <w:u w:val="single"/>
          </w:rPr>
          <w:t>m.rokowski@pgg.pl</w:t>
        </w:r>
      </w:hyperlink>
    </w:p>
    <w:p w14:paraId="0925CDC3" w14:textId="458986C6" w:rsidR="00C013F0" w:rsidRPr="00C013F0" w:rsidRDefault="00C013F0" w:rsidP="00C013F0">
      <w:pPr>
        <w:ind w:left="720"/>
        <w:contextualSpacing/>
        <w:rPr>
          <w:szCs w:val="22"/>
        </w:rPr>
      </w:pPr>
      <w:r w:rsidRPr="00C013F0">
        <w:rPr>
          <w:szCs w:val="22"/>
        </w:rPr>
        <w:t>a w razie nieobecności:</w:t>
      </w:r>
      <w:r w:rsidRPr="00C013F0">
        <w:rPr>
          <w:szCs w:val="22"/>
        </w:rPr>
        <w:br/>
      </w:r>
      <w:r w:rsidRPr="00C013F0">
        <w:rPr>
          <w:color w:val="0070C0"/>
          <w:szCs w:val="22"/>
        </w:rPr>
        <w:t xml:space="preserve">Karol Kołkowski dla Ruchu Piast - tel. 032 7177532 - e- mail:  k.kolkowski@pgg.pl </w:t>
      </w:r>
    </w:p>
    <w:p w14:paraId="0A536744" w14:textId="77777777" w:rsidR="00C013F0" w:rsidRPr="00C013F0" w:rsidRDefault="00C013F0">
      <w:pPr>
        <w:numPr>
          <w:ilvl w:val="0"/>
          <w:numId w:val="92"/>
        </w:numPr>
        <w:ind w:left="426" w:hanging="426"/>
        <w:contextualSpacing/>
        <w:jc w:val="both"/>
        <w:rPr>
          <w:szCs w:val="22"/>
        </w:rPr>
      </w:pPr>
      <w:r w:rsidRPr="00C013F0">
        <w:rPr>
          <w:szCs w:val="22"/>
        </w:rPr>
        <w:t>Ze strony Wykonawcy -</w:t>
      </w:r>
      <w:r w:rsidRPr="00C013F0">
        <w:rPr>
          <w:i/>
          <w:szCs w:val="22"/>
        </w:rPr>
        <w:t xml:space="preserve"> </w:t>
      </w:r>
      <w:r w:rsidRPr="00C013F0">
        <w:rPr>
          <w:szCs w:val="22"/>
        </w:rPr>
        <w:t xml:space="preserve">osobami upoważnionymi oraz odpowiedzialnymi  za nadzór nad realizacją umowy oraz zatwierdzanie protokołów odbioru wykonanej usługi wynikających z zawartej umowy są jednoosobowo: </w:t>
      </w:r>
    </w:p>
    <w:p w14:paraId="3CAD62BC" w14:textId="77777777" w:rsidR="00C013F0" w:rsidRPr="00C013F0" w:rsidRDefault="00C013F0" w:rsidP="003A4A26">
      <w:pPr>
        <w:ind w:left="426"/>
        <w:jc w:val="both"/>
        <w:rPr>
          <w:szCs w:val="22"/>
          <w:lang w:val="en-US"/>
        </w:rPr>
      </w:pPr>
      <w:r w:rsidRPr="00C013F0">
        <w:rPr>
          <w:szCs w:val="22"/>
          <w:lang w:val="en-US"/>
        </w:rPr>
        <w:t>……….…………..  tel. ………………………   e-mail: …………………..</w:t>
      </w:r>
    </w:p>
    <w:p w14:paraId="62B1A7A0" w14:textId="77777777" w:rsidR="00C013F0" w:rsidRPr="00C013F0" w:rsidRDefault="00C013F0" w:rsidP="003A4A26">
      <w:pPr>
        <w:ind w:left="426"/>
        <w:jc w:val="both"/>
        <w:rPr>
          <w:szCs w:val="22"/>
          <w:lang w:val="en-US"/>
        </w:rPr>
      </w:pPr>
      <w:r w:rsidRPr="00C013F0">
        <w:rPr>
          <w:szCs w:val="22"/>
          <w:lang w:val="en-US"/>
        </w:rPr>
        <w:t xml:space="preserve">…………………...  tel. ………………………   e-mail …………………... </w:t>
      </w:r>
    </w:p>
    <w:p w14:paraId="5478A374" w14:textId="77777777" w:rsidR="00C013F0" w:rsidRPr="00C013F0" w:rsidRDefault="00C013F0">
      <w:pPr>
        <w:numPr>
          <w:ilvl w:val="0"/>
          <w:numId w:val="92"/>
        </w:numPr>
        <w:ind w:left="426" w:hanging="426"/>
        <w:jc w:val="both"/>
        <w:rPr>
          <w:szCs w:val="22"/>
        </w:rPr>
      </w:pPr>
      <w:r w:rsidRPr="00C013F0">
        <w:rPr>
          <w:szCs w:val="22"/>
        </w:rPr>
        <w:t>Zmiana osób odpowiedzialnych za nadzór nie wymaga formy aneksu, o przeprowadzonej zmianie w  zakresie osób odpowiedzialnych za realizację umowy, wymagane jest pisemne powiadomienie drugiej strony umowy.</w:t>
      </w:r>
    </w:p>
    <w:p w14:paraId="33237C6C" w14:textId="77777777" w:rsidR="00C013F0" w:rsidRPr="00C013F0" w:rsidRDefault="00C013F0">
      <w:pPr>
        <w:numPr>
          <w:ilvl w:val="0"/>
          <w:numId w:val="92"/>
        </w:numPr>
        <w:ind w:left="426" w:hanging="426"/>
        <w:jc w:val="both"/>
        <w:rPr>
          <w:szCs w:val="22"/>
        </w:rPr>
      </w:pPr>
      <w:r w:rsidRPr="00C013F0">
        <w:rPr>
          <w:szCs w:val="22"/>
        </w:rPr>
        <w:t>Koordynator umowy ze strony Zamawiającego jest odpowiedzialny za odbiór i przechowywanie wymaganych dokumentów związanych z bieżącą realizacją umowy.</w:t>
      </w:r>
    </w:p>
    <w:p w14:paraId="7369088F" w14:textId="77777777" w:rsidR="00C013F0" w:rsidRPr="00C013F0" w:rsidRDefault="00C013F0">
      <w:pPr>
        <w:numPr>
          <w:ilvl w:val="0"/>
          <w:numId w:val="92"/>
        </w:numPr>
        <w:ind w:left="426" w:hanging="426"/>
        <w:jc w:val="both"/>
        <w:rPr>
          <w:szCs w:val="22"/>
        </w:rPr>
      </w:pPr>
      <w:r w:rsidRPr="00C013F0">
        <w:rPr>
          <w:szCs w:val="22"/>
        </w:rPr>
        <w:t xml:space="preserve">Zamawiający zastrzega sobie, aby wszystkie czynności związane z koniecznością bezpośredniego zwrócenia się do Zamawiającego, a także wszystkie czynności związane z  wykonywaniem praw i </w:t>
      </w:r>
      <w:r w:rsidRPr="00C013F0">
        <w:t> </w:t>
      </w:r>
      <w:r w:rsidRPr="00C013F0">
        <w:rPr>
          <w:szCs w:val="22"/>
        </w:rPr>
        <w:t>obowiązków Zamawiającego wynikających z zawieranej umowy, kierowane były na adres Dyrektora Oddziału realizującego umowę z powiadomieniem osoby pełniącej nadzór nad realizacją umowy ze strony Zamawiającego.</w:t>
      </w:r>
    </w:p>
    <w:p w14:paraId="1F7A412D" w14:textId="77777777" w:rsidR="00C013F0" w:rsidRPr="00C013F0" w:rsidRDefault="00C013F0">
      <w:pPr>
        <w:numPr>
          <w:ilvl w:val="0"/>
          <w:numId w:val="92"/>
        </w:numPr>
        <w:spacing w:after="200"/>
        <w:ind w:left="426" w:hanging="426"/>
        <w:contextualSpacing/>
        <w:jc w:val="both"/>
        <w:rPr>
          <w:szCs w:val="22"/>
        </w:rPr>
      </w:pPr>
      <w:r w:rsidRPr="00C013F0">
        <w:rPr>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30230C21" w14:textId="77777777" w:rsidR="00C013F0" w:rsidRPr="00C013F0" w:rsidRDefault="00C013F0">
      <w:pPr>
        <w:numPr>
          <w:ilvl w:val="0"/>
          <w:numId w:val="92"/>
        </w:numPr>
        <w:ind w:left="426" w:hanging="426"/>
        <w:contextualSpacing/>
        <w:jc w:val="both"/>
        <w:rPr>
          <w:b/>
          <w:szCs w:val="22"/>
        </w:rPr>
      </w:pPr>
      <w:r w:rsidRPr="00C013F0">
        <w:rPr>
          <w:szCs w:val="22"/>
        </w:rPr>
        <w:t xml:space="preserve">Wykonawca dostosuje się i będzie przestrzegał regulaminu dotyczącego instrukcji systemu </w:t>
      </w:r>
      <w:proofErr w:type="spellStart"/>
      <w:r w:rsidRPr="00C013F0">
        <w:rPr>
          <w:szCs w:val="22"/>
        </w:rPr>
        <w:t>przepustkowego</w:t>
      </w:r>
      <w:proofErr w:type="spellEnd"/>
      <w:r w:rsidRPr="00C013F0">
        <w:rPr>
          <w:szCs w:val="22"/>
        </w:rPr>
        <w:t xml:space="preserve"> w ruchu składnikami majątkowymi. </w:t>
      </w:r>
    </w:p>
    <w:p w14:paraId="4B950AFB" w14:textId="77777777" w:rsidR="00C013F0" w:rsidRPr="00C013F0" w:rsidRDefault="00C013F0">
      <w:pPr>
        <w:numPr>
          <w:ilvl w:val="0"/>
          <w:numId w:val="92"/>
        </w:numPr>
        <w:ind w:left="426" w:hanging="426"/>
        <w:contextualSpacing/>
        <w:jc w:val="both"/>
        <w:rPr>
          <w:szCs w:val="22"/>
        </w:rPr>
      </w:pPr>
      <w:r w:rsidRPr="00C013F0">
        <w:rPr>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FD3137B" w14:textId="77777777" w:rsidR="00C013F0" w:rsidRPr="00C013F0" w:rsidRDefault="00C013F0">
      <w:pPr>
        <w:numPr>
          <w:ilvl w:val="0"/>
          <w:numId w:val="92"/>
        </w:numPr>
        <w:ind w:left="426" w:hanging="426"/>
        <w:contextualSpacing/>
        <w:jc w:val="both"/>
        <w:rPr>
          <w:color w:val="000000"/>
          <w:szCs w:val="22"/>
        </w:rPr>
      </w:pPr>
      <w:r w:rsidRPr="00C013F0">
        <w:rPr>
          <w:color w:val="000000"/>
        </w:rPr>
        <w:t>Zamawiający zastrzega sobie w trakcie trwania umowy prawo zmiany załączników z zachowaniem istotnych elementów ich treści, zmiany te nie wymagają sporządzania aneksu do umowy.</w:t>
      </w:r>
    </w:p>
    <w:p w14:paraId="4F9F166C" w14:textId="77777777" w:rsidR="00C013F0" w:rsidRPr="00C013F0" w:rsidRDefault="00C013F0">
      <w:pPr>
        <w:numPr>
          <w:ilvl w:val="0"/>
          <w:numId w:val="92"/>
        </w:numPr>
        <w:ind w:left="426" w:hanging="426"/>
        <w:contextualSpacing/>
        <w:rPr>
          <w:color w:val="000000"/>
          <w:szCs w:val="22"/>
        </w:rPr>
      </w:pPr>
      <w:r w:rsidRPr="00C013F0">
        <w:rPr>
          <w:color w:val="000000"/>
        </w:rPr>
        <w:t>Zmiana koordynatora umowy lub adresu Zamawiającego zamieszczonego na miesięcznym protokole wykonania usługi oraz dla celów wystawienia Faktury VAT wynikająca z zapisów umowy nie wymaga sporządzania aneksu do umowy.</w:t>
      </w:r>
    </w:p>
    <w:p w14:paraId="31721897" w14:textId="77777777" w:rsidR="00C013F0" w:rsidRPr="00C013F0" w:rsidRDefault="00C013F0" w:rsidP="00C013F0">
      <w:pPr>
        <w:ind w:left="425"/>
        <w:jc w:val="both"/>
        <w:rPr>
          <w:b/>
          <w:szCs w:val="22"/>
          <w:highlight w:val="lightGray"/>
        </w:rPr>
      </w:pPr>
    </w:p>
    <w:p w14:paraId="0126242A" w14:textId="77777777" w:rsidR="00C013F0" w:rsidRPr="00C013F0" w:rsidRDefault="00C013F0" w:rsidP="003A4A26">
      <w:pPr>
        <w:jc w:val="both"/>
        <w:rPr>
          <w:b/>
          <w:szCs w:val="22"/>
        </w:rPr>
      </w:pPr>
      <w:r w:rsidRPr="00C013F0">
        <w:rPr>
          <w:b/>
          <w:szCs w:val="22"/>
          <w:highlight w:val="lightGray"/>
        </w:rPr>
        <w:t>Część XI. Wymagane dokumenty, które należy  dostarczyć  przy wykonywaniu usługi.</w:t>
      </w:r>
    </w:p>
    <w:p w14:paraId="2F46016D" w14:textId="77777777" w:rsidR="00C013F0" w:rsidRPr="00C013F0" w:rsidRDefault="00C013F0" w:rsidP="00C013F0">
      <w:pPr>
        <w:ind w:left="425"/>
        <w:jc w:val="both"/>
        <w:rPr>
          <w:b/>
          <w:szCs w:val="22"/>
        </w:rPr>
      </w:pPr>
    </w:p>
    <w:p w14:paraId="2BB185D9" w14:textId="77777777" w:rsidR="00C013F0" w:rsidRPr="00C013F0" w:rsidRDefault="00C013F0">
      <w:pPr>
        <w:numPr>
          <w:ilvl w:val="0"/>
          <w:numId w:val="94"/>
        </w:numPr>
        <w:ind w:left="426" w:hanging="426"/>
        <w:contextualSpacing/>
        <w:jc w:val="both"/>
        <w:rPr>
          <w:szCs w:val="22"/>
        </w:rPr>
      </w:pPr>
      <w:r w:rsidRPr="00C013F0">
        <w:rPr>
          <w:szCs w:val="22"/>
        </w:rPr>
        <w:t>Przed rozpoczęciem realizacji usługi przez Wykonawcę:</w:t>
      </w:r>
    </w:p>
    <w:p w14:paraId="54688D3E" w14:textId="77777777" w:rsidR="00C013F0" w:rsidRPr="00C013F0" w:rsidRDefault="00C013F0">
      <w:pPr>
        <w:numPr>
          <w:ilvl w:val="0"/>
          <w:numId w:val="97"/>
        </w:numPr>
        <w:ind w:left="851" w:hanging="425"/>
        <w:jc w:val="both"/>
        <w:rPr>
          <w:b/>
          <w:szCs w:val="22"/>
        </w:rPr>
      </w:pPr>
      <w:r w:rsidRPr="00C013F0">
        <w:rPr>
          <w:b/>
          <w:szCs w:val="22"/>
        </w:rPr>
        <w:t xml:space="preserve">Załącznik nr 4 do SOPZ </w:t>
      </w:r>
      <w:r w:rsidRPr="00C013F0">
        <w:rPr>
          <w:szCs w:val="22"/>
        </w:rPr>
        <w:t>Protokół odbioru jednostki sprzętowej</w:t>
      </w:r>
      <w:r w:rsidRPr="00C013F0">
        <w:rPr>
          <w:b/>
          <w:szCs w:val="22"/>
        </w:rPr>
        <w:t xml:space="preserve"> </w:t>
      </w:r>
      <w:r w:rsidRPr="00C013F0">
        <w:rPr>
          <w:szCs w:val="22"/>
        </w:rPr>
        <w:t>wraz poświadczonymi przez Wykonawcę kopiami stosownych dokumentów np. dowodów rejestracyjnych, dokumentów potwierdzających ubezpieczenie jednostek transportowych, badań technicznych UDT, itp.  (jeżeli dotyczy),</w:t>
      </w:r>
    </w:p>
    <w:p w14:paraId="49FF5695" w14:textId="77777777" w:rsidR="00C013F0" w:rsidRPr="00C013F0" w:rsidRDefault="00C013F0">
      <w:pPr>
        <w:numPr>
          <w:ilvl w:val="0"/>
          <w:numId w:val="97"/>
        </w:numPr>
        <w:ind w:left="851" w:hanging="425"/>
        <w:jc w:val="both"/>
        <w:rPr>
          <w:szCs w:val="22"/>
        </w:rPr>
      </w:pPr>
      <w:r w:rsidRPr="00C013F0">
        <w:rPr>
          <w:b/>
          <w:szCs w:val="22"/>
        </w:rPr>
        <w:t>Załącznik nr 6 do SOPZ</w:t>
      </w:r>
      <w:r w:rsidRPr="00C013F0">
        <w:rPr>
          <w:szCs w:val="22"/>
        </w:rPr>
        <w:t xml:space="preserve"> Oświadczenie Wykonawcy,</w:t>
      </w:r>
    </w:p>
    <w:p w14:paraId="63A96632" w14:textId="77777777" w:rsidR="00C013F0" w:rsidRPr="00C013F0" w:rsidRDefault="00C013F0">
      <w:pPr>
        <w:numPr>
          <w:ilvl w:val="0"/>
          <w:numId w:val="97"/>
        </w:numPr>
        <w:ind w:left="851" w:hanging="425"/>
        <w:rPr>
          <w:color w:val="000000"/>
          <w:szCs w:val="22"/>
        </w:rPr>
      </w:pPr>
      <w:r w:rsidRPr="00C013F0">
        <w:rPr>
          <w:b/>
          <w:color w:val="000000"/>
          <w:szCs w:val="22"/>
        </w:rPr>
        <w:t>Załącznik nr 7 do SOPZ</w:t>
      </w:r>
      <w:r w:rsidRPr="00C013F0">
        <w:rPr>
          <w:color w:val="000000"/>
          <w:szCs w:val="22"/>
        </w:rPr>
        <w:t xml:space="preserve"> Instrukcja logowania dla operatorów jednostek transportowych/sprzętowych wyposażonych w  system monitoringu (dla Wariantu A i B),</w:t>
      </w:r>
    </w:p>
    <w:p w14:paraId="74C284B9" w14:textId="77777777" w:rsidR="00C013F0" w:rsidRPr="00C013F0" w:rsidRDefault="00C013F0">
      <w:pPr>
        <w:numPr>
          <w:ilvl w:val="0"/>
          <w:numId w:val="94"/>
        </w:numPr>
        <w:ind w:left="426" w:hanging="426"/>
        <w:contextualSpacing/>
        <w:jc w:val="both"/>
        <w:rPr>
          <w:color w:val="000000"/>
          <w:szCs w:val="22"/>
        </w:rPr>
      </w:pPr>
      <w:r w:rsidRPr="00C013F0">
        <w:rPr>
          <w:color w:val="000000"/>
          <w:szCs w:val="22"/>
        </w:rPr>
        <w:t>Przed rozpoczęciem realizacji usługi przez Zamawiającego:</w:t>
      </w:r>
    </w:p>
    <w:p w14:paraId="656A9102" w14:textId="5CD185ED" w:rsidR="00C013F0" w:rsidRPr="00C013F0" w:rsidRDefault="00C013F0" w:rsidP="00BE3BA6">
      <w:pPr>
        <w:ind w:left="426"/>
        <w:contextualSpacing/>
        <w:jc w:val="both"/>
        <w:rPr>
          <w:szCs w:val="22"/>
        </w:rPr>
      </w:pPr>
      <w:r w:rsidRPr="00C013F0">
        <w:rPr>
          <w:szCs w:val="22"/>
        </w:rPr>
        <w:t xml:space="preserve">stosowne regulaminy wewnętrzne, zarządzenia, decyzje, instrukcje </w:t>
      </w:r>
      <w:r w:rsidRPr="00BE3BA6">
        <w:rPr>
          <w:szCs w:val="22"/>
        </w:rPr>
        <w:t>(w tym dotyczące ruchu osobowego i</w:t>
      </w:r>
      <w:r w:rsidR="00326BD7" w:rsidRPr="00BE3BA6">
        <w:rPr>
          <w:szCs w:val="22"/>
        </w:rPr>
        <w:t> </w:t>
      </w:r>
      <w:r w:rsidRPr="00BE3BA6">
        <w:rPr>
          <w:szCs w:val="22"/>
        </w:rPr>
        <w:t>materiałowego) obowiązujące w Oddziale Zamawiającego – do wglądu</w:t>
      </w:r>
      <w:r w:rsidR="00BE3BA6" w:rsidRPr="00BE3BA6">
        <w:rPr>
          <w:szCs w:val="22"/>
        </w:rPr>
        <w:t>.</w:t>
      </w:r>
    </w:p>
    <w:p w14:paraId="4449F7D5"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Wykonawcę do zatwierdzenia przez Zamawiającego:</w:t>
      </w:r>
    </w:p>
    <w:p w14:paraId="64B574C1" w14:textId="77777777" w:rsidR="00C013F0" w:rsidRPr="00C013F0" w:rsidRDefault="00C013F0">
      <w:pPr>
        <w:numPr>
          <w:ilvl w:val="0"/>
          <w:numId w:val="96"/>
        </w:numPr>
        <w:ind w:left="851" w:hanging="425"/>
        <w:contextualSpacing/>
        <w:jc w:val="both"/>
        <w:rPr>
          <w:szCs w:val="22"/>
        </w:rPr>
      </w:pPr>
      <w:r w:rsidRPr="00C013F0">
        <w:rPr>
          <w:b/>
          <w:szCs w:val="22"/>
        </w:rPr>
        <w:t>Załącznik nr 3 do SOPZ</w:t>
      </w:r>
      <w:r w:rsidRPr="00C013F0">
        <w:rPr>
          <w:szCs w:val="22"/>
        </w:rPr>
        <w:t xml:space="preserve"> Protokoły awarii jednostek sprzętowych – na bieżąco.</w:t>
      </w:r>
    </w:p>
    <w:p w14:paraId="204CE9CE"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Zamawiającego do zatwierdzenia przez Wykonawcę:</w:t>
      </w:r>
    </w:p>
    <w:p w14:paraId="41B24792" w14:textId="77777777" w:rsidR="00C013F0" w:rsidRPr="00C013F0" w:rsidRDefault="00C013F0">
      <w:pPr>
        <w:numPr>
          <w:ilvl w:val="0"/>
          <w:numId w:val="98"/>
        </w:numPr>
        <w:ind w:left="851" w:hanging="425"/>
        <w:contextualSpacing/>
        <w:jc w:val="both"/>
        <w:rPr>
          <w:szCs w:val="22"/>
        </w:rPr>
      </w:pPr>
      <w:r w:rsidRPr="00C013F0">
        <w:rPr>
          <w:b/>
          <w:szCs w:val="22"/>
        </w:rPr>
        <w:lastRenderedPageBreak/>
        <w:t>Załącznik nr 2 do SOPZ</w:t>
      </w:r>
      <w:r w:rsidRPr="00C013F0">
        <w:rPr>
          <w:szCs w:val="22"/>
        </w:rPr>
        <w:t xml:space="preserve"> Protokoły odbioru wykonania usługi – po zakończeniu miesiąca/ wykonaniu usługi.</w:t>
      </w:r>
    </w:p>
    <w:p w14:paraId="6F708DAB"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Zamawiającego i Wykonawcę wspólnie</w:t>
      </w:r>
    </w:p>
    <w:p w14:paraId="4BF7CCF6" w14:textId="77777777" w:rsidR="00C013F0" w:rsidRPr="00C013F0" w:rsidRDefault="00C013F0">
      <w:pPr>
        <w:numPr>
          <w:ilvl w:val="1"/>
          <w:numId w:val="94"/>
        </w:numPr>
        <w:ind w:left="851" w:hanging="425"/>
        <w:contextualSpacing/>
        <w:jc w:val="both"/>
        <w:rPr>
          <w:szCs w:val="22"/>
        </w:rPr>
      </w:pPr>
      <w:r w:rsidRPr="00C013F0">
        <w:rPr>
          <w:b/>
          <w:szCs w:val="22"/>
        </w:rPr>
        <w:t>Załącznik nr 1 lub 1a do SOPZ</w:t>
      </w:r>
      <w:r w:rsidRPr="00C013F0">
        <w:rPr>
          <w:szCs w:val="22"/>
        </w:rPr>
        <w:t xml:space="preserve"> zlecenie usługi transportowej (sprzętowej z  monitoringiem/bez monitoringu) - na bieżąco.</w:t>
      </w:r>
    </w:p>
    <w:p w14:paraId="7C7ECC4F" w14:textId="77777777" w:rsidR="00C013F0" w:rsidRPr="00C013F0" w:rsidRDefault="00C013F0">
      <w:pPr>
        <w:numPr>
          <w:ilvl w:val="1"/>
          <w:numId w:val="94"/>
        </w:numPr>
        <w:ind w:left="851" w:hanging="425"/>
        <w:contextualSpacing/>
        <w:jc w:val="both"/>
        <w:rPr>
          <w:szCs w:val="22"/>
        </w:rPr>
      </w:pPr>
      <w:r w:rsidRPr="00C013F0">
        <w:rPr>
          <w:b/>
          <w:szCs w:val="22"/>
        </w:rPr>
        <w:t xml:space="preserve">Załącznik nr 5 do SOPZ </w:t>
      </w:r>
      <w:r w:rsidRPr="00C013F0">
        <w:rPr>
          <w:b/>
        </w:rPr>
        <w:t>(jeżeli dotyczy)</w:t>
      </w:r>
      <w:r w:rsidRPr="00C013F0">
        <w:rPr>
          <w:color w:val="0070C0"/>
        </w:rPr>
        <w:t xml:space="preserve"> </w:t>
      </w:r>
      <w:r w:rsidRPr="00C013F0">
        <w:t>Protokół sprawdzenia działania systemu monitoringu</w:t>
      </w:r>
    </w:p>
    <w:p w14:paraId="2770F5D3" w14:textId="77777777" w:rsidR="00C013F0" w:rsidRPr="00C013F0" w:rsidRDefault="00C013F0" w:rsidP="00C013F0">
      <w:pPr>
        <w:contextualSpacing/>
        <w:jc w:val="both"/>
        <w:rPr>
          <w:b/>
          <w:sz w:val="18"/>
        </w:rPr>
      </w:pPr>
    </w:p>
    <w:p w14:paraId="339374B2" w14:textId="77777777" w:rsidR="00C013F0" w:rsidRPr="00C013F0" w:rsidRDefault="00C013F0" w:rsidP="00C013F0">
      <w:pPr>
        <w:contextualSpacing/>
        <w:jc w:val="both"/>
        <w:rPr>
          <w:sz w:val="18"/>
        </w:rPr>
      </w:pPr>
      <w:r w:rsidRPr="00C013F0">
        <w:rPr>
          <w:b/>
          <w:sz w:val="18"/>
        </w:rPr>
        <w:t>Spis załączników do szczegółowego opisu przedmiotu zamówienia</w:t>
      </w:r>
      <w:r w:rsidRPr="00C013F0">
        <w:rPr>
          <w:sz w:val="18"/>
        </w:rPr>
        <w:t>:</w:t>
      </w:r>
    </w:p>
    <w:p w14:paraId="3AF0B0B9" w14:textId="77777777" w:rsidR="00C013F0" w:rsidRPr="00C013F0" w:rsidRDefault="00C013F0" w:rsidP="00C013F0">
      <w:pPr>
        <w:tabs>
          <w:tab w:val="left" w:pos="1418"/>
        </w:tabs>
        <w:contextualSpacing/>
        <w:rPr>
          <w:sz w:val="18"/>
        </w:rPr>
      </w:pPr>
      <w:r w:rsidRPr="00C013F0">
        <w:rPr>
          <w:sz w:val="18"/>
        </w:rPr>
        <w:t xml:space="preserve">załącznik nr 1 </w:t>
      </w:r>
      <w:r w:rsidRPr="00C013F0">
        <w:rPr>
          <w:sz w:val="18"/>
        </w:rPr>
        <w:tab/>
        <w:t>– zlecenie usługi transportowej/</w:t>
      </w:r>
      <w:r w:rsidRPr="00C013F0">
        <w:t xml:space="preserve">sprzętowej </w:t>
      </w:r>
      <w:r w:rsidRPr="00C013F0">
        <w:rPr>
          <w:sz w:val="18"/>
        </w:rPr>
        <w:t>z monitoringiem,</w:t>
      </w:r>
    </w:p>
    <w:p w14:paraId="3EB87DCD" w14:textId="77777777" w:rsidR="00C013F0" w:rsidRPr="00C013F0" w:rsidRDefault="00C013F0" w:rsidP="00C013F0">
      <w:pPr>
        <w:tabs>
          <w:tab w:val="left" w:pos="1418"/>
        </w:tabs>
        <w:contextualSpacing/>
        <w:rPr>
          <w:sz w:val="18"/>
        </w:rPr>
      </w:pPr>
      <w:r w:rsidRPr="00C013F0">
        <w:rPr>
          <w:sz w:val="18"/>
        </w:rPr>
        <w:t xml:space="preserve">załącznik nr 1a </w:t>
      </w:r>
      <w:r w:rsidRPr="00C013F0">
        <w:rPr>
          <w:sz w:val="18"/>
        </w:rPr>
        <w:tab/>
        <w:t>– zlecenie usługi transportowej/</w:t>
      </w:r>
      <w:r w:rsidRPr="00C013F0">
        <w:t xml:space="preserve">sprzętowej </w:t>
      </w:r>
      <w:r w:rsidRPr="00C013F0">
        <w:rPr>
          <w:sz w:val="18"/>
        </w:rPr>
        <w:t>bez monitoringu,</w:t>
      </w:r>
      <w:r w:rsidRPr="00C013F0">
        <w:rPr>
          <w:sz w:val="18"/>
        </w:rPr>
        <w:tab/>
      </w:r>
    </w:p>
    <w:p w14:paraId="46BEFE15" w14:textId="77777777" w:rsidR="00C013F0" w:rsidRPr="00C013F0" w:rsidRDefault="00C013F0" w:rsidP="00C013F0">
      <w:pPr>
        <w:tabs>
          <w:tab w:val="left" w:pos="1418"/>
        </w:tabs>
        <w:contextualSpacing/>
        <w:rPr>
          <w:sz w:val="18"/>
        </w:rPr>
      </w:pPr>
      <w:r w:rsidRPr="00C013F0">
        <w:rPr>
          <w:sz w:val="18"/>
        </w:rPr>
        <w:t>załącznik nr 2</w:t>
      </w:r>
      <w:r w:rsidRPr="00C013F0">
        <w:rPr>
          <w:sz w:val="18"/>
        </w:rPr>
        <w:tab/>
        <w:t>– miesięczny protokół odbioru usług transportowych/sprzętowych</w:t>
      </w:r>
    </w:p>
    <w:p w14:paraId="282658F3" w14:textId="77777777" w:rsidR="00C013F0" w:rsidRPr="00C013F0" w:rsidRDefault="00C013F0" w:rsidP="00C013F0">
      <w:pPr>
        <w:tabs>
          <w:tab w:val="left" w:pos="1418"/>
        </w:tabs>
        <w:contextualSpacing/>
        <w:rPr>
          <w:sz w:val="18"/>
        </w:rPr>
      </w:pPr>
      <w:r w:rsidRPr="00C013F0">
        <w:rPr>
          <w:sz w:val="18"/>
        </w:rPr>
        <w:t>załącznik nr 3</w:t>
      </w:r>
      <w:r w:rsidRPr="00C013F0">
        <w:rPr>
          <w:sz w:val="18"/>
        </w:rPr>
        <w:tab/>
        <w:t>– protokół awarii,</w:t>
      </w:r>
    </w:p>
    <w:p w14:paraId="622F3CA4" w14:textId="77777777" w:rsidR="00C013F0" w:rsidRPr="00C013F0" w:rsidRDefault="00C013F0" w:rsidP="00C013F0">
      <w:pPr>
        <w:tabs>
          <w:tab w:val="left" w:pos="1418"/>
        </w:tabs>
        <w:ind w:left="1418" w:hanging="1418"/>
        <w:contextualSpacing/>
        <w:rPr>
          <w:sz w:val="18"/>
        </w:rPr>
      </w:pPr>
      <w:r w:rsidRPr="00C013F0">
        <w:rPr>
          <w:sz w:val="18"/>
        </w:rPr>
        <w:t xml:space="preserve">załącznik nr 4 </w:t>
      </w:r>
      <w:r w:rsidRPr="00C013F0">
        <w:rPr>
          <w:sz w:val="18"/>
        </w:rPr>
        <w:tab/>
        <w:t>– protokół odbioru jednostki transportowej/</w:t>
      </w:r>
      <w:r w:rsidRPr="00C013F0">
        <w:t>sprzętowej</w:t>
      </w:r>
      <w:r w:rsidRPr="00C013F0">
        <w:rPr>
          <w:sz w:val="18"/>
        </w:rPr>
        <w:t>,</w:t>
      </w:r>
    </w:p>
    <w:p w14:paraId="49363BAA" w14:textId="77777777" w:rsidR="00C013F0" w:rsidRPr="00C013F0" w:rsidRDefault="00C013F0" w:rsidP="00C013F0">
      <w:pPr>
        <w:tabs>
          <w:tab w:val="left" w:pos="1418"/>
        </w:tabs>
        <w:contextualSpacing/>
        <w:rPr>
          <w:sz w:val="18"/>
        </w:rPr>
      </w:pPr>
      <w:r w:rsidRPr="00C013F0">
        <w:rPr>
          <w:sz w:val="18"/>
        </w:rPr>
        <w:t>załącznik nr 5</w:t>
      </w:r>
      <w:r w:rsidRPr="00C013F0">
        <w:rPr>
          <w:sz w:val="18"/>
        </w:rPr>
        <w:tab/>
        <w:t xml:space="preserve">– protokół sprawdzenia działania systemu zarządzania jednostkami transportowymi/sprzętowymi </w:t>
      </w:r>
      <w:r w:rsidRPr="00C013F0">
        <w:rPr>
          <w:sz w:val="18"/>
        </w:rPr>
        <w:tab/>
      </w:r>
      <w:r w:rsidRPr="00C013F0">
        <w:rPr>
          <w:sz w:val="18"/>
        </w:rPr>
        <w:tab/>
        <w:t xml:space="preserve">   (Wariant A i B)</w:t>
      </w:r>
    </w:p>
    <w:p w14:paraId="409BCBAA" w14:textId="77777777" w:rsidR="00C013F0" w:rsidRPr="00C013F0" w:rsidRDefault="00C013F0" w:rsidP="00C013F0">
      <w:pPr>
        <w:tabs>
          <w:tab w:val="left" w:pos="1418"/>
        </w:tabs>
        <w:contextualSpacing/>
        <w:rPr>
          <w:sz w:val="18"/>
        </w:rPr>
      </w:pPr>
      <w:r w:rsidRPr="00C013F0">
        <w:rPr>
          <w:sz w:val="18"/>
        </w:rPr>
        <w:t>załącznik nr 6</w:t>
      </w:r>
      <w:r w:rsidRPr="00C013F0">
        <w:rPr>
          <w:sz w:val="18"/>
        </w:rPr>
        <w:tab/>
        <w:t>– oświadczenie Wykonawcy,</w:t>
      </w:r>
    </w:p>
    <w:p w14:paraId="33E1099B" w14:textId="77777777" w:rsidR="00C013F0" w:rsidRPr="00C013F0" w:rsidRDefault="00C013F0" w:rsidP="00C013F0">
      <w:pPr>
        <w:tabs>
          <w:tab w:val="left" w:pos="1418"/>
          <w:tab w:val="left" w:pos="1560"/>
        </w:tabs>
        <w:contextualSpacing/>
        <w:jc w:val="both"/>
      </w:pPr>
      <w:r w:rsidRPr="00C013F0">
        <w:rPr>
          <w:sz w:val="18"/>
        </w:rPr>
        <w:t>załącznik nr 7</w:t>
      </w:r>
      <w:r w:rsidRPr="00C013F0">
        <w:rPr>
          <w:sz w:val="18"/>
        </w:rPr>
        <w:tab/>
        <w:t xml:space="preserve">– instrukcja logowania dla operatorów jednostek transportowych/sprzętowych wyposażonych w system </w:t>
      </w:r>
      <w:r w:rsidRPr="00C013F0">
        <w:rPr>
          <w:sz w:val="18"/>
        </w:rPr>
        <w:tab/>
      </w:r>
      <w:r w:rsidRPr="00C013F0">
        <w:rPr>
          <w:sz w:val="18"/>
        </w:rPr>
        <w:tab/>
        <w:t>monitoringu (dla Wariantu A i B),</w:t>
      </w:r>
      <w:r w:rsidRPr="00C013F0">
        <w:rPr>
          <w:sz w:val="18"/>
        </w:rPr>
        <w:tab/>
      </w:r>
      <w:r w:rsidRPr="00C013F0">
        <w:rPr>
          <w:sz w:val="18"/>
        </w:rPr>
        <w:tab/>
      </w:r>
    </w:p>
    <w:p w14:paraId="5B3A58C6" w14:textId="77777777" w:rsidR="00C013F0" w:rsidRPr="00C013F0" w:rsidRDefault="00C013F0" w:rsidP="00C013F0">
      <w:pPr>
        <w:tabs>
          <w:tab w:val="left" w:pos="1418"/>
        </w:tabs>
        <w:spacing w:line="276" w:lineRule="auto"/>
        <w:jc w:val="both"/>
        <w:outlineLvl w:val="0"/>
        <w:rPr>
          <w:sz w:val="18"/>
        </w:rPr>
      </w:pPr>
      <w:r w:rsidRPr="00C013F0">
        <w:rPr>
          <w:sz w:val="18"/>
        </w:rPr>
        <w:t>załącznik nr 8</w:t>
      </w:r>
      <w:r w:rsidRPr="00C013F0">
        <w:rPr>
          <w:sz w:val="18"/>
        </w:rPr>
        <w:tab/>
        <w:t>– Protokół przekazania/zdania* przenośnego lokalizatora GPS.</w:t>
      </w:r>
    </w:p>
    <w:p w14:paraId="05834942" w14:textId="051F7C3E" w:rsidR="00B83EF7" w:rsidRDefault="00B83EF7" w:rsidP="0096049C">
      <w:pPr>
        <w:jc w:val="both"/>
        <w:rPr>
          <w:rFonts w:eastAsiaTheme="minorHAnsi"/>
          <w:color w:val="000000" w:themeColor="text1"/>
        </w:rPr>
      </w:pPr>
      <w:r>
        <w:rPr>
          <w:rFonts w:eastAsiaTheme="minorHAnsi"/>
          <w:color w:val="000000" w:themeColor="text1"/>
        </w:rPr>
        <w:br w:type="page"/>
      </w:r>
    </w:p>
    <w:p w14:paraId="0A273270" w14:textId="6AD7D10C" w:rsidR="00B83EF7" w:rsidRPr="00A82D77" w:rsidRDefault="00B83EF7" w:rsidP="00B83EF7">
      <w:pPr>
        <w:jc w:val="right"/>
        <w:rPr>
          <w:b/>
          <w:bCs/>
          <w:sz w:val="28"/>
          <w:szCs w:val="28"/>
        </w:rPr>
      </w:pPr>
      <w:r w:rsidRPr="00A82D77">
        <w:rPr>
          <w:rFonts w:eastAsiaTheme="majorEastAsia"/>
          <w:b/>
          <w:bCs/>
          <w:sz w:val="24"/>
          <w:szCs w:val="24"/>
        </w:rPr>
        <w:lastRenderedPageBreak/>
        <w:t>Załącznik nr 1</w:t>
      </w:r>
      <w:r w:rsidRPr="00A82D77">
        <w:rPr>
          <w:rFonts w:eastAsiaTheme="majorEastAsia"/>
          <w:b/>
          <w:bCs/>
          <w:sz w:val="28"/>
          <w:szCs w:val="28"/>
        </w:rPr>
        <w:t xml:space="preserve"> </w:t>
      </w:r>
      <w:r>
        <w:rPr>
          <w:rFonts w:eastAsiaTheme="majorEastAsia"/>
          <w:b/>
          <w:bCs/>
          <w:sz w:val="28"/>
          <w:szCs w:val="28"/>
        </w:rPr>
        <w:t xml:space="preserve">– </w:t>
      </w:r>
      <w:r w:rsidRPr="00B83EF7">
        <w:rPr>
          <w:rFonts w:eastAsiaTheme="majorEastAsia"/>
          <w:b/>
          <w:bCs/>
          <w:color w:val="00B050"/>
          <w:sz w:val="24"/>
          <w:szCs w:val="24"/>
        </w:rPr>
        <w:t>Zadanie nr 2 Ruch Ziemowit</w:t>
      </w:r>
      <w:r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r w:rsidRPr="00A82D77">
        <w:rPr>
          <w:i/>
          <w:iCs/>
          <w:color w:val="BFBFBF" w:themeColor="background1" w:themeShade="BF"/>
          <w:sz w:val="18"/>
          <w:szCs w:val="18"/>
        </w:rPr>
        <w:t xml:space="preserve"> (SOPZ)</w:t>
      </w:r>
    </w:p>
    <w:p w14:paraId="1CC6BBF8" w14:textId="77777777" w:rsidR="00B83EF7" w:rsidRPr="00A82D77" w:rsidRDefault="00B83EF7" w:rsidP="00B83EF7"/>
    <w:p w14:paraId="0F25E54D" w14:textId="77777777" w:rsidR="00B83EF7" w:rsidRDefault="00B83EF7" w:rsidP="00B83EF7">
      <w:pPr>
        <w:pStyle w:val="Akapitzlist"/>
        <w:ind w:left="0"/>
        <w:jc w:val="center"/>
        <w:rPr>
          <w:b/>
          <w:bCs/>
        </w:rPr>
      </w:pPr>
      <w:r w:rsidRPr="00A82D77">
        <w:rPr>
          <w:b/>
          <w:color w:val="000000" w:themeColor="text1"/>
        </w:rPr>
        <w:t xml:space="preserve"> </w:t>
      </w:r>
      <w:r w:rsidRPr="00A82D77">
        <w:rPr>
          <w:b/>
          <w:strike/>
          <w:color w:val="000000" w:themeColor="text1"/>
        </w:rPr>
        <w:br/>
      </w:r>
      <w:r w:rsidRPr="00A82D77">
        <w:rPr>
          <w:b/>
          <w:bCs/>
        </w:rPr>
        <w:t>SZCZEGÓŁOWY OPIS PRZEDMIOTU ZAMÓWIENIA (SOPZ)</w:t>
      </w:r>
    </w:p>
    <w:p w14:paraId="23EE0475" w14:textId="77777777" w:rsidR="00C013F0" w:rsidRDefault="00C013F0" w:rsidP="0096049C">
      <w:pPr>
        <w:jc w:val="both"/>
        <w:rPr>
          <w:rFonts w:eastAsiaTheme="minorHAnsi"/>
          <w:color w:val="000000" w:themeColor="text1"/>
        </w:rPr>
      </w:pPr>
    </w:p>
    <w:p w14:paraId="3CCA49D2" w14:textId="77777777" w:rsidR="00B83EF7" w:rsidRPr="00C013F0" w:rsidRDefault="00B83EF7" w:rsidP="00B83EF7">
      <w:pPr>
        <w:spacing w:before="100" w:after="240"/>
        <w:jc w:val="both"/>
        <w:rPr>
          <w:b/>
        </w:rPr>
      </w:pPr>
      <w:r w:rsidRPr="00C013F0">
        <w:rPr>
          <w:b/>
          <w:highlight w:val="lightGray"/>
        </w:rPr>
        <w:t>Część I. Przedmiot zamówienia i wymagany okres jego realizacji.</w:t>
      </w:r>
      <w:r w:rsidRPr="00C013F0">
        <w:rPr>
          <w:b/>
        </w:rPr>
        <w:t xml:space="preserve"> </w:t>
      </w:r>
    </w:p>
    <w:p w14:paraId="377EC705" w14:textId="77777777" w:rsidR="00B83EF7" w:rsidRPr="00C013F0" w:rsidRDefault="00B83EF7">
      <w:pPr>
        <w:numPr>
          <w:ilvl w:val="3"/>
          <w:numId w:val="151"/>
        </w:numPr>
        <w:tabs>
          <w:tab w:val="clear" w:pos="2880"/>
        </w:tabs>
        <w:spacing w:before="100"/>
        <w:ind w:left="426" w:hanging="426"/>
        <w:jc w:val="both"/>
        <w:rPr>
          <w:strike/>
        </w:rPr>
      </w:pPr>
      <w:r w:rsidRPr="00C013F0">
        <w:t>Przedmiotem zamówienia jest:</w:t>
      </w:r>
    </w:p>
    <w:p w14:paraId="15A5DA78" w14:textId="27340A1F" w:rsidR="00B83EF7" w:rsidRPr="00C013F0" w:rsidRDefault="003A4A26">
      <w:pPr>
        <w:numPr>
          <w:ilvl w:val="0"/>
          <w:numId w:val="81"/>
        </w:numPr>
        <w:shd w:val="clear" w:color="auto" w:fill="C5E0B3" w:themeFill="accent6" w:themeFillTint="66"/>
        <w:spacing w:before="100"/>
        <w:ind w:left="709" w:hanging="425"/>
        <w:contextualSpacing/>
        <w:jc w:val="both"/>
        <w:rPr>
          <w:strike/>
        </w:rPr>
      </w:pPr>
      <w:r w:rsidRPr="0087355F">
        <w:rPr>
          <w:rFonts w:eastAsia="Calibri"/>
          <w:b/>
          <w:bCs/>
          <w:i/>
          <w:iCs/>
        </w:rPr>
        <w:t>Świadczenie usług sprzętem ciężkim poza zwałami węgla i placami składowymi, żurawiem samochodowym dla Polskiej Grupy Górniczej S.A. Oddział KWK Piast-Ziemowit, z podziałem na zadania</w:t>
      </w:r>
      <w:r>
        <w:rPr>
          <w:rFonts w:eastAsia="Calibri"/>
          <w:b/>
          <w:bCs/>
          <w:i/>
          <w:iCs/>
        </w:rPr>
        <w:t>:</w:t>
      </w:r>
      <w:r w:rsidR="00B83EF7" w:rsidRPr="00C013F0">
        <w:rPr>
          <w:rFonts w:eastAsia="Calibri"/>
        </w:rPr>
        <w:t xml:space="preserve"> </w:t>
      </w:r>
    </w:p>
    <w:p w14:paraId="5B13A784" w14:textId="77777777" w:rsidR="00B83EF7" w:rsidRPr="00C013F0" w:rsidRDefault="00B83EF7" w:rsidP="003A4A26">
      <w:pPr>
        <w:shd w:val="clear" w:color="auto" w:fill="C5E0B3" w:themeFill="accent6" w:themeFillTint="66"/>
        <w:spacing w:line="276" w:lineRule="auto"/>
        <w:ind w:left="284"/>
        <w:contextualSpacing/>
        <w:jc w:val="center"/>
        <w:rPr>
          <w:b/>
          <w:bCs/>
          <w:color w:val="00B050"/>
          <w:szCs w:val="22"/>
        </w:rPr>
      </w:pPr>
      <w:r w:rsidRPr="00C013F0">
        <w:rPr>
          <w:b/>
          <w:bCs/>
          <w:color w:val="00B050"/>
          <w:szCs w:val="22"/>
        </w:rPr>
        <w:t>Zadanie 2: Ruch Ziemowit</w:t>
      </w:r>
    </w:p>
    <w:p w14:paraId="1C0E538A" w14:textId="77777777" w:rsidR="00B83EF7" w:rsidRPr="00C013F0" w:rsidRDefault="00B83EF7">
      <w:pPr>
        <w:numPr>
          <w:ilvl w:val="0"/>
          <w:numId w:val="84"/>
        </w:numPr>
        <w:spacing w:line="276" w:lineRule="auto"/>
        <w:contextualSpacing/>
        <w:rPr>
          <w:szCs w:val="22"/>
        </w:rPr>
      </w:pPr>
      <w:r w:rsidRPr="00C013F0">
        <w:rPr>
          <w:szCs w:val="22"/>
        </w:rPr>
        <w:t>Wymiana elementów klap w stacji wentylatorów przy szybie W-II (w Imielin).</w:t>
      </w:r>
    </w:p>
    <w:p w14:paraId="6CA78DC7" w14:textId="77777777" w:rsidR="00B83EF7" w:rsidRPr="00C013F0" w:rsidRDefault="00B83EF7">
      <w:pPr>
        <w:numPr>
          <w:ilvl w:val="0"/>
          <w:numId w:val="84"/>
        </w:numPr>
        <w:spacing w:line="276" w:lineRule="auto"/>
        <w:contextualSpacing/>
        <w:rPr>
          <w:szCs w:val="22"/>
        </w:rPr>
      </w:pPr>
      <w:proofErr w:type="spellStart"/>
      <w:r w:rsidRPr="00C013F0">
        <w:rPr>
          <w:szCs w:val="22"/>
        </w:rPr>
        <w:t>Wymiania</w:t>
      </w:r>
      <w:proofErr w:type="spellEnd"/>
      <w:r w:rsidRPr="00C013F0">
        <w:rPr>
          <w:szCs w:val="22"/>
        </w:rPr>
        <w:t xml:space="preserve"> elementów absorpcyjnych tłumików hałasu zainstalowanych na dyfuzorach w stacjach wentylatorów przy szybie W-II (Imielin) oraz przy szybie „Szewczyk” w Lędzinach.</w:t>
      </w:r>
    </w:p>
    <w:p w14:paraId="72F6F16B" w14:textId="77777777" w:rsidR="00B83EF7" w:rsidRPr="00C013F0" w:rsidRDefault="00B83EF7">
      <w:pPr>
        <w:numPr>
          <w:ilvl w:val="3"/>
          <w:numId w:val="151"/>
        </w:numPr>
        <w:spacing w:before="100"/>
        <w:ind w:left="426" w:hanging="425"/>
        <w:jc w:val="both"/>
      </w:pPr>
      <w:r w:rsidRPr="00C013F0">
        <w:t xml:space="preserve">Wymagany okres realizacji zamówienia </w:t>
      </w:r>
      <w:r w:rsidRPr="00C013F0">
        <w:rPr>
          <w:b/>
          <w:bCs/>
          <w:color w:val="002060"/>
        </w:rPr>
        <w:t>24 miesiące</w:t>
      </w:r>
      <w:r w:rsidRPr="00C013F0">
        <w:rPr>
          <w:color w:val="002060"/>
        </w:rPr>
        <w:t xml:space="preserve"> </w:t>
      </w:r>
      <w:r w:rsidRPr="00C013F0">
        <w:t>od daty wskazanej w umowie, lecz nie wcześniej niż od daty jej zawarcia.</w:t>
      </w:r>
    </w:p>
    <w:p w14:paraId="069885E5" w14:textId="77777777" w:rsidR="00B83EF7" w:rsidRPr="00C013F0" w:rsidRDefault="00B83EF7">
      <w:pPr>
        <w:numPr>
          <w:ilvl w:val="3"/>
          <w:numId w:val="151"/>
        </w:numPr>
        <w:tabs>
          <w:tab w:val="num" w:pos="426"/>
        </w:tabs>
        <w:spacing w:before="100"/>
        <w:ind w:left="426" w:hanging="426"/>
        <w:contextualSpacing/>
        <w:jc w:val="both"/>
        <w:rPr>
          <w:b/>
        </w:rPr>
      </w:pPr>
      <w:r w:rsidRPr="00C013F0">
        <w:t>Przedmiot zamówienia powinien być wykonywany zgodnie z obowiązującymi w trakcie trwania umowy przepisami prawa oraz instrukcjami, w zakresie dotyczącym realizacji przedmiotu zamówienia, w  tym w szczególności z:</w:t>
      </w:r>
    </w:p>
    <w:p w14:paraId="24554496" w14:textId="77777777" w:rsidR="00B83EF7" w:rsidRPr="00C013F0" w:rsidRDefault="00B83EF7">
      <w:pPr>
        <w:numPr>
          <w:ilvl w:val="1"/>
          <w:numId w:val="152"/>
        </w:numPr>
        <w:tabs>
          <w:tab w:val="clear" w:pos="720"/>
        </w:tabs>
        <w:spacing w:before="100"/>
        <w:ind w:hanging="294"/>
        <w:contextualSpacing/>
        <w:jc w:val="both"/>
      </w:pPr>
      <w:r w:rsidRPr="00C013F0">
        <w:t xml:space="preserve">Ustawą z dnia 9.06.2011 r. Prawo geologiczne i górnicze, </w:t>
      </w:r>
    </w:p>
    <w:p w14:paraId="7634F047" w14:textId="77777777" w:rsidR="00B83EF7" w:rsidRPr="00C013F0" w:rsidRDefault="00B83EF7">
      <w:pPr>
        <w:numPr>
          <w:ilvl w:val="1"/>
          <w:numId w:val="152"/>
        </w:numPr>
        <w:tabs>
          <w:tab w:val="num" w:pos="851"/>
        </w:tabs>
        <w:spacing w:before="100"/>
        <w:ind w:left="851" w:hanging="425"/>
        <w:contextualSpacing/>
        <w:jc w:val="both"/>
      </w:pPr>
      <w:r w:rsidRPr="00C013F0">
        <w:t>Ustawą z dnia 27.04.2001 r. Prawo ochrony środowiska,</w:t>
      </w:r>
    </w:p>
    <w:p w14:paraId="67F2C010" w14:textId="77777777" w:rsidR="00B83EF7" w:rsidRPr="00C013F0" w:rsidRDefault="00B83EF7">
      <w:pPr>
        <w:numPr>
          <w:ilvl w:val="1"/>
          <w:numId w:val="152"/>
        </w:numPr>
        <w:tabs>
          <w:tab w:val="num" w:pos="851"/>
        </w:tabs>
        <w:spacing w:before="100"/>
        <w:ind w:left="851" w:hanging="425"/>
        <w:contextualSpacing/>
        <w:jc w:val="both"/>
      </w:pPr>
      <w:r w:rsidRPr="00C013F0">
        <w:t>Ustawą z dnia 27.06.1997 r. O służbie medycyny pracy,</w:t>
      </w:r>
    </w:p>
    <w:p w14:paraId="66BF11C8" w14:textId="77777777" w:rsidR="00B83EF7" w:rsidRPr="00C013F0" w:rsidRDefault="00B83EF7">
      <w:pPr>
        <w:numPr>
          <w:ilvl w:val="1"/>
          <w:numId w:val="152"/>
        </w:numPr>
        <w:tabs>
          <w:tab w:val="num" w:pos="851"/>
        </w:tabs>
        <w:spacing w:before="100"/>
        <w:ind w:left="851" w:hanging="425"/>
        <w:contextualSpacing/>
        <w:jc w:val="both"/>
      </w:pPr>
      <w:r w:rsidRPr="00C013F0">
        <w:t>Ustawą z dnia 14.12.2012 r. O odpadach,</w:t>
      </w:r>
    </w:p>
    <w:p w14:paraId="4B1A1C0B" w14:textId="77777777" w:rsidR="00B83EF7" w:rsidRPr="00C013F0" w:rsidRDefault="00B83EF7">
      <w:pPr>
        <w:numPr>
          <w:ilvl w:val="1"/>
          <w:numId w:val="152"/>
        </w:numPr>
        <w:tabs>
          <w:tab w:val="num" w:pos="851"/>
        </w:tabs>
        <w:spacing w:before="100"/>
        <w:ind w:left="851" w:hanging="425"/>
        <w:contextualSpacing/>
        <w:jc w:val="both"/>
      </w:pPr>
      <w:r w:rsidRPr="00C013F0">
        <w:t>Ustawą z dnia 26.06.1974 r. Kodeks Pracy,</w:t>
      </w:r>
    </w:p>
    <w:p w14:paraId="43B2AB89" w14:textId="77777777" w:rsidR="00B83EF7" w:rsidRPr="00C013F0" w:rsidRDefault="00B83EF7">
      <w:pPr>
        <w:numPr>
          <w:ilvl w:val="1"/>
          <w:numId w:val="152"/>
        </w:numPr>
        <w:tabs>
          <w:tab w:val="num" w:pos="851"/>
        </w:tabs>
        <w:spacing w:before="100"/>
        <w:ind w:left="851" w:hanging="425"/>
        <w:contextualSpacing/>
        <w:jc w:val="both"/>
      </w:pPr>
      <w:r w:rsidRPr="00C013F0">
        <w:t>Ustawą z dnia 20 czerwca 1997 r. - Prawo o ruchu drogowym</w:t>
      </w:r>
    </w:p>
    <w:p w14:paraId="386B82EF"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Energii z dnia 23.11.2016 r. w sprawie szczegółowych wymagań dotyczących prowadzenia ruchu podziemnych zakładów górniczych,</w:t>
      </w:r>
    </w:p>
    <w:p w14:paraId="0F8ACE57" w14:textId="77777777" w:rsidR="00B83EF7" w:rsidRPr="00C013F0" w:rsidRDefault="00B83EF7">
      <w:pPr>
        <w:numPr>
          <w:ilvl w:val="1"/>
          <w:numId w:val="152"/>
        </w:numPr>
        <w:tabs>
          <w:tab w:val="num" w:pos="851"/>
        </w:tabs>
        <w:spacing w:before="100"/>
        <w:ind w:left="851" w:hanging="425"/>
        <w:contextualSpacing/>
        <w:jc w:val="both"/>
      </w:pPr>
      <w:r w:rsidRPr="00C013F0">
        <w:t>Rozporządzeniem Rady Ministrów z dnia 01.07.2009 r. w sprawie ustalania okoliczności i przyczyn wypadków przy pracy,</w:t>
      </w:r>
    </w:p>
    <w:p w14:paraId="5B1A85F8"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Gospodarki z dnia 20.09.2001 r. w sprawie bezpieczeństwa i higieny pracy podczas eksploatacji maszyn i urządzeń technicznych do robót ziemnych, budowlanych i drogowych,</w:t>
      </w:r>
    </w:p>
    <w:p w14:paraId="239254EF" w14:textId="77777777" w:rsidR="00B83EF7" w:rsidRPr="00C013F0" w:rsidRDefault="00B83EF7">
      <w:pPr>
        <w:numPr>
          <w:ilvl w:val="1"/>
          <w:numId w:val="152"/>
        </w:numPr>
        <w:tabs>
          <w:tab w:val="num" w:pos="851"/>
        </w:tabs>
        <w:spacing w:before="100"/>
        <w:ind w:left="851" w:hanging="425"/>
        <w:contextualSpacing/>
        <w:jc w:val="both"/>
      </w:pPr>
      <w:r w:rsidRPr="00C013F0">
        <w:t xml:space="preserve">Rozporządzeniem Ministra Gospodarki z dnia 21.10.2008 r. w sprawie zasadniczych wymagań </w:t>
      </w:r>
      <w:r w:rsidRPr="00C013F0">
        <w:br/>
        <w:t>dla maszyn,</w:t>
      </w:r>
    </w:p>
    <w:p w14:paraId="3FD1267F"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Pracy i Polityki Socjalnej z dnia 26.09.1997 r. w sprawie ogólnych przepisów bezpieczeństwa i higieny pracy,</w:t>
      </w:r>
    </w:p>
    <w:p w14:paraId="55BEAF86" w14:textId="77777777" w:rsidR="00B83EF7" w:rsidRPr="00C013F0" w:rsidRDefault="00B83EF7">
      <w:pPr>
        <w:numPr>
          <w:ilvl w:val="1"/>
          <w:numId w:val="152"/>
        </w:numPr>
        <w:tabs>
          <w:tab w:val="num" w:pos="851"/>
        </w:tabs>
        <w:spacing w:before="100"/>
        <w:ind w:left="851" w:hanging="425"/>
        <w:contextualSpacing/>
        <w:jc w:val="both"/>
      </w:pPr>
      <w:r w:rsidRPr="00C013F0">
        <w:t>Regulaminami wewnętrznymi obowiązującymi w Oddziale Zamawiającego.</w:t>
      </w:r>
    </w:p>
    <w:p w14:paraId="0F609C45" w14:textId="77777777" w:rsidR="00B83EF7" w:rsidRPr="00C013F0" w:rsidRDefault="00B83EF7" w:rsidP="00B83EF7">
      <w:pPr>
        <w:ind w:left="851"/>
        <w:contextualSpacing/>
        <w:jc w:val="both"/>
      </w:pPr>
    </w:p>
    <w:p w14:paraId="0857CED3" w14:textId="77777777" w:rsidR="00B83EF7" w:rsidRPr="00C013F0" w:rsidRDefault="00B83EF7" w:rsidP="00B83EF7">
      <w:pPr>
        <w:spacing w:before="100" w:after="240"/>
        <w:jc w:val="both"/>
      </w:pPr>
      <w:r w:rsidRPr="00C013F0">
        <w:rPr>
          <w:b/>
          <w:highlight w:val="lightGray"/>
        </w:rPr>
        <w:t>Część II. Lokalizacja wykonywania usług.</w:t>
      </w:r>
    </w:p>
    <w:p w14:paraId="2BA61A45" w14:textId="77777777" w:rsidR="00B83EF7" w:rsidRPr="00C013F0" w:rsidRDefault="00B83EF7">
      <w:pPr>
        <w:numPr>
          <w:ilvl w:val="1"/>
          <w:numId w:val="153"/>
        </w:numPr>
        <w:tabs>
          <w:tab w:val="clear" w:pos="851"/>
        </w:tabs>
        <w:spacing w:before="100"/>
        <w:ind w:left="426"/>
        <w:jc w:val="both"/>
      </w:pPr>
      <w:r w:rsidRPr="00C013F0">
        <w:t>Miejsce realizacji usług na terenie jednostki organizacyjnej PGG S.A. KWK PIAST-ZIEMOWIT szczegółowo wskazane w części III ust. 6.</w:t>
      </w:r>
    </w:p>
    <w:p w14:paraId="1E4A8396" w14:textId="77777777" w:rsidR="00B83EF7" w:rsidRPr="00C013F0" w:rsidRDefault="00B83EF7">
      <w:pPr>
        <w:numPr>
          <w:ilvl w:val="1"/>
          <w:numId w:val="153"/>
        </w:numPr>
        <w:tabs>
          <w:tab w:val="num" w:pos="426"/>
        </w:tabs>
        <w:spacing w:before="100" w:after="240"/>
        <w:ind w:left="426"/>
        <w:contextualSpacing/>
        <w:jc w:val="both"/>
      </w:pPr>
      <w:r w:rsidRPr="00C013F0">
        <w:rPr>
          <w:iCs/>
        </w:rPr>
        <w:t>Zamawiający zastrzega sobie możliwość:</w:t>
      </w:r>
    </w:p>
    <w:p w14:paraId="2BA6E603" w14:textId="77777777" w:rsidR="00B83EF7" w:rsidRPr="00C013F0" w:rsidRDefault="00B83EF7">
      <w:pPr>
        <w:numPr>
          <w:ilvl w:val="0"/>
          <w:numId w:val="90"/>
        </w:numPr>
        <w:spacing w:before="100" w:after="240"/>
        <w:contextualSpacing/>
        <w:jc w:val="both"/>
      </w:pPr>
      <w:r w:rsidRPr="00C013F0">
        <w:t xml:space="preserve">pracy jednostek sprzętowych poza miejscem realizacji usługi określonym w części II ust. 1. w  obrębie obszaru wyznaczonego granicami terenu jednostki organizacyjnej PGG S.A., </w:t>
      </w:r>
    </w:p>
    <w:p w14:paraId="3CD2D6BC" w14:textId="77777777" w:rsidR="00B83EF7" w:rsidRPr="00C013F0" w:rsidRDefault="00B83EF7">
      <w:pPr>
        <w:numPr>
          <w:ilvl w:val="0"/>
          <w:numId w:val="90"/>
        </w:numPr>
        <w:spacing w:before="100" w:after="240"/>
        <w:contextualSpacing/>
        <w:jc w:val="both"/>
      </w:pPr>
      <w:r w:rsidRPr="00C013F0">
        <w:t>pracy jednostek sprzętowych poza obszarem wyznaczonym granicami jednostki organizacyjnej PGG S.A., w tym na rzecz innych Oddziałów PGG S.A., – po uzyskaniu pisemnej zgody Wykonawcy, według potrzeb Zamawiającego, które zostaną określone w zleceniach.</w:t>
      </w:r>
    </w:p>
    <w:p w14:paraId="7F84B55F" w14:textId="77777777" w:rsidR="00B83EF7" w:rsidRPr="00C013F0" w:rsidRDefault="00B83EF7" w:rsidP="00B83EF7">
      <w:pPr>
        <w:tabs>
          <w:tab w:val="num" w:pos="426"/>
        </w:tabs>
        <w:spacing w:before="100"/>
        <w:ind w:left="426"/>
        <w:jc w:val="center"/>
        <w:rPr>
          <w:b/>
          <w:i/>
        </w:rPr>
      </w:pPr>
      <w:r w:rsidRPr="00C013F0">
        <w:rPr>
          <w:b/>
          <w:i/>
        </w:rPr>
        <w:t>Prace, o których mowa powyżej nie mogą stanowić podstawy do zwiększenia stawek jednostkowych</w:t>
      </w:r>
    </w:p>
    <w:p w14:paraId="212EFDDE" w14:textId="77777777" w:rsidR="00B83EF7" w:rsidRPr="00C013F0" w:rsidRDefault="00B83EF7" w:rsidP="00B83EF7">
      <w:pPr>
        <w:tabs>
          <w:tab w:val="num" w:pos="426"/>
        </w:tabs>
        <w:spacing w:before="100" w:after="240"/>
        <w:ind w:left="426"/>
        <w:jc w:val="center"/>
        <w:rPr>
          <w:b/>
          <w:bCs/>
        </w:rPr>
      </w:pPr>
      <w:r w:rsidRPr="00C013F0">
        <w:rPr>
          <w:b/>
          <w:i/>
        </w:rPr>
        <w:t>lub zmiany sposobu rozliczenia.</w:t>
      </w:r>
    </w:p>
    <w:p w14:paraId="22CDE6F8" w14:textId="77777777" w:rsidR="00B83EF7" w:rsidRPr="00C013F0" w:rsidRDefault="00B83EF7">
      <w:pPr>
        <w:numPr>
          <w:ilvl w:val="1"/>
          <w:numId w:val="153"/>
        </w:numPr>
        <w:tabs>
          <w:tab w:val="num" w:pos="426"/>
        </w:tabs>
        <w:spacing w:before="100"/>
        <w:ind w:left="426"/>
        <w:jc w:val="both"/>
        <w:rPr>
          <w:b/>
          <w:bCs/>
        </w:rPr>
      </w:pPr>
      <w:r w:rsidRPr="00C013F0">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59033278" w14:textId="3F57AE13" w:rsidR="00B83EF7" w:rsidRPr="00C013F0" w:rsidRDefault="00B83EF7" w:rsidP="00B83EF7">
      <w:pPr>
        <w:tabs>
          <w:tab w:val="num" w:pos="426"/>
        </w:tabs>
        <w:spacing w:before="100" w:after="240"/>
        <w:ind w:left="426"/>
        <w:jc w:val="both"/>
        <w:rPr>
          <w:b/>
          <w:bCs/>
          <w:color w:val="00B050"/>
        </w:rPr>
      </w:pPr>
      <w:r w:rsidRPr="00C013F0">
        <w:rPr>
          <w:b/>
          <w:bCs/>
          <w:color w:val="00B050"/>
        </w:rPr>
        <w:t>Marcin Garbacz, tel. 032</w:t>
      </w:r>
      <w:r w:rsidR="003A4A26">
        <w:rPr>
          <w:b/>
          <w:bCs/>
          <w:color w:val="00B050"/>
        </w:rPr>
        <w:t> </w:t>
      </w:r>
      <w:r w:rsidRPr="00C013F0">
        <w:rPr>
          <w:b/>
          <w:bCs/>
          <w:color w:val="00B050"/>
        </w:rPr>
        <w:t>716</w:t>
      </w:r>
      <w:r w:rsidR="003A4A26">
        <w:rPr>
          <w:b/>
          <w:bCs/>
          <w:color w:val="00B050"/>
        </w:rPr>
        <w:t>-</w:t>
      </w:r>
      <w:r w:rsidRPr="00C013F0">
        <w:rPr>
          <w:b/>
          <w:bCs/>
          <w:color w:val="00B050"/>
        </w:rPr>
        <w:t>75</w:t>
      </w:r>
      <w:r w:rsidR="003A4A26">
        <w:rPr>
          <w:b/>
          <w:bCs/>
          <w:color w:val="00B050"/>
        </w:rPr>
        <w:t>-</w:t>
      </w:r>
      <w:r w:rsidRPr="00C013F0">
        <w:rPr>
          <w:b/>
          <w:bCs/>
          <w:color w:val="00B050"/>
        </w:rPr>
        <w:t xml:space="preserve">49 </w:t>
      </w:r>
    </w:p>
    <w:p w14:paraId="6AB4110A" w14:textId="77777777" w:rsidR="00B83EF7" w:rsidRPr="00C013F0" w:rsidRDefault="00B83EF7" w:rsidP="00B83EF7">
      <w:pPr>
        <w:spacing w:before="100" w:after="240"/>
        <w:jc w:val="both"/>
        <w:rPr>
          <w:b/>
        </w:rPr>
      </w:pPr>
      <w:r w:rsidRPr="00C013F0">
        <w:rPr>
          <w:b/>
          <w:highlight w:val="lightGray"/>
        </w:rPr>
        <w:lastRenderedPageBreak/>
        <w:t>Część III. Zakres rzeczowy przedmiotu zamówienia.</w:t>
      </w:r>
      <w:r w:rsidRPr="00C013F0">
        <w:rPr>
          <w:b/>
        </w:rPr>
        <w:t xml:space="preserve"> </w:t>
      </w:r>
    </w:p>
    <w:p w14:paraId="18FE989B" w14:textId="444A0F86" w:rsidR="00B83EF7" w:rsidRPr="00C013F0" w:rsidRDefault="00B83EF7">
      <w:pPr>
        <w:numPr>
          <w:ilvl w:val="0"/>
          <w:numId w:val="154"/>
        </w:numPr>
        <w:ind w:left="426" w:hanging="426"/>
        <w:contextualSpacing/>
        <w:jc w:val="both"/>
      </w:pPr>
      <w:r w:rsidRPr="00C013F0">
        <w:rPr>
          <w:bCs/>
          <w:iCs/>
          <w:color w:val="000000"/>
        </w:rPr>
        <w:t xml:space="preserve">Obsługa sprzętem ciężkim </w:t>
      </w:r>
      <w:r w:rsidRPr="00C013F0">
        <w:rPr>
          <w:color w:val="000000"/>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7A314254" w14:textId="77777777" w:rsidR="00B83EF7" w:rsidRPr="00C013F0" w:rsidRDefault="00B83EF7">
      <w:pPr>
        <w:numPr>
          <w:ilvl w:val="0"/>
          <w:numId w:val="88"/>
        </w:numPr>
        <w:ind w:left="851"/>
        <w:contextualSpacing/>
        <w:jc w:val="both"/>
      </w:pPr>
      <w:r w:rsidRPr="00C013F0">
        <w:t>zmiana A 06:00 – 14:00</w:t>
      </w:r>
    </w:p>
    <w:p w14:paraId="4ECA906B" w14:textId="77777777" w:rsidR="00B83EF7" w:rsidRPr="00C013F0" w:rsidRDefault="00B83EF7">
      <w:pPr>
        <w:numPr>
          <w:ilvl w:val="0"/>
          <w:numId w:val="88"/>
        </w:numPr>
        <w:ind w:left="851"/>
        <w:contextualSpacing/>
        <w:jc w:val="both"/>
      </w:pPr>
      <w:r w:rsidRPr="00C013F0">
        <w:t xml:space="preserve">zmiana B 14:00 – 22:00 </w:t>
      </w:r>
    </w:p>
    <w:p w14:paraId="4C13351B" w14:textId="77777777" w:rsidR="00B83EF7" w:rsidRPr="00C013F0" w:rsidRDefault="00B83EF7">
      <w:pPr>
        <w:numPr>
          <w:ilvl w:val="0"/>
          <w:numId w:val="154"/>
        </w:numPr>
        <w:ind w:left="426"/>
        <w:contextualSpacing/>
        <w:jc w:val="both"/>
        <w:rPr>
          <w:bCs/>
          <w:iCs/>
          <w:color w:val="000000"/>
        </w:rPr>
      </w:pPr>
      <w:r w:rsidRPr="00C013F0">
        <w:rPr>
          <w:bCs/>
          <w:iCs/>
          <w:color w:val="000000"/>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17E93DA7" w14:textId="77777777" w:rsidR="00B83EF7" w:rsidRPr="00C013F0" w:rsidRDefault="00B83EF7">
      <w:pPr>
        <w:numPr>
          <w:ilvl w:val="0"/>
          <w:numId w:val="154"/>
        </w:numPr>
        <w:ind w:left="426"/>
        <w:contextualSpacing/>
        <w:jc w:val="both"/>
        <w:rPr>
          <w:bCs/>
          <w:iCs/>
        </w:rPr>
      </w:pPr>
      <w:r w:rsidRPr="00C013F0">
        <w:t xml:space="preserve">Dla jednostki  </w:t>
      </w:r>
      <w:r w:rsidRPr="00C013F0">
        <w:rPr>
          <w:bCs/>
          <w:iCs/>
          <w:color w:val="000000"/>
        </w:rPr>
        <w:t>transportowej/sprzętowej</w:t>
      </w:r>
      <w:r w:rsidRPr="00C013F0">
        <w:t xml:space="preserve"> Zamawiający zastrzega sobie możliwość:</w:t>
      </w:r>
    </w:p>
    <w:p w14:paraId="69EEF845" w14:textId="77777777" w:rsidR="00B83EF7" w:rsidRPr="00C013F0" w:rsidRDefault="00B83EF7">
      <w:pPr>
        <w:numPr>
          <w:ilvl w:val="0"/>
          <w:numId w:val="89"/>
        </w:numPr>
        <w:ind w:left="851"/>
        <w:contextualSpacing/>
        <w:jc w:val="both"/>
      </w:pPr>
      <w:r w:rsidRPr="00C013F0">
        <w:t xml:space="preserve">wystawienia zlecenia poniżej 7 godzin na zmianę roboczą, lecz nie mniej niż 4 godziny na zmianę roboczą </w:t>
      </w:r>
    </w:p>
    <w:p w14:paraId="0FB76FA6" w14:textId="77777777" w:rsidR="00B83EF7" w:rsidRPr="00C013F0" w:rsidRDefault="00B83EF7">
      <w:pPr>
        <w:numPr>
          <w:ilvl w:val="0"/>
          <w:numId w:val="89"/>
        </w:numPr>
        <w:ind w:left="851"/>
        <w:contextualSpacing/>
        <w:jc w:val="both"/>
      </w:pPr>
      <w:r w:rsidRPr="00C013F0">
        <w:t>niepełnego wykorzystania czasu dyspozycji na zmianie roboczej określonego w zleceniu  – dopuszczalne jest ograniczenie czasu dyspozycji maksymalnie do 4 godzin na zmianę roboczą,</w:t>
      </w:r>
    </w:p>
    <w:p w14:paraId="0B42DB18" w14:textId="77777777" w:rsidR="00B83EF7" w:rsidRPr="00C013F0" w:rsidRDefault="00B83EF7">
      <w:pPr>
        <w:numPr>
          <w:ilvl w:val="0"/>
          <w:numId w:val="89"/>
        </w:numPr>
        <w:ind w:left="851"/>
        <w:contextualSpacing/>
        <w:jc w:val="both"/>
      </w:pPr>
      <w:r w:rsidRPr="00C013F0">
        <w:t>wydłużenia czasu dyspozycji jednostki - w uzasadnionych przypadkach oraz w uzgodnieniu z  Wykonawcą.</w:t>
      </w:r>
    </w:p>
    <w:p w14:paraId="1EDBEC81" w14:textId="77777777" w:rsidR="00B83EF7" w:rsidRPr="00C013F0" w:rsidRDefault="00B83EF7">
      <w:pPr>
        <w:numPr>
          <w:ilvl w:val="0"/>
          <w:numId w:val="89"/>
        </w:numPr>
        <w:ind w:left="851"/>
        <w:contextualSpacing/>
        <w:jc w:val="both"/>
      </w:pPr>
      <w:r w:rsidRPr="00C013F0">
        <w:t>dla żurawi samochodowych o udźwigu powyżej 35 ton minimalny czas pracy na zmianę roboczą wynosi 6 godzin.</w:t>
      </w:r>
    </w:p>
    <w:p w14:paraId="760CE0F5" w14:textId="77777777" w:rsidR="00B83EF7" w:rsidRPr="00C013F0" w:rsidRDefault="00B83EF7" w:rsidP="00B83EF7">
      <w:pPr>
        <w:ind w:left="426"/>
        <w:contextualSpacing/>
        <w:jc w:val="both"/>
        <w:rPr>
          <w:color w:val="0070C0"/>
        </w:rPr>
      </w:pPr>
      <w:r w:rsidRPr="00C013F0">
        <w:t>Powyższe musi być udokumentowane w tabeli przebiegu pracy sprzętu na odwrocie zlecenia</w:t>
      </w:r>
      <w:r w:rsidRPr="00C013F0">
        <w:rPr>
          <w:color w:val="0070C0"/>
        </w:rPr>
        <w:t>.</w:t>
      </w:r>
    </w:p>
    <w:p w14:paraId="671F1DDF" w14:textId="5D094A68" w:rsidR="00B83EF7" w:rsidRPr="00C013F0" w:rsidRDefault="00B83EF7">
      <w:pPr>
        <w:numPr>
          <w:ilvl w:val="0"/>
          <w:numId w:val="154"/>
        </w:numPr>
        <w:ind w:left="426"/>
        <w:contextualSpacing/>
        <w:jc w:val="both"/>
      </w:pPr>
      <w:r w:rsidRPr="00C013F0">
        <w:t xml:space="preserve">Szacunkowy udział roboczogodzin przepracowanych w dni wolne od pracy i święta wynosić będzie około </w:t>
      </w:r>
      <w:r w:rsidRPr="00C013F0">
        <w:rPr>
          <w:b/>
          <w:bCs/>
        </w:rPr>
        <w:t>17%</w:t>
      </w:r>
      <w:r w:rsidRPr="00C013F0">
        <w:rPr>
          <w:color w:val="FF0000"/>
        </w:rPr>
        <w:t xml:space="preserve"> </w:t>
      </w:r>
      <w:r w:rsidRPr="00C013F0">
        <w:t>ogólnej, szacunkowej liczby roboczogodzin dla danego rodzaju jednostki.</w:t>
      </w:r>
    </w:p>
    <w:p w14:paraId="2FC9F26B" w14:textId="77777777" w:rsidR="00B83EF7" w:rsidRPr="00C013F0" w:rsidRDefault="00B83EF7">
      <w:pPr>
        <w:numPr>
          <w:ilvl w:val="0"/>
          <w:numId w:val="154"/>
        </w:numPr>
        <w:ind w:left="426"/>
        <w:contextualSpacing/>
        <w:jc w:val="both"/>
      </w:pPr>
      <w:r w:rsidRPr="00C013F0">
        <w:t xml:space="preserve">Wykaz jednostek </w:t>
      </w:r>
      <w:r w:rsidRPr="00C013F0">
        <w:rPr>
          <w:bCs/>
          <w:iCs/>
          <w:color w:val="000000"/>
        </w:rPr>
        <w:t>transportowych/sprzętowych</w:t>
      </w:r>
      <w:r w:rsidRPr="00C013F0">
        <w:t xml:space="preserve"> wymaganych od Wykonawcy:</w:t>
      </w:r>
    </w:p>
    <w:p w14:paraId="7165B6C1" w14:textId="77777777" w:rsidR="00B83EF7" w:rsidRPr="00C013F0" w:rsidRDefault="00B83EF7" w:rsidP="00B83EF7">
      <w:pPr>
        <w:ind w:left="786"/>
        <w:contextualSpacing/>
        <w:jc w:val="both"/>
        <w:rPr>
          <w:color w:val="FF0000"/>
        </w:rPr>
      </w:pPr>
    </w:p>
    <w:tbl>
      <w:tblPr>
        <w:tblW w:w="9948" w:type="dxa"/>
        <w:jc w:val="center"/>
        <w:tblCellMar>
          <w:left w:w="70" w:type="dxa"/>
          <w:right w:w="70" w:type="dxa"/>
        </w:tblCellMar>
        <w:tblLook w:val="04A0" w:firstRow="1" w:lastRow="0" w:firstColumn="1" w:lastColumn="0" w:noHBand="0" w:noVBand="1"/>
      </w:tblPr>
      <w:tblGrid>
        <w:gridCol w:w="390"/>
        <w:gridCol w:w="397"/>
        <w:gridCol w:w="1940"/>
        <w:gridCol w:w="1356"/>
        <w:gridCol w:w="1568"/>
        <w:gridCol w:w="1870"/>
        <w:gridCol w:w="1134"/>
        <w:gridCol w:w="1293"/>
      </w:tblGrid>
      <w:tr w:rsidR="00B83EF7" w:rsidRPr="00C013F0" w14:paraId="192FFF40" w14:textId="77777777" w:rsidTr="006612DC">
        <w:trPr>
          <w:trHeight w:val="1066"/>
          <w:jc w:val="center"/>
        </w:trPr>
        <w:tc>
          <w:tcPr>
            <w:tcW w:w="390"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6620F9AE" w14:textId="77777777" w:rsidR="00B83EF7" w:rsidRPr="00C013F0" w:rsidRDefault="00B83EF7" w:rsidP="00632EEA">
            <w:pPr>
              <w:jc w:val="center"/>
              <w:rPr>
                <w:color w:val="000000"/>
                <w:sz w:val="16"/>
                <w:szCs w:val="16"/>
              </w:rPr>
            </w:pPr>
            <w:r w:rsidRPr="00C013F0">
              <w:rPr>
                <w:color w:val="000000"/>
                <w:sz w:val="16"/>
                <w:szCs w:val="16"/>
              </w:rPr>
              <w:t>Zadanie</w:t>
            </w:r>
          </w:p>
        </w:tc>
        <w:tc>
          <w:tcPr>
            <w:tcW w:w="397"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A1773E3" w14:textId="77777777" w:rsidR="00B83EF7" w:rsidRPr="00C013F0" w:rsidRDefault="00B83EF7" w:rsidP="00632EEA">
            <w:pPr>
              <w:jc w:val="center"/>
              <w:rPr>
                <w:color w:val="000000"/>
                <w:sz w:val="16"/>
                <w:szCs w:val="16"/>
              </w:rPr>
            </w:pPr>
            <w:r w:rsidRPr="00C013F0">
              <w:rPr>
                <w:color w:val="000000"/>
                <w:sz w:val="16"/>
                <w:szCs w:val="16"/>
              </w:rPr>
              <w:t>Pozycja</w:t>
            </w:r>
          </w:p>
        </w:tc>
        <w:tc>
          <w:tcPr>
            <w:tcW w:w="1940" w:type="dxa"/>
            <w:vMerge w:val="restart"/>
            <w:tcBorders>
              <w:top w:val="single" w:sz="8" w:space="0" w:color="auto"/>
              <w:left w:val="single" w:sz="8" w:space="0" w:color="auto"/>
              <w:bottom w:val="single" w:sz="8" w:space="0" w:color="000000"/>
              <w:right w:val="single" w:sz="8" w:space="0" w:color="auto"/>
            </w:tcBorders>
            <w:vAlign w:val="center"/>
            <w:hideMark/>
          </w:tcPr>
          <w:p w14:paraId="10C57F9E" w14:textId="77777777" w:rsidR="00B83EF7" w:rsidRPr="00C013F0" w:rsidRDefault="00B83EF7" w:rsidP="00632EEA">
            <w:pPr>
              <w:jc w:val="center"/>
              <w:rPr>
                <w:color w:val="000000"/>
                <w:sz w:val="16"/>
                <w:szCs w:val="16"/>
              </w:rPr>
            </w:pPr>
            <w:r w:rsidRPr="00C013F0">
              <w:rPr>
                <w:color w:val="000000"/>
                <w:sz w:val="16"/>
                <w:szCs w:val="16"/>
              </w:rPr>
              <w:t xml:space="preserve">Rodzaj jednostki transportowej/ sprzętowej – </w:t>
            </w:r>
          </w:p>
        </w:tc>
        <w:tc>
          <w:tcPr>
            <w:tcW w:w="1356" w:type="dxa"/>
            <w:vMerge w:val="restart"/>
            <w:tcBorders>
              <w:top w:val="single" w:sz="8" w:space="0" w:color="auto"/>
              <w:left w:val="single" w:sz="8" w:space="0" w:color="auto"/>
              <w:bottom w:val="single" w:sz="8" w:space="0" w:color="000000"/>
              <w:right w:val="single" w:sz="8" w:space="0" w:color="auto"/>
            </w:tcBorders>
            <w:vAlign w:val="center"/>
            <w:hideMark/>
          </w:tcPr>
          <w:p w14:paraId="03BD9410" w14:textId="77777777" w:rsidR="00B83EF7" w:rsidRPr="00C013F0" w:rsidRDefault="00B83EF7" w:rsidP="00632EEA">
            <w:pPr>
              <w:jc w:val="center"/>
              <w:rPr>
                <w:color w:val="000000"/>
                <w:sz w:val="16"/>
                <w:szCs w:val="16"/>
              </w:rPr>
            </w:pPr>
            <w:r w:rsidRPr="00C013F0">
              <w:rPr>
                <w:color w:val="000000"/>
                <w:sz w:val="16"/>
                <w:szCs w:val="16"/>
              </w:rPr>
              <w:t>Maksymalna ilość jednostek transportowych /sprzętowych wymagana przez Zamawiającego na zmianę</w:t>
            </w:r>
          </w:p>
        </w:tc>
        <w:tc>
          <w:tcPr>
            <w:tcW w:w="1568" w:type="dxa"/>
            <w:vMerge w:val="restart"/>
            <w:tcBorders>
              <w:top w:val="single" w:sz="8" w:space="0" w:color="auto"/>
              <w:left w:val="single" w:sz="8" w:space="0" w:color="auto"/>
              <w:bottom w:val="single" w:sz="8" w:space="0" w:color="000000"/>
              <w:right w:val="single" w:sz="8" w:space="0" w:color="auto"/>
            </w:tcBorders>
            <w:vAlign w:val="center"/>
            <w:hideMark/>
          </w:tcPr>
          <w:p w14:paraId="1AE5DE1D" w14:textId="77777777" w:rsidR="00B83EF7" w:rsidRPr="00C013F0" w:rsidRDefault="00B83EF7" w:rsidP="00632EEA">
            <w:pPr>
              <w:jc w:val="center"/>
              <w:rPr>
                <w:color w:val="000000"/>
                <w:sz w:val="16"/>
                <w:szCs w:val="16"/>
              </w:rPr>
            </w:pPr>
            <w:r w:rsidRPr="00C013F0">
              <w:rPr>
                <w:color w:val="000000"/>
                <w:sz w:val="16"/>
                <w:szCs w:val="16"/>
              </w:rPr>
              <w:t>Szacowana częstotliwość zamawiania (codziennie, raz w tygodniu itp.)</w:t>
            </w:r>
          </w:p>
        </w:tc>
        <w:tc>
          <w:tcPr>
            <w:tcW w:w="1870" w:type="dxa"/>
            <w:tcBorders>
              <w:top w:val="single" w:sz="8" w:space="0" w:color="auto"/>
              <w:left w:val="nil"/>
              <w:bottom w:val="nil"/>
              <w:right w:val="single" w:sz="8" w:space="0" w:color="auto"/>
            </w:tcBorders>
            <w:vAlign w:val="center"/>
            <w:hideMark/>
          </w:tcPr>
          <w:p w14:paraId="7F86D021" w14:textId="77777777" w:rsidR="00B83EF7" w:rsidRPr="00C013F0" w:rsidRDefault="00B83EF7" w:rsidP="00632EEA">
            <w:pPr>
              <w:jc w:val="center"/>
              <w:rPr>
                <w:color w:val="000000"/>
                <w:sz w:val="16"/>
                <w:szCs w:val="16"/>
              </w:rPr>
            </w:pPr>
            <w:r w:rsidRPr="00C013F0">
              <w:rPr>
                <w:color w:val="000000"/>
                <w:sz w:val="16"/>
                <w:szCs w:val="16"/>
              </w:rPr>
              <w:t>Wyposażenie</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71EB7AC5" w14:textId="77777777" w:rsidR="00B83EF7" w:rsidRPr="00C013F0" w:rsidRDefault="00B83EF7" w:rsidP="00632EEA">
            <w:pPr>
              <w:jc w:val="center"/>
              <w:rPr>
                <w:color w:val="000000"/>
                <w:sz w:val="16"/>
                <w:szCs w:val="16"/>
              </w:rPr>
            </w:pPr>
            <w:r w:rsidRPr="00C013F0">
              <w:rPr>
                <w:color w:val="000000"/>
                <w:sz w:val="16"/>
                <w:szCs w:val="16"/>
              </w:rPr>
              <w:t>Sposób rozliczenia wariant A, B, C lub D*</w:t>
            </w:r>
          </w:p>
        </w:tc>
        <w:tc>
          <w:tcPr>
            <w:tcW w:w="1293" w:type="dxa"/>
            <w:vMerge w:val="restart"/>
            <w:tcBorders>
              <w:top w:val="single" w:sz="8" w:space="0" w:color="auto"/>
              <w:left w:val="single" w:sz="8" w:space="0" w:color="auto"/>
              <w:bottom w:val="single" w:sz="8" w:space="0" w:color="000000"/>
              <w:right w:val="single" w:sz="8" w:space="0" w:color="auto"/>
            </w:tcBorders>
            <w:vAlign w:val="center"/>
            <w:hideMark/>
          </w:tcPr>
          <w:p w14:paraId="71D1D046" w14:textId="77777777" w:rsidR="00B83EF7" w:rsidRPr="00C013F0" w:rsidRDefault="00B83EF7" w:rsidP="00632EEA">
            <w:pPr>
              <w:jc w:val="center"/>
              <w:rPr>
                <w:color w:val="000000"/>
                <w:sz w:val="16"/>
                <w:szCs w:val="16"/>
              </w:rPr>
            </w:pPr>
            <w:r w:rsidRPr="00C013F0">
              <w:rPr>
                <w:color w:val="000000"/>
                <w:sz w:val="16"/>
                <w:szCs w:val="16"/>
              </w:rPr>
              <w:t>Protokół odbioru jednostki sprzętowej        [tak /nie]</w:t>
            </w:r>
          </w:p>
        </w:tc>
      </w:tr>
      <w:tr w:rsidR="00B83EF7" w:rsidRPr="00C013F0" w14:paraId="17A6B74D" w14:textId="77777777" w:rsidTr="006612DC">
        <w:trPr>
          <w:trHeight w:val="324"/>
          <w:jc w:val="center"/>
        </w:trPr>
        <w:tc>
          <w:tcPr>
            <w:tcW w:w="390" w:type="dxa"/>
            <w:vMerge/>
            <w:tcBorders>
              <w:top w:val="single" w:sz="8" w:space="0" w:color="auto"/>
              <w:left w:val="single" w:sz="8" w:space="0" w:color="auto"/>
              <w:bottom w:val="single" w:sz="8" w:space="0" w:color="000000"/>
              <w:right w:val="single" w:sz="8" w:space="0" w:color="auto"/>
            </w:tcBorders>
            <w:vAlign w:val="center"/>
            <w:hideMark/>
          </w:tcPr>
          <w:p w14:paraId="615FEA6D" w14:textId="77777777" w:rsidR="00B83EF7" w:rsidRPr="00C013F0" w:rsidRDefault="00B83EF7" w:rsidP="00632EEA">
            <w:pPr>
              <w:rPr>
                <w:color w:val="000000"/>
                <w:sz w:val="16"/>
                <w:szCs w:val="16"/>
              </w:rPr>
            </w:pPr>
          </w:p>
        </w:tc>
        <w:tc>
          <w:tcPr>
            <w:tcW w:w="397" w:type="dxa"/>
            <w:vMerge/>
            <w:tcBorders>
              <w:top w:val="single" w:sz="8" w:space="0" w:color="auto"/>
              <w:left w:val="single" w:sz="8" w:space="0" w:color="auto"/>
              <w:bottom w:val="single" w:sz="8" w:space="0" w:color="000000"/>
              <w:right w:val="single" w:sz="8" w:space="0" w:color="auto"/>
            </w:tcBorders>
            <w:vAlign w:val="center"/>
            <w:hideMark/>
          </w:tcPr>
          <w:p w14:paraId="37B14FEF" w14:textId="77777777" w:rsidR="00B83EF7" w:rsidRPr="00C013F0" w:rsidRDefault="00B83EF7" w:rsidP="00632EEA">
            <w:pPr>
              <w:rPr>
                <w:color w:val="000000"/>
                <w:sz w:val="16"/>
                <w:szCs w:val="16"/>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285452BA" w14:textId="77777777" w:rsidR="00B83EF7" w:rsidRPr="00C013F0" w:rsidRDefault="00B83EF7" w:rsidP="00632EEA">
            <w:pPr>
              <w:rPr>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14:paraId="45F66750" w14:textId="77777777" w:rsidR="00B83EF7" w:rsidRPr="00C013F0" w:rsidRDefault="00B83EF7" w:rsidP="00632EEA">
            <w:pPr>
              <w:rPr>
                <w:color w:val="000000"/>
                <w:sz w:val="16"/>
                <w:szCs w:val="16"/>
              </w:rPr>
            </w:pPr>
          </w:p>
        </w:tc>
        <w:tc>
          <w:tcPr>
            <w:tcW w:w="1568" w:type="dxa"/>
            <w:vMerge/>
            <w:tcBorders>
              <w:top w:val="single" w:sz="8" w:space="0" w:color="auto"/>
              <w:left w:val="single" w:sz="8" w:space="0" w:color="auto"/>
              <w:bottom w:val="single" w:sz="8" w:space="0" w:color="000000"/>
              <w:right w:val="single" w:sz="8" w:space="0" w:color="auto"/>
            </w:tcBorders>
            <w:vAlign w:val="center"/>
            <w:hideMark/>
          </w:tcPr>
          <w:p w14:paraId="18E63551" w14:textId="77777777" w:rsidR="00B83EF7" w:rsidRPr="00C013F0" w:rsidRDefault="00B83EF7" w:rsidP="00632EEA">
            <w:pPr>
              <w:rPr>
                <w:color w:val="000000"/>
                <w:sz w:val="16"/>
                <w:szCs w:val="16"/>
              </w:rPr>
            </w:pPr>
          </w:p>
        </w:tc>
        <w:tc>
          <w:tcPr>
            <w:tcW w:w="1870" w:type="dxa"/>
            <w:tcBorders>
              <w:top w:val="nil"/>
              <w:left w:val="nil"/>
              <w:bottom w:val="single" w:sz="8" w:space="0" w:color="auto"/>
              <w:right w:val="single" w:sz="8" w:space="0" w:color="auto"/>
            </w:tcBorders>
            <w:vAlign w:val="center"/>
            <w:hideMark/>
          </w:tcPr>
          <w:p w14:paraId="52982251" w14:textId="77777777" w:rsidR="00B83EF7" w:rsidRPr="00C013F0" w:rsidRDefault="00B83EF7" w:rsidP="00632EEA">
            <w:pPr>
              <w:jc w:val="center"/>
              <w:rPr>
                <w:color w:val="000000"/>
                <w:sz w:val="16"/>
                <w:szCs w:val="16"/>
              </w:rPr>
            </w:pPr>
            <w:r w:rsidRPr="00C013F0">
              <w:rPr>
                <w:color w:val="000000"/>
                <w:sz w:val="16"/>
                <w:szCs w:val="16"/>
              </w:rPr>
              <w:t>w system monitoringu [</w:t>
            </w:r>
            <w:r w:rsidRPr="00C013F0">
              <w:rPr>
                <w:strike/>
                <w:color w:val="000000"/>
                <w:sz w:val="16"/>
                <w:szCs w:val="16"/>
              </w:rPr>
              <w:t>tak</w:t>
            </w:r>
            <w:r w:rsidRPr="00C013F0">
              <w:rPr>
                <w:color w:val="000000"/>
                <w:sz w:val="16"/>
                <w:szCs w:val="16"/>
              </w:rPr>
              <w:t xml:space="preserve"> /nie]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169589D" w14:textId="77777777" w:rsidR="00B83EF7" w:rsidRPr="00C013F0" w:rsidRDefault="00B83EF7" w:rsidP="00632EEA">
            <w:pPr>
              <w:rPr>
                <w:color w:val="000000"/>
                <w:sz w:val="16"/>
                <w:szCs w:val="16"/>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31795B0C" w14:textId="77777777" w:rsidR="00B83EF7" w:rsidRPr="00C013F0" w:rsidRDefault="00B83EF7" w:rsidP="00632EEA">
            <w:pPr>
              <w:rPr>
                <w:color w:val="000000"/>
                <w:sz w:val="16"/>
                <w:szCs w:val="16"/>
              </w:rPr>
            </w:pPr>
          </w:p>
        </w:tc>
      </w:tr>
      <w:tr w:rsidR="00B83EF7" w:rsidRPr="00C013F0" w14:paraId="65410E3B" w14:textId="77777777" w:rsidTr="006612DC">
        <w:trPr>
          <w:trHeight w:val="324"/>
          <w:jc w:val="center"/>
        </w:trPr>
        <w:tc>
          <w:tcPr>
            <w:tcW w:w="390" w:type="dxa"/>
            <w:tcBorders>
              <w:top w:val="single" w:sz="4" w:space="0" w:color="auto"/>
              <w:left w:val="single" w:sz="8" w:space="0" w:color="auto"/>
              <w:bottom w:val="single" w:sz="4" w:space="0" w:color="auto"/>
              <w:right w:val="single" w:sz="8" w:space="0" w:color="auto"/>
            </w:tcBorders>
            <w:vAlign w:val="center"/>
            <w:hideMark/>
          </w:tcPr>
          <w:p w14:paraId="6EC16767" w14:textId="77777777" w:rsidR="00B83EF7" w:rsidRPr="00C013F0" w:rsidRDefault="00B83EF7" w:rsidP="00632EEA">
            <w:pPr>
              <w:rPr>
                <w:color w:val="000000"/>
              </w:rPr>
            </w:pPr>
            <w:r w:rsidRPr="00C013F0">
              <w:rPr>
                <w:color w:val="000000"/>
              </w:rPr>
              <w:t xml:space="preserve"> 2</w:t>
            </w:r>
          </w:p>
        </w:tc>
        <w:tc>
          <w:tcPr>
            <w:tcW w:w="397" w:type="dxa"/>
            <w:tcBorders>
              <w:top w:val="nil"/>
              <w:left w:val="nil"/>
              <w:bottom w:val="single" w:sz="8" w:space="0" w:color="auto"/>
              <w:right w:val="single" w:sz="8" w:space="0" w:color="auto"/>
            </w:tcBorders>
            <w:vAlign w:val="center"/>
            <w:hideMark/>
          </w:tcPr>
          <w:p w14:paraId="0CA8BBE7" w14:textId="77777777" w:rsidR="00B83EF7" w:rsidRPr="00C013F0" w:rsidRDefault="00B83EF7" w:rsidP="00632EEA">
            <w:pPr>
              <w:jc w:val="center"/>
              <w:rPr>
                <w:color w:val="000000"/>
              </w:rPr>
            </w:pPr>
            <w:r w:rsidRPr="00C013F0">
              <w:rPr>
                <w:color w:val="000000"/>
              </w:rPr>
              <w:t>1</w:t>
            </w:r>
          </w:p>
        </w:tc>
        <w:tc>
          <w:tcPr>
            <w:tcW w:w="1940" w:type="dxa"/>
            <w:tcBorders>
              <w:top w:val="nil"/>
              <w:left w:val="nil"/>
              <w:bottom w:val="single" w:sz="8" w:space="0" w:color="auto"/>
              <w:right w:val="single" w:sz="8" w:space="0" w:color="auto"/>
            </w:tcBorders>
            <w:vAlign w:val="center"/>
            <w:hideMark/>
          </w:tcPr>
          <w:p w14:paraId="0AADDF6B" w14:textId="7108F0E2" w:rsidR="00B83EF7" w:rsidRPr="00C013F0" w:rsidRDefault="006612DC" w:rsidP="006612DC">
            <w:pPr>
              <w:rPr>
                <w:color w:val="000000"/>
                <w:sz w:val="18"/>
                <w:szCs w:val="18"/>
              </w:rPr>
            </w:pPr>
            <w:r w:rsidRPr="006612DC">
              <w:rPr>
                <w:color w:val="00B050"/>
                <w:sz w:val="18"/>
                <w:szCs w:val="18"/>
              </w:rPr>
              <w:t>ŻURAW SAMOCHODOWY Z OPERATOREM / UDŹWIG MIN.50,0T / BEZ MONITORINGU 110803500253109200</w:t>
            </w:r>
          </w:p>
        </w:tc>
        <w:tc>
          <w:tcPr>
            <w:tcW w:w="1356" w:type="dxa"/>
            <w:tcBorders>
              <w:top w:val="nil"/>
              <w:left w:val="nil"/>
              <w:bottom w:val="single" w:sz="8" w:space="0" w:color="auto"/>
              <w:right w:val="single" w:sz="8" w:space="0" w:color="auto"/>
            </w:tcBorders>
            <w:vAlign w:val="center"/>
            <w:hideMark/>
          </w:tcPr>
          <w:p w14:paraId="4B60AF76" w14:textId="77777777" w:rsidR="00B83EF7" w:rsidRPr="00C013F0" w:rsidRDefault="00B83EF7" w:rsidP="00632EEA">
            <w:pPr>
              <w:jc w:val="center"/>
              <w:rPr>
                <w:color w:val="000000"/>
              </w:rPr>
            </w:pPr>
            <w:r w:rsidRPr="00C013F0">
              <w:rPr>
                <w:color w:val="000000"/>
              </w:rPr>
              <w:t>1</w:t>
            </w:r>
          </w:p>
        </w:tc>
        <w:tc>
          <w:tcPr>
            <w:tcW w:w="1568" w:type="dxa"/>
            <w:tcBorders>
              <w:top w:val="nil"/>
              <w:left w:val="nil"/>
              <w:bottom w:val="single" w:sz="8" w:space="0" w:color="auto"/>
              <w:right w:val="single" w:sz="8" w:space="0" w:color="auto"/>
            </w:tcBorders>
            <w:vAlign w:val="center"/>
            <w:hideMark/>
          </w:tcPr>
          <w:p w14:paraId="5738266B" w14:textId="77777777" w:rsidR="00B83EF7" w:rsidRPr="00C013F0" w:rsidRDefault="00B83EF7" w:rsidP="00632EEA">
            <w:pPr>
              <w:jc w:val="center"/>
              <w:rPr>
                <w:color w:val="000000"/>
              </w:rPr>
            </w:pPr>
            <w:r w:rsidRPr="00C013F0">
              <w:rPr>
                <w:color w:val="000000"/>
              </w:rPr>
              <w:t>wg zapotrzebowania</w:t>
            </w:r>
          </w:p>
        </w:tc>
        <w:tc>
          <w:tcPr>
            <w:tcW w:w="1870" w:type="dxa"/>
            <w:tcBorders>
              <w:top w:val="nil"/>
              <w:left w:val="nil"/>
              <w:bottom w:val="single" w:sz="8" w:space="0" w:color="auto"/>
              <w:right w:val="single" w:sz="8" w:space="0" w:color="auto"/>
            </w:tcBorders>
            <w:vAlign w:val="center"/>
            <w:hideMark/>
          </w:tcPr>
          <w:p w14:paraId="2026CDEF" w14:textId="77777777" w:rsidR="00B83EF7" w:rsidRPr="00C013F0" w:rsidRDefault="00B83EF7" w:rsidP="00632EEA">
            <w:pPr>
              <w:jc w:val="center"/>
              <w:rPr>
                <w:color w:val="000000"/>
              </w:rPr>
            </w:pPr>
            <w:r w:rsidRPr="00C013F0">
              <w:rPr>
                <w:color w:val="000000"/>
              </w:rPr>
              <w:t>nie</w:t>
            </w:r>
          </w:p>
        </w:tc>
        <w:tc>
          <w:tcPr>
            <w:tcW w:w="1134" w:type="dxa"/>
            <w:tcBorders>
              <w:top w:val="nil"/>
              <w:left w:val="nil"/>
              <w:bottom w:val="single" w:sz="8" w:space="0" w:color="auto"/>
              <w:right w:val="single" w:sz="8" w:space="0" w:color="auto"/>
            </w:tcBorders>
            <w:vAlign w:val="center"/>
            <w:hideMark/>
          </w:tcPr>
          <w:p w14:paraId="0BB7155B" w14:textId="77777777" w:rsidR="00B83EF7" w:rsidRPr="00C013F0" w:rsidRDefault="00B83EF7" w:rsidP="00632EEA">
            <w:pPr>
              <w:jc w:val="center"/>
              <w:rPr>
                <w:color w:val="000000"/>
              </w:rPr>
            </w:pPr>
            <w:r w:rsidRPr="00C013F0">
              <w:rPr>
                <w:color w:val="000000"/>
              </w:rPr>
              <w:t>D</w:t>
            </w:r>
          </w:p>
        </w:tc>
        <w:tc>
          <w:tcPr>
            <w:tcW w:w="1293" w:type="dxa"/>
            <w:tcBorders>
              <w:top w:val="nil"/>
              <w:left w:val="nil"/>
              <w:bottom w:val="single" w:sz="8" w:space="0" w:color="auto"/>
              <w:right w:val="single" w:sz="8" w:space="0" w:color="auto"/>
            </w:tcBorders>
            <w:vAlign w:val="center"/>
            <w:hideMark/>
          </w:tcPr>
          <w:p w14:paraId="09BAFB22" w14:textId="77777777" w:rsidR="00B83EF7" w:rsidRPr="00C013F0" w:rsidRDefault="00B83EF7" w:rsidP="00632EEA">
            <w:pPr>
              <w:jc w:val="center"/>
              <w:rPr>
                <w:color w:val="000000"/>
              </w:rPr>
            </w:pPr>
            <w:r w:rsidRPr="00C013F0">
              <w:rPr>
                <w:color w:val="000000"/>
              </w:rPr>
              <w:t> </w:t>
            </w:r>
          </w:p>
        </w:tc>
      </w:tr>
    </w:tbl>
    <w:p w14:paraId="0BCBE732" w14:textId="77777777" w:rsidR="00B83EF7" w:rsidRPr="00C013F0" w:rsidRDefault="00B83EF7" w:rsidP="00B83EF7">
      <w:pPr>
        <w:ind w:left="786"/>
        <w:contextualSpacing/>
        <w:jc w:val="both"/>
        <w:rPr>
          <w:color w:val="FF0000"/>
        </w:rPr>
      </w:pPr>
    </w:p>
    <w:p w14:paraId="28712303" w14:textId="77777777" w:rsidR="00B83EF7" w:rsidRPr="00C013F0" w:rsidRDefault="00B83EF7" w:rsidP="00B83EF7">
      <w:pPr>
        <w:ind w:left="786"/>
        <w:contextualSpacing/>
        <w:jc w:val="both"/>
        <w:rPr>
          <w:color w:val="FF0000"/>
        </w:rPr>
      </w:pPr>
    </w:p>
    <w:tbl>
      <w:tblPr>
        <w:tblW w:w="5000" w:type="pct"/>
        <w:tblCellMar>
          <w:left w:w="70" w:type="dxa"/>
          <w:right w:w="70" w:type="dxa"/>
        </w:tblCellMar>
        <w:tblLook w:val="04A0" w:firstRow="1" w:lastRow="0" w:firstColumn="1" w:lastColumn="0" w:noHBand="0" w:noVBand="1"/>
      </w:tblPr>
      <w:tblGrid>
        <w:gridCol w:w="1091"/>
        <w:gridCol w:w="8529"/>
      </w:tblGrid>
      <w:tr w:rsidR="00B83EF7" w:rsidRPr="00C013F0" w14:paraId="62458C09" w14:textId="77777777" w:rsidTr="00632EEA">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1758E643" w14:textId="77777777" w:rsidR="00B83EF7" w:rsidRPr="00C013F0" w:rsidRDefault="00B83EF7" w:rsidP="00632EEA">
            <w:pPr>
              <w:jc w:val="both"/>
              <w:rPr>
                <w:i/>
                <w:iCs/>
                <w:color w:val="000000"/>
                <w:sz w:val="16"/>
                <w:szCs w:val="16"/>
              </w:rPr>
            </w:pPr>
            <w:r w:rsidRPr="00C013F0">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48864658" w14:textId="77777777" w:rsidR="00B83EF7" w:rsidRPr="00C013F0" w:rsidRDefault="00B83EF7" w:rsidP="00632EEA">
            <w:pPr>
              <w:jc w:val="both"/>
              <w:rPr>
                <w:i/>
                <w:iCs/>
                <w:color w:val="000000"/>
                <w:sz w:val="16"/>
                <w:szCs w:val="16"/>
              </w:rPr>
            </w:pPr>
            <w:r w:rsidRPr="00C013F0">
              <w:rPr>
                <w:i/>
                <w:iCs/>
                <w:color w:val="000000"/>
                <w:sz w:val="16"/>
                <w:szCs w:val="16"/>
              </w:rPr>
              <w:t> ładowarka kołowa, ładowarka teleskopowa, spycharka,</w:t>
            </w:r>
            <w:r w:rsidRPr="00C013F0">
              <w:rPr>
                <w:sz w:val="16"/>
                <w:szCs w:val="16"/>
              </w:rPr>
              <w:t xml:space="preserve"> </w:t>
            </w:r>
          </w:p>
        </w:tc>
      </w:tr>
      <w:tr w:rsidR="00B83EF7" w:rsidRPr="00C013F0" w14:paraId="753BE163" w14:textId="77777777" w:rsidTr="00632EEA">
        <w:trPr>
          <w:trHeight w:val="73"/>
        </w:trPr>
        <w:tc>
          <w:tcPr>
            <w:tcW w:w="567" w:type="pct"/>
            <w:tcBorders>
              <w:top w:val="nil"/>
              <w:left w:val="single" w:sz="8" w:space="0" w:color="auto"/>
              <w:bottom w:val="single" w:sz="8" w:space="0" w:color="auto"/>
              <w:right w:val="single" w:sz="8" w:space="0" w:color="auto"/>
            </w:tcBorders>
            <w:vAlign w:val="center"/>
            <w:hideMark/>
          </w:tcPr>
          <w:p w14:paraId="211A2EF5" w14:textId="77777777" w:rsidR="00B83EF7" w:rsidRPr="00C013F0" w:rsidRDefault="00B83EF7" w:rsidP="00632EEA">
            <w:pPr>
              <w:jc w:val="both"/>
              <w:rPr>
                <w:i/>
                <w:iCs/>
                <w:color w:val="000000"/>
                <w:sz w:val="16"/>
                <w:szCs w:val="16"/>
              </w:rPr>
            </w:pPr>
            <w:r w:rsidRPr="00C013F0">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04881FE2" w14:textId="77777777" w:rsidR="00B83EF7" w:rsidRPr="00C013F0" w:rsidRDefault="00B83EF7" w:rsidP="00632EEA">
            <w:pPr>
              <w:jc w:val="both"/>
              <w:rPr>
                <w:i/>
                <w:iCs/>
                <w:sz w:val="16"/>
                <w:szCs w:val="16"/>
              </w:rPr>
            </w:pPr>
            <w:r w:rsidRPr="00C013F0">
              <w:rPr>
                <w:i/>
                <w:iCs/>
                <w:sz w:val="16"/>
                <w:szCs w:val="16"/>
              </w:rPr>
              <w:t> żuraw samojezdny kołowy, koparko-ładowarka, maszyna przeładunkowa, koparka,</w:t>
            </w:r>
          </w:p>
        </w:tc>
      </w:tr>
      <w:tr w:rsidR="00B83EF7" w:rsidRPr="00C013F0" w14:paraId="38647509" w14:textId="77777777" w:rsidTr="00632EEA">
        <w:trPr>
          <w:trHeight w:val="147"/>
        </w:trPr>
        <w:tc>
          <w:tcPr>
            <w:tcW w:w="567" w:type="pct"/>
            <w:tcBorders>
              <w:top w:val="nil"/>
              <w:left w:val="single" w:sz="8" w:space="0" w:color="auto"/>
              <w:bottom w:val="single" w:sz="8" w:space="0" w:color="auto"/>
              <w:right w:val="single" w:sz="8" w:space="0" w:color="auto"/>
            </w:tcBorders>
            <w:vAlign w:val="center"/>
            <w:hideMark/>
          </w:tcPr>
          <w:p w14:paraId="15428D53" w14:textId="77777777" w:rsidR="00B83EF7" w:rsidRPr="00C013F0" w:rsidRDefault="00B83EF7" w:rsidP="00632EEA">
            <w:pPr>
              <w:jc w:val="both"/>
              <w:rPr>
                <w:i/>
                <w:iCs/>
                <w:color w:val="000000"/>
                <w:sz w:val="16"/>
                <w:szCs w:val="16"/>
              </w:rPr>
            </w:pPr>
            <w:r w:rsidRPr="00C013F0">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35347475" w14:textId="77777777" w:rsidR="00B83EF7" w:rsidRPr="00C013F0" w:rsidRDefault="00B83EF7" w:rsidP="00632EEA">
            <w:pPr>
              <w:jc w:val="both"/>
              <w:rPr>
                <w:i/>
                <w:iCs/>
                <w:color w:val="000000"/>
                <w:sz w:val="16"/>
                <w:szCs w:val="16"/>
              </w:rPr>
            </w:pPr>
            <w:r w:rsidRPr="00C013F0">
              <w:rPr>
                <w:i/>
                <w:iCs/>
                <w:color w:val="000000"/>
                <w:sz w:val="16"/>
                <w:szCs w:val="16"/>
              </w:rPr>
              <w:t> ciągnik rolniczy z przyczepą bądź cysterną, inne jednostki sprzętowe według decyzji Zamawiającego,</w:t>
            </w:r>
          </w:p>
        </w:tc>
      </w:tr>
      <w:tr w:rsidR="00B83EF7" w:rsidRPr="00C013F0" w14:paraId="59C43C7B" w14:textId="77777777" w:rsidTr="00632EEA">
        <w:trPr>
          <w:trHeight w:val="79"/>
        </w:trPr>
        <w:tc>
          <w:tcPr>
            <w:tcW w:w="567" w:type="pct"/>
            <w:tcBorders>
              <w:top w:val="nil"/>
              <w:left w:val="single" w:sz="8" w:space="0" w:color="auto"/>
              <w:bottom w:val="single" w:sz="8" w:space="0" w:color="auto"/>
              <w:right w:val="single" w:sz="8" w:space="0" w:color="auto"/>
            </w:tcBorders>
            <w:vAlign w:val="center"/>
            <w:hideMark/>
          </w:tcPr>
          <w:p w14:paraId="00EAAD85" w14:textId="77777777" w:rsidR="00B83EF7" w:rsidRPr="00C013F0" w:rsidRDefault="00B83EF7" w:rsidP="00632EEA">
            <w:pPr>
              <w:jc w:val="both"/>
              <w:rPr>
                <w:i/>
                <w:iCs/>
                <w:color w:val="000000"/>
                <w:sz w:val="16"/>
                <w:szCs w:val="16"/>
              </w:rPr>
            </w:pPr>
            <w:r w:rsidRPr="00C013F0">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460F7339" w14:textId="77777777" w:rsidR="00B83EF7" w:rsidRPr="00C013F0" w:rsidRDefault="00B83EF7" w:rsidP="00632EEA">
            <w:pPr>
              <w:jc w:val="both"/>
              <w:rPr>
                <w:i/>
                <w:iCs/>
                <w:color w:val="548DD4"/>
                <w:sz w:val="16"/>
                <w:szCs w:val="16"/>
              </w:rPr>
            </w:pPr>
            <w:r w:rsidRPr="00C013F0">
              <w:rPr>
                <w:i/>
                <w:iCs/>
                <w:sz w:val="16"/>
                <w:szCs w:val="16"/>
              </w:rPr>
              <w:t> jednostki sprzętowe bez monitoringu</w:t>
            </w:r>
          </w:p>
        </w:tc>
      </w:tr>
    </w:tbl>
    <w:p w14:paraId="585119C4" w14:textId="77777777" w:rsidR="00B83EF7" w:rsidRPr="00C013F0" w:rsidRDefault="00B83EF7" w:rsidP="00B83EF7">
      <w:pPr>
        <w:spacing w:before="100" w:after="240"/>
        <w:contextualSpacing/>
        <w:jc w:val="both"/>
      </w:pPr>
    </w:p>
    <w:p w14:paraId="3A56614D" w14:textId="77777777" w:rsidR="00B83EF7" w:rsidRPr="00C013F0" w:rsidRDefault="00B83EF7">
      <w:pPr>
        <w:numPr>
          <w:ilvl w:val="0"/>
          <w:numId w:val="86"/>
        </w:numPr>
        <w:spacing w:before="100" w:after="240"/>
        <w:ind w:left="709"/>
        <w:contextualSpacing/>
        <w:jc w:val="both"/>
      </w:pPr>
      <w:r w:rsidRPr="00C013F0">
        <w:t>Szczegółowe wymagania dla jednostek transportowych/sprzętowych.</w:t>
      </w:r>
    </w:p>
    <w:p w14:paraId="1EDF8C6F" w14:textId="4D9C86F9" w:rsidR="00B83EF7" w:rsidRPr="00643EFD" w:rsidRDefault="00B83EF7">
      <w:pPr>
        <w:numPr>
          <w:ilvl w:val="2"/>
          <w:numId w:val="153"/>
        </w:numPr>
        <w:contextualSpacing/>
        <w:jc w:val="both"/>
      </w:pPr>
      <w:r w:rsidRPr="00643EFD">
        <w:t xml:space="preserve">dodatkowe parametry i wymagania techniczne jednostek transportowych /sprzętowych – </w:t>
      </w:r>
      <w:r w:rsidR="00643EFD" w:rsidRPr="00643EFD">
        <w:t>nie dotyczy</w:t>
      </w:r>
      <w:r w:rsidRPr="00643EFD">
        <w:t>,</w:t>
      </w:r>
    </w:p>
    <w:p w14:paraId="011B406A" w14:textId="77777777" w:rsidR="00B83EF7" w:rsidRPr="00C013F0" w:rsidRDefault="00B83EF7">
      <w:pPr>
        <w:numPr>
          <w:ilvl w:val="2"/>
          <w:numId w:val="153"/>
        </w:numPr>
        <w:contextualSpacing/>
        <w:jc w:val="both"/>
      </w:pPr>
      <w:r w:rsidRPr="00C013F0">
        <w:t>każda jednostka transportowa/sprzętowa winna posiadać indywidualne oznaczenie (np. numer rejestracyjny),</w:t>
      </w:r>
    </w:p>
    <w:p w14:paraId="0D82DDEE" w14:textId="77777777" w:rsidR="00B83EF7" w:rsidRPr="00C013F0" w:rsidRDefault="00B83EF7">
      <w:pPr>
        <w:numPr>
          <w:ilvl w:val="2"/>
          <w:numId w:val="153"/>
        </w:numPr>
        <w:jc w:val="both"/>
      </w:pPr>
      <w:r w:rsidRPr="00C013F0">
        <w:t>ilość zamawianych jednostek transportowych /sprzętowych wynikać będzie z bieżących potrzeb Zamawiającego w ramach określonych ilości maksymalnych,</w:t>
      </w:r>
    </w:p>
    <w:p w14:paraId="7088A882" w14:textId="77777777" w:rsidR="00B83EF7" w:rsidRPr="00C013F0" w:rsidRDefault="00B83EF7">
      <w:pPr>
        <w:numPr>
          <w:ilvl w:val="2"/>
          <w:numId w:val="153"/>
        </w:numPr>
        <w:jc w:val="both"/>
      </w:pPr>
      <w:r w:rsidRPr="00C013F0">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45B57FA5" w14:textId="77777777" w:rsidR="00B83EF7" w:rsidRPr="00C013F0" w:rsidRDefault="00B83EF7">
      <w:pPr>
        <w:numPr>
          <w:ilvl w:val="2"/>
          <w:numId w:val="153"/>
        </w:numPr>
        <w:contextualSpacing/>
        <w:jc w:val="both"/>
      </w:pPr>
      <w:r w:rsidRPr="00C013F0">
        <w:t>Zamawiający zastrzega sobie możliwość zmiany rejonu pracy w przypadku wystąpienia warunków szczególnych, których nie mógł przewidzieć w czasie składania zlecenia,</w:t>
      </w:r>
    </w:p>
    <w:p w14:paraId="5EEEBB46" w14:textId="77777777" w:rsidR="00B83EF7" w:rsidRPr="00C013F0" w:rsidRDefault="00B83EF7">
      <w:pPr>
        <w:numPr>
          <w:ilvl w:val="2"/>
          <w:numId w:val="153"/>
        </w:numPr>
        <w:jc w:val="both"/>
      </w:pPr>
      <w:r w:rsidRPr="00C013F0">
        <w:t>przemieszczanie się jednostek transportowych/sprzętowych w inne miejsca pracy zadysponowane przez Zamawiającego będzie rozumiane jako płatny czas pozostawania w   dyspozycji Zamawiającego,</w:t>
      </w:r>
    </w:p>
    <w:p w14:paraId="07936093" w14:textId="77777777" w:rsidR="00B83EF7" w:rsidRPr="00C013F0" w:rsidRDefault="00B83EF7">
      <w:pPr>
        <w:numPr>
          <w:ilvl w:val="2"/>
          <w:numId w:val="153"/>
        </w:numPr>
        <w:jc w:val="both"/>
      </w:pPr>
      <w:r w:rsidRPr="00C013F0">
        <w:t>oferowane jednostki muszą posiadać możliwość poruszania się po drogach nieutwardzonych,</w:t>
      </w:r>
    </w:p>
    <w:p w14:paraId="3BEC8958" w14:textId="29535C10" w:rsidR="00B83EF7" w:rsidRPr="00C013F0" w:rsidRDefault="00B83EF7">
      <w:pPr>
        <w:numPr>
          <w:ilvl w:val="2"/>
          <w:numId w:val="153"/>
        </w:numPr>
        <w:jc w:val="both"/>
      </w:pPr>
      <w:r w:rsidRPr="00C013F0">
        <w:t>jednostki transportowe określone w zadani</w:t>
      </w:r>
      <w:r w:rsidR="006612DC" w:rsidRPr="006612DC">
        <w:t>u</w:t>
      </w:r>
      <w:r w:rsidRPr="00C013F0">
        <w:t xml:space="preserve"> 2 powinny posiadać uprawnienia do poruszania się po drogach publicznych tj. posiadać dowód rejestracyjny z  aktualnymi badaniami technicznymi dopuszczającymi do ruchu drogowego wraz z </w:t>
      </w:r>
      <w:r w:rsidRPr="00C013F0">
        <w:rPr>
          <w:color w:val="FF0000"/>
        </w:rPr>
        <w:t xml:space="preserve">  </w:t>
      </w:r>
      <w:r w:rsidRPr="00C013F0">
        <w:t xml:space="preserve">ubezpieczeniem komunikacyjnym od odpowiedzialności cywilnej </w:t>
      </w:r>
      <w:r w:rsidRPr="00643EFD">
        <w:t>– OC,</w:t>
      </w:r>
    </w:p>
    <w:p w14:paraId="7C5DD9AB" w14:textId="7A97F900" w:rsidR="00B83EF7" w:rsidRPr="00C013F0" w:rsidRDefault="00B83EF7">
      <w:pPr>
        <w:numPr>
          <w:ilvl w:val="2"/>
          <w:numId w:val="153"/>
        </w:numPr>
        <w:contextualSpacing/>
        <w:jc w:val="both"/>
      </w:pPr>
      <w:r w:rsidRPr="00C013F0">
        <w:lastRenderedPageBreak/>
        <w:t xml:space="preserve">jednostki sprzętowe określone w </w:t>
      </w:r>
      <w:r w:rsidR="006612DC" w:rsidRPr="00C013F0">
        <w:t>zadani</w:t>
      </w:r>
      <w:r w:rsidR="006612DC" w:rsidRPr="006612DC">
        <w:t>u</w:t>
      </w:r>
      <w:r w:rsidR="006612DC" w:rsidRPr="00C013F0">
        <w:t xml:space="preserve"> 2</w:t>
      </w:r>
      <w:r w:rsidR="006612DC">
        <w:rPr>
          <w:color w:val="FF0000"/>
        </w:rPr>
        <w:t xml:space="preserve"> </w:t>
      </w:r>
      <w:r w:rsidRPr="00C013F0">
        <w:t>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r w:rsidR="00643EFD">
        <w:t>,</w:t>
      </w:r>
    </w:p>
    <w:p w14:paraId="37747A1F" w14:textId="3C00F4EF" w:rsidR="00B83EF7" w:rsidRPr="00C013F0" w:rsidRDefault="00B83EF7">
      <w:pPr>
        <w:numPr>
          <w:ilvl w:val="2"/>
          <w:numId w:val="153"/>
        </w:numPr>
        <w:contextualSpacing/>
        <w:jc w:val="both"/>
      </w:pPr>
      <w:r w:rsidRPr="00C013F0">
        <w:t xml:space="preserve">jednostki sprzętowe określone w </w:t>
      </w:r>
      <w:r w:rsidR="006612DC" w:rsidRPr="00C013F0">
        <w:t>zadani</w:t>
      </w:r>
      <w:r w:rsidR="006612DC" w:rsidRPr="006612DC">
        <w:t>u</w:t>
      </w:r>
      <w:r w:rsidR="006612DC" w:rsidRPr="00C013F0">
        <w:t xml:space="preserve"> 2</w:t>
      </w:r>
      <w:r w:rsidR="006612DC">
        <w:t xml:space="preserve"> </w:t>
      </w:r>
      <w:r w:rsidRPr="00C013F0">
        <w:t>powinny posiadać badanie techniczne UDT (jeżeli dotyczy),</w:t>
      </w:r>
    </w:p>
    <w:p w14:paraId="0A7DBAA0" w14:textId="6AC8128E" w:rsidR="00B83EF7" w:rsidRPr="00C013F0" w:rsidRDefault="00B83EF7">
      <w:pPr>
        <w:numPr>
          <w:ilvl w:val="2"/>
          <w:numId w:val="153"/>
        </w:numPr>
        <w:contextualSpacing/>
        <w:jc w:val="both"/>
      </w:pPr>
      <w:r w:rsidRPr="00C013F0">
        <w:t xml:space="preserve">Jednostki transportowe określone w </w:t>
      </w:r>
      <w:r w:rsidR="006612DC" w:rsidRPr="00C013F0">
        <w:t>zadani</w:t>
      </w:r>
      <w:r w:rsidR="006612DC" w:rsidRPr="006612DC">
        <w:t>u</w:t>
      </w:r>
      <w:r w:rsidR="006612DC" w:rsidRPr="00C013F0">
        <w:t xml:space="preserve"> 2</w:t>
      </w:r>
      <w:r w:rsidR="006612DC">
        <w:t xml:space="preserve"> </w:t>
      </w:r>
      <w:r w:rsidRPr="00C013F0">
        <w:t xml:space="preserve">powinny posiadać badanie techniczne TDT </w:t>
      </w:r>
    </w:p>
    <w:p w14:paraId="146D4AEB" w14:textId="61CFC72B" w:rsidR="00B83EF7" w:rsidRPr="00C013F0" w:rsidRDefault="00B83EF7">
      <w:pPr>
        <w:numPr>
          <w:ilvl w:val="2"/>
          <w:numId w:val="153"/>
        </w:numPr>
        <w:jc w:val="both"/>
      </w:pPr>
      <w:r w:rsidRPr="00C013F0">
        <w:t>wykonywane usługi oraz użytkowane jednostki na terenie objętym ruchem zakładu górniczego podlegają nadzorowi właściwych organów nadzoru górniczego,</w:t>
      </w:r>
    </w:p>
    <w:p w14:paraId="3FDFD517" w14:textId="77777777" w:rsidR="00B83EF7" w:rsidRPr="00C013F0" w:rsidRDefault="00B83EF7">
      <w:pPr>
        <w:numPr>
          <w:ilvl w:val="2"/>
          <w:numId w:val="153"/>
        </w:numPr>
        <w:jc w:val="both"/>
      </w:pPr>
      <w:r w:rsidRPr="00C013F0">
        <w:t>Zamawiający nie ponosi odpowiedzialności za stacjonujący na terenie Oddziału sprzęt Wykonawcy,</w:t>
      </w:r>
    </w:p>
    <w:p w14:paraId="08FEA448" w14:textId="77777777" w:rsidR="00B83EF7" w:rsidRPr="00C013F0" w:rsidRDefault="00B83EF7">
      <w:pPr>
        <w:numPr>
          <w:ilvl w:val="2"/>
          <w:numId w:val="153"/>
        </w:numPr>
        <w:jc w:val="both"/>
      </w:pPr>
      <w:r w:rsidRPr="00C013F0">
        <w:t>Wykonawca celem zapewnienia należytej realizacji usługi jest zobowiązany posiadać niezbędną liczbę osób z uprawnieniami do obsługi jednostek transportowych/sprzętowych wyszczególnionych w części III ust. 5 wymagających uprawnień,</w:t>
      </w:r>
    </w:p>
    <w:p w14:paraId="2BF1183A" w14:textId="77777777" w:rsidR="00B83EF7" w:rsidRPr="00C013F0" w:rsidRDefault="00B83EF7">
      <w:pPr>
        <w:numPr>
          <w:ilvl w:val="2"/>
          <w:numId w:val="153"/>
        </w:numPr>
        <w:jc w:val="both"/>
      </w:pPr>
      <w:r w:rsidRPr="00C013F0">
        <w:t xml:space="preserve">wskazane w części III ust. 5 jednostki, dla których wybrano wariant rozliczenia A,B lub C, powinny być wyposażone w urządzenia systemu monitoringu, który szczegółowo określony został w części </w:t>
      </w:r>
      <w:r w:rsidRPr="00C013F0">
        <w:rPr>
          <w:b/>
        </w:rPr>
        <w:t>VII,</w:t>
      </w:r>
    </w:p>
    <w:p w14:paraId="5B3B3A24" w14:textId="77777777" w:rsidR="00B83EF7" w:rsidRPr="00C013F0" w:rsidRDefault="00B83EF7" w:rsidP="00B83EF7">
      <w:pPr>
        <w:jc w:val="both"/>
      </w:pPr>
    </w:p>
    <w:p w14:paraId="0A326573" w14:textId="77777777" w:rsidR="00B83EF7" w:rsidRPr="00C013F0" w:rsidRDefault="00B83EF7">
      <w:pPr>
        <w:numPr>
          <w:ilvl w:val="0"/>
          <w:numId w:val="154"/>
        </w:numPr>
        <w:spacing w:before="240" w:after="240"/>
        <w:ind w:left="426" w:hanging="426"/>
        <w:contextualSpacing/>
        <w:jc w:val="both"/>
      </w:pPr>
      <w:r w:rsidRPr="00C013F0">
        <w:t>Zakres świadczonych usług.</w:t>
      </w:r>
    </w:p>
    <w:tbl>
      <w:tblPr>
        <w:tblStyle w:val="Tabela-Siatka4"/>
        <w:tblW w:w="10274" w:type="dxa"/>
        <w:tblLayout w:type="fixed"/>
        <w:tblLook w:val="04A0" w:firstRow="1" w:lastRow="0" w:firstColumn="1" w:lastColumn="0" w:noHBand="0" w:noVBand="1"/>
      </w:tblPr>
      <w:tblGrid>
        <w:gridCol w:w="562"/>
        <w:gridCol w:w="567"/>
        <w:gridCol w:w="2062"/>
        <w:gridCol w:w="2758"/>
        <w:gridCol w:w="4325"/>
      </w:tblGrid>
      <w:tr w:rsidR="00B83EF7" w:rsidRPr="00C013F0" w14:paraId="73555D4B" w14:textId="77777777" w:rsidTr="006612DC">
        <w:trPr>
          <w:cantSplit/>
          <w:trHeight w:val="1134"/>
        </w:trPr>
        <w:tc>
          <w:tcPr>
            <w:tcW w:w="562" w:type="dxa"/>
            <w:textDirection w:val="tbRl"/>
            <w:vAlign w:val="center"/>
            <w:hideMark/>
          </w:tcPr>
          <w:p w14:paraId="4A6AB59B" w14:textId="77777777" w:rsidR="00B83EF7" w:rsidRPr="00C013F0" w:rsidRDefault="00B83EF7" w:rsidP="006612DC">
            <w:pPr>
              <w:ind w:left="113" w:right="113"/>
              <w:rPr>
                <w:b/>
                <w:bCs/>
              </w:rPr>
            </w:pPr>
            <w:r w:rsidRPr="00C013F0">
              <w:rPr>
                <w:b/>
                <w:bCs/>
              </w:rPr>
              <w:t xml:space="preserve">Zadanie </w:t>
            </w:r>
          </w:p>
        </w:tc>
        <w:tc>
          <w:tcPr>
            <w:tcW w:w="567" w:type="dxa"/>
            <w:textDirection w:val="tbRl"/>
            <w:vAlign w:val="center"/>
            <w:hideMark/>
          </w:tcPr>
          <w:p w14:paraId="7AC5EA6D" w14:textId="77777777" w:rsidR="00B83EF7" w:rsidRPr="00C013F0" w:rsidRDefault="00B83EF7" w:rsidP="006612DC">
            <w:pPr>
              <w:ind w:left="113" w:right="113"/>
              <w:jc w:val="both"/>
              <w:rPr>
                <w:b/>
                <w:bCs/>
              </w:rPr>
            </w:pPr>
            <w:r w:rsidRPr="00C013F0">
              <w:rPr>
                <w:b/>
                <w:bCs/>
              </w:rPr>
              <w:t>Pozycja</w:t>
            </w:r>
          </w:p>
        </w:tc>
        <w:tc>
          <w:tcPr>
            <w:tcW w:w="2062" w:type="dxa"/>
            <w:vAlign w:val="center"/>
            <w:hideMark/>
          </w:tcPr>
          <w:p w14:paraId="15BF3FC0" w14:textId="77777777" w:rsidR="00B83EF7" w:rsidRPr="00C013F0" w:rsidRDefault="00B83EF7" w:rsidP="00632EEA">
            <w:pPr>
              <w:ind w:left="64" w:firstLine="13"/>
              <w:contextualSpacing/>
              <w:jc w:val="both"/>
              <w:rPr>
                <w:b/>
                <w:bCs/>
              </w:rPr>
            </w:pPr>
            <w:r w:rsidRPr="00C013F0">
              <w:rPr>
                <w:b/>
                <w:bCs/>
              </w:rPr>
              <w:t>Rodzaj jednostki sprzętowej – numer i nazwa indeksu usługowego</w:t>
            </w:r>
          </w:p>
        </w:tc>
        <w:tc>
          <w:tcPr>
            <w:tcW w:w="2758" w:type="dxa"/>
            <w:vAlign w:val="center"/>
            <w:hideMark/>
          </w:tcPr>
          <w:p w14:paraId="64FD6ECE" w14:textId="77777777" w:rsidR="00B83EF7" w:rsidRPr="00C013F0" w:rsidRDefault="00B83EF7" w:rsidP="00632EEA">
            <w:pPr>
              <w:ind w:left="94"/>
              <w:contextualSpacing/>
              <w:jc w:val="both"/>
              <w:rPr>
                <w:b/>
                <w:bCs/>
              </w:rPr>
            </w:pPr>
            <w:r w:rsidRPr="00C013F0">
              <w:rPr>
                <w:b/>
                <w:bCs/>
              </w:rPr>
              <w:t>Lokalizacja wykonywanych usług (KWK PIAST-ZIEMOWIT Ruch Piast i Ziemowit</w:t>
            </w:r>
          </w:p>
        </w:tc>
        <w:tc>
          <w:tcPr>
            <w:tcW w:w="4325" w:type="dxa"/>
            <w:vAlign w:val="center"/>
            <w:hideMark/>
          </w:tcPr>
          <w:p w14:paraId="6990CEAB" w14:textId="77777777" w:rsidR="00B83EF7" w:rsidRPr="00C013F0" w:rsidRDefault="00B83EF7" w:rsidP="00632EEA">
            <w:pPr>
              <w:ind w:left="89"/>
              <w:contextualSpacing/>
              <w:jc w:val="both"/>
              <w:rPr>
                <w:b/>
                <w:bCs/>
              </w:rPr>
            </w:pPr>
            <w:r w:rsidRPr="00C013F0">
              <w:rPr>
                <w:b/>
                <w:bCs/>
              </w:rPr>
              <w:t xml:space="preserve"> czynności wykonywane  przy realizacji usługi</w:t>
            </w:r>
          </w:p>
        </w:tc>
      </w:tr>
      <w:tr w:rsidR="00B83EF7" w:rsidRPr="00C013F0" w14:paraId="675E32A2" w14:textId="77777777" w:rsidTr="006612DC">
        <w:trPr>
          <w:trHeight w:val="315"/>
        </w:trPr>
        <w:tc>
          <w:tcPr>
            <w:tcW w:w="562" w:type="dxa"/>
            <w:vAlign w:val="center"/>
            <w:hideMark/>
          </w:tcPr>
          <w:p w14:paraId="2CE90B05" w14:textId="77777777" w:rsidR="00B83EF7" w:rsidRPr="00C013F0" w:rsidRDefault="00B83EF7" w:rsidP="00632EEA">
            <w:pPr>
              <w:ind w:left="786"/>
              <w:contextualSpacing/>
              <w:jc w:val="both"/>
            </w:pPr>
            <w:r w:rsidRPr="00C013F0">
              <w:t> </w:t>
            </w:r>
          </w:p>
        </w:tc>
        <w:tc>
          <w:tcPr>
            <w:tcW w:w="567" w:type="dxa"/>
            <w:vAlign w:val="center"/>
            <w:hideMark/>
          </w:tcPr>
          <w:p w14:paraId="03589390" w14:textId="77777777" w:rsidR="00B83EF7" w:rsidRPr="00C013F0" w:rsidRDefault="00B83EF7" w:rsidP="00632EEA">
            <w:pPr>
              <w:ind w:left="786"/>
              <w:contextualSpacing/>
              <w:jc w:val="both"/>
            </w:pPr>
            <w:r w:rsidRPr="00C013F0">
              <w:t> </w:t>
            </w:r>
          </w:p>
        </w:tc>
        <w:tc>
          <w:tcPr>
            <w:tcW w:w="2062" w:type="dxa"/>
            <w:vAlign w:val="center"/>
            <w:hideMark/>
          </w:tcPr>
          <w:p w14:paraId="7821BF7F" w14:textId="77777777" w:rsidR="00B83EF7" w:rsidRPr="00C013F0" w:rsidRDefault="00B83EF7" w:rsidP="00632EEA">
            <w:pPr>
              <w:ind w:left="786"/>
              <w:contextualSpacing/>
              <w:jc w:val="both"/>
            </w:pPr>
            <w:r w:rsidRPr="00C013F0">
              <w:t>1</w:t>
            </w:r>
          </w:p>
        </w:tc>
        <w:tc>
          <w:tcPr>
            <w:tcW w:w="2758" w:type="dxa"/>
            <w:vAlign w:val="center"/>
            <w:hideMark/>
          </w:tcPr>
          <w:p w14:paraId="41BC5037" w14:textId="77777777" w:rsidR="00B83EF7" w:rsidRPr="00C013F0" w:rsidRDefault="00B83EF7" w:rsidP="00632EEA">
            <w:pPr>
              <w:ind w:left="786"/>
              <w:contextualSpacing/>
              <w:jc w:val="both"/>
            </w:pPr>
            <w:r w:rsidRPr="00C013F0">
              <w:t> </w:t>
            </w:r>
          </w:p>
        </w:tc>
        <w:tc>
          <w:tcPr>
            <w:tcW w:w="4325" w:type="dxa"/>
            <w:vAlign w:val="center"/>
            <w:hideMark/>
          </w:tcPr>
          <w:p w14:paraId="705E292A" w14:textId="77777777" w:rsidR="00B83EF7" w:rsidRPr="00C013F0" w:rsidRDefault="00B83EF7" w:rsidP="00632EEA">
            <w:pPr>
              <w:ind w:left="1533"/>
              <w:contextualSpacing/>
              <w:jc w:val="both"/>
            </w:pPr>
            <w:r w:rsidRPr="00C013F0">
              <w:t>2</w:t>
            </w:r>
          </w:p>
        </w:tc>
      </w:tr>
      <w:tr w:rsidR="00B83EF7" w:rsidRPr="00C013F0" w14:paraId="1CE0ED5D" w14:textId="77777777" w:rsidTr="006612DC">
        <w:trPr>
          <w:trHeight w:val="464"/>
        </w:trPr>
        <w:tc>
          <w:tcPr>
            <w:tcW w:w="562" w:type="dxa"/>
            <w:vMerge w:val="restart"/>
            <w:noWrap/>
            <w:vAlign w:val="center"/>
            <w:hideMark/>
          </w:tcPr>
          <w:p w14:paraId="5F357379" w14:textId="77777777" w:rsidR="00B83EF7" w:rsidRPr="00C013F0" w:rsidRDefault="00B83EF7" w:rsidP="00632EEA">
            <w:pPr>
              <w:ind w:right="34"/>
              <w:contextualSpacing/>
            </w:pPr>
            <w:r w:rsidRPr="00C013F0">
              <w:t>2</w:t>
            </w:r>
          </w:p>
        </w:tc>
        <w:tc>
          <w:tcPr>
            <w:tcW w:w="567" w:type="dxa"/>
            <w:vMerge w:val="restart"/>
            <w:noWrap/>
            <w:vAlign w:val="center"/>
            <w:hideMark/>
          </w:tcPr>
          <w:p w14:paraId="209BC199" w14:textId="77777777" w:rsidR="00B83EF7" w:rsidRPr="00C013F0" w:rsidRDefault="00B83EF7" w:rsidP="00632EEA">
            <w:pPr>
              <w:ind w:left="40"/>
              <w:contextualSpacing/>
            </w:pPr>
            <w:r w:rsidRPr="00C013F0">
              <w:t>1</w:t>
            </w:r>
          </w:p>
        </w:tc>
        <w:tc>
          <w:tcPr>
            <w:tcW w:w="2062" w:type="dxa"/>
            <w:vMerge w:val="restart"/>
            <w:vAlign w:val="center"/>
            <w:hideMark/>
          </w:tcPr>
          <w:p w14:paraId="5CBE7CCB" w14:textId="7EE5E925" w:rsidR="00B83EF7" w:rsidRPr="00C013F0" w:rsidRDefault="006612DC" w:rsidP="00632EEA">
            <w:pPr>
              <w:ind w:left="64"/>
              <w:contextualSpacing/>
            </w:pPr>
            <w:r w:rsidRPr="006612DC">
              <w:rPr>
                <w:color w:val="00B050"/>
                <w:sz w:val="18"/>
                <w:szCs w:val="18"/>
              </w:rPr>
              <w:t>ŻURAW SAMOCHODOWY Z OPERATOREM / UDŹWIG MIN.50,0T / BEZ MONITORINGU 110803500253109200</w:t>
            </w:r>
          </w:p>
        </w:tc>
        <w:tc>
          <w:tcPr>
            <w:tcW w:w="2758" w:type="dxa"/>
            <w:vMerge w:val="restart"/>
            <w:vAlign w:val="center"/>
            <w:hideMark/>
          </w:tcPr>
          <w:p w14:paraId="12C66658" w14:textId="77777777" w:rsidR="00B83EF7" w:rsidRPr="00C013F0" w:rsidRDefault="00B83EF7" w:rsidP="00632EEA">
            <w:pPr>
              <w:ind w:left="106"/>
              <w:contextualSpacing/>
            </w:pPr>
            <w:r w:rsidRPr="00C013F0">
              <w:t>KWK PIAST-ZIEMOWIT Ruch Ziemowit</w:t>
            </w:r>
          </w:p>
        </w:tc>
        <w:tc>
          <w:tcPr>
            <w:tcW w:w="4325" w:type="dxa"/>
            <w:vMerge w:val="restart"/>
            <w:vAlign w:val="center"/>
            <w:hideMark/>
          </w:tcPr>
          <w:p w14:paraId="6050F557" w14:textId="331C85BA" w:rsidR="00B83EF7" w:rsidRPr="00C013F0" w:rsidRDefault="00B83EF7" w:rsidP="00632EEA">
            <w:pPr>
              <w:ind w:left="-26"/>
              <w:contextualSpacing/>
            </w:pPr>
            <w:r w:rsidRPr="00C013F0">
              <w:rPr>
                <w:b/>
                <w:bCs/>
              </w:rPr>
              <w:t>1)</w:t>
            </w:r>
            <w:r w:rsidRPr="00C013F0">
              <w:t xml:space="preserve"> Wymiana elementów klap w stacji wentylatorów przy szybie W-II (w Imielin)                                                                 </w:t>
            </w:r>
            <w:r w:rsidRPr="00C013F0">
              <w:rPr>
                <w:b/>
                <w:bCs/>
              </w:rPr>
              <w:t>2)</w:t>
            </w:r>
            <w:r w:rsidRPr="00C013F0">
              <w:t xml:space="preserve"> Wymiana elementów absorpcyjnych tłumików hałasu zainstalowanych na dyfuzorach w stacjach wentylatorów przy szybie W-II (Imielin) oraz przy szybie „Szewczyk” w Lędzinach.</w:t>
            </w:r>
          </w:p>
        </w:tc>
      </w:tr>
      <w:tr w:rsidR="00B83EF7" w:rsidRPr="00C013F0" w14:paraId="638BB3A6" w14:textId="77777777" w:rsidTr="006612DC">
        <w:trPr>
          <w:trHeight w:val="464"/>
        </w:trPr>
        <w:tc>
          <w:tcPr>
            <w:tcW w:w="562" w:type="dxa"/>
            <w:vMerge/>
            <w:hideMark/>
          </w:tcPr>
          <w:p w14:paraId="7BFECBB1" w14:textId="77777777" w:rsidR="00B83EF7" w:rsidRPr="00C013F0" w:rsidRDefault="00B83EF7" w:rsidP="00632EEA">
            <w:pPr>
              <w:ind w:left="786"/>
              <w:contextualSpacing/>
              <w:jc w:val="both"/>
            </w:pPr>
          </w:p>
        </w:tc>
        <w:tc>
          <w:tcPr>
            <w:tcW w:w="567" w:type="dxa"/>
            <w:vMerge/>
            <w:hideMark/>
          </w:tcPr>
          <w:p w14:paraId="78D94D5E" w14:textId="77777777" w:rsidR="00B83EF7" w:rsidRPr="00C013F0" w:rsidRDefault="00B83EF7" w:rsidP="00632EEA">
            <w:pPr>
              <w:ind w:left="786"/>
              <w:contextualSpacing/>
              <w:jc w:val="both"/>
            </w:pPr>
          </w:p>
        </w:tc>
        <w:tc>
          <w:tcPr>
            <w:tcW w:w="2062" w:type="dxa"/>
            <w:vMerge/>
            <w:hideMark/>
          </w:tcPr>
          <w:p w14:paraId="437A09F5" w14:textId="77777777" w:rsidR="00B83EF7" w:rsidRPr="00C013F0" w:rsidRDefault="00B83EF7" w:rsidP="00632EEA">
            <w:pPr>
              <w:ind w:left="786"/>
              <w:contextualSpacing/>
              <w:jc w:val="both"/>
            </w:pPr>
          </w:p>
        </w:tc>
        <w:tc>
          <w:tcPr>
            <w:tcW w:w="2758" w:type="dxa"/>
            <w:vMerge/>
            <w:hideMark/>
          </w:tcPr>
          <w:p w14:paraId="3BDCCAC1" w14:textId="77777777" w:rsidR="00B83EF7" w:rsidRPr="00C013F0" w:rsidRDefault="00B83EF7" w:rsidP="00632EEA">
            <w:pPr>
              <w:ind w:left="786"/>
              <w:contextualSpacing/>
              <w:jc w:val="both"/>
            </w:pPr>
          </w:p>
        </w:tc>
        <w:tc>
          <w:tcPr>
            <w:tcW w:w="4325" w:type="dxa"/>
            <w:vMerge/>
            <w:hideMark/>
          </w:tcPr>
          <w:p w14:paraId="205B2448" w14:textId="77777777" w:rsidR="00B83EF7" w:rsidRPr="00C013F0" w:rsidRDefault="00B83EF7" w:rsidP="00632EEA">
            <w:pPr>
              <w:ind w:left="786"/>
              <w:contextualSpacing/>
              <w:jc w:val="both"/>
            </w:pPr>
          </w:p>
        </w:tc>
      </w:tr>
      <w:tr w:rsidR="00B83EF7" w:rsidRPr="00C013F0" w14:paraId="291A5A5A" w14:textId="77777777" w:rsidTr="006612DC">
        <w:trPr>
          <w:trHeight w:val="464"/>
        </w:trPr>
        <w:tc>
          <w:tcPr>
            <w:tcW w:w="562" w:type="dxa"/>
            <w:vMerge/>
            <w:hideMark/>
          </w:tcPr>
          <w:p w14:paraId="0177CAD0" w14:textId="77777777" w:rsidR="00B83EF7" w:rsidRPr="00C013F0" w:rsidRDefault="00B83EF7" w:rsidP="00632EEA">
            <w:pPr>
              <w:ind w:left="786"/>
              <w:contextualSpacing/>
              <w:jc w:val="both"/>
            </w:pPr>
          </w:p>
        </w:tc>
        <w:tc>
          <w:tcPr>
            <w:tcW w:w="567" w:type="dxa"/>
            <w:vMerge/>
            <w:hideMark/>
          </w:tcPr>
          <w:p w14:paraId="6BAC496E" w14:textId="77777777" w:rsidR="00B83EF7" w:rsidRPr="00C013F0" w:rsidRDefault="00B83EF7" w:rsidP="00632EEA">
            <w:pPr>
              <w:ind w:left="786"/>
              <w:contextualSpacing/>
              <w:jc w:val="both"/>
            </w:pPr>
          </w:p>
        </w:tc>
        <w:tc>
          <w:tcPr>
            <w:tcW w:w="2062" w:type="dxa"/>
            <w:vMerge/>
            <w:hideMark/>
          </w:tcPr>
          <w:p w14:paraId="4B89DFD2" w14:textId="77777777" w:rsidR="00B83EF7" w:rsidRPr="00C013F0" w:rsidRDefault="00B83EF7" w:rsidP="00632EEA">
            <w:pPr>
              <w:ind w:left="786"/>
              <w:contextualSpacing/>
              <w:jc w:val="both"/>
            </w:pPr>
          </w:p>
        </w:tc>
        <w:tc>
          <w:tcPr>
            <w:tcW w:w="2758" w:type="dxa"/>
            <w:vMerge/>
            <w:hideMark/>
          </w:tcPr>
          <w:p w14:paraId="035C5F06" w14:textId="77777777" w:rsidR="00B83EF7" w:rsidRPr="00C013F0" w:rsidRDefault="00B83EF7" w:rsidP="00632EEA">
            <w:pPr>
              <w:ind w:left="786"/>
              <w:contextualSpacing/>
              <w:jc w:val="both"/>
            </w:pPr>
          </w:p>
        </w:tc>
        <w:tc>
          <w:tcPr>
            <w:tcW w:w="4325" w:type="dxa"/>
            <w:vMerge/>
            <w:hideMark/>
          </w:tcPr>
          <w:p w14:paraId="09B61398" w14:textId="77777777" w:rsidR="00B83EF7" w:rsidRPr="00C013F0" w:rsidRDefault="00B83EF7" w:rsidP="00632EEA">
            <w:pPr>
              <w:ind w:left="786"/>
              <w:contextualSpacing/>
              <w:jc w:val="both"/>
            </w:pPr>
          </w:p>
        </w:tc>
      </w:tr>
      <w:tr w:rsidR="00B83EF7" w:rsidRPr="00C013F0" w14:paraId="1D9BF3B3" w14:textId="77777777" w:rsidTr="006612DC">
        <w:trPr>
          <w:trHeight w:val="464"/>
        </w:trPr>
        <w:tc>
          <w:tcPr>
            <w:tcW w:w="562" w:type="dxa"/>
            <w:vMerge/>
            <w:hideMark/>
          </w:tcPr>
          <w:p w14:paraId="73090802" w14:textId="77777777" w:rsidR="00B83EF7" w:rsidRPr="00C013F0" w:rsidRDefault="00B83EF7" w:rsidP="00632EEA">
            <w:pPr>
              <w:ind w:left="786"/>
              <w:contextualSpacing/>
              <w:jc w:val="both"/>
            </w:pPr>
          </w:p>
        </w:tc>
        <w:tc>
          <w:tcPr>
            <w:tcW w:w="567" w:type="dxa"/>
            <w:vMerge/>
            <w:hideMark/>
          </w:tcPr>
          <w:p w14:paraId="3C852259" w14:textId="77777777" w:rsidR="00B83EF7" w:rsidRPr="00C013F0" w:rsidRDefault="00B83EF7" w:rsidP="00632EEA">
            <w:pPr>
              <w:ind w:left="786"/>
              <w:contextualSpacing/>
              <w:jc w:val="both"/>
            </w:pPr>
          </w:p>
        </w:tc>
        <w:tc>
          <w:tcPr>
            <w:tcW w:w="2062" w:type="dxa"/>
            <w:vMerge/>
            <w:hideMark/>
          </w:tcPr>
          <w:p w14:paraId="5A838047" w14:textId="77777777" w:rsidR="00B83EF7" w:rsidRPr="00C013F0" w:rsidRDefault="00B83EF7" w:rsidP="00632EEA">
            <w:pPr>
              <w:ind w:left="786"/>
              <w:contextualSpacing/>
              <w:jc w:val="both"/>
            </w:pPr>
          </w:p>
        </w:tc>
        <w:tc>
          <w:tcPr>
            <w:tcW w:w="2758" w:type="dxa"/>
            <w:vMerge/>
            <w:hideMark/>
          </w:tcPr>
          <w:p w14:paraId="01DD1CBB" w14:textId="77777777" w:rsidR="00B83EF7" w:rsidRPr="00C013F0" w:rsidRDefault="00B83EF7" w:rsidP="00632EEA">
            <w:pPr>
              <w:ind w:left="786"/>
              <w:contextualSpacing/>
              <w:jc w:val="both"/>
            </w:pPr>
          </w:p>
        </w:tc>
        <w:tc>
          <w:tcPr>
            <w:tcW w:w="4325" w:type="dxa"/>
            <w:vMerge/>
            <w:hideMark/>
          </w:tcPr>
          <w:p w14:paraId="1AA3EBDB" w14:textId="77777777" w:rsidR="00B83EF7" w:rsidRPr="00C013F0" w:rsidRDefault="00B83EF7" w:rsidP="00632EEA">
            <w:pPr>
              <w:ind w:left="786"/>
              <w:contextualSpacing/>
              <w:jc w:val="both"/>
            </w:pPr>
          </w:p>
        </w:tc>
      </w:tr>
    </w:tbl>
    <w:p w14:paraId="02E0DAEB" w14:textId="77777777" w:rsidR="00B83EF7" w:rsidRDefault="00B83EF7" w:rsidP="00B83EF7">
      <w:pPr>
        <w:jc w:val="both"/>
        <w:rPr>
          <w:rFonts w:eastAsiaTheme="minorHAnsi"/>
          <w:color w:val="000000" w:themeColor="text1"/>
        </w:rPr>
      </w:pPr>
      <w:r>
        <w:rPr>
          <w:rFonts w:eastAsiaTheme="minorHAnsi"/>
          <w:color w:val="000000" w:themeColor="text1"/>
        </w:rPr>
        <w:br w:type="page"/>
      </w:r>
    </w:p>
    <w:p w14:paraId="073B2864" w14:textId="77777777" w:rsidR="00B83EF7" w:rsidRDefault="00B83EF7" w:rsidP="00B83EF7">
      <w:pPr>
        <w:jc w:val="both"/>
        <w:rPr>
          <w:rFonts w:eastAsiaTheme="minorHAnsi"/>
          <w:color w:val="000000" w:themeColor="text1"/>
        </w:rPr>
        <w:sectPr w:rsidR="00B83EF7" w:rsidSect="005B766F">
          <w:headerReference w:type="default" r:id="rId18"/>
          <w:pgSz w:w="11906" w:h="16838"/>
          <w:pgMar w:top="1417" w:right="849" w:bottom="1417" w:left="1417" w:header="708" w:footer="397" w:gutter="0"/>
          <w:cols w:space="708"/>
          <w:docGrid w:linePitch="360"/>
        </w:sectPr>
      </w:pPr>
    </w:p>
    <w:p w14:paraId="03892E98" w14:textId="77777777" w:rsidR="00B83EF7" w:rsidRPr="00C013F0" w:rsidRDefault="00B83EF7">
      <w:pPr>
        <w:pStyle w:val="Akapitzlist"/>
        <w:numPr>
          <w:ilvl w:val="0"/>
          <w:numId w:val="154"/>
        </w:numPr>
        <w:ind w:left="426" w:hanging="426"/>
        <w:jc w:val="both"/>
        <w:rPr>
          <w:sz w:val="20"/>
          <w:szCs w:val="20"/>
        </w:rPr>
      </w:pPr>
      <w:r w:rsidRPr="00C013F0">
        <w:rPr>
          <w:sz w:val="20"/>
          <w:szCs w:val="20"/>
        </w:rPr>
        <w:lastRenderedPageBreak/>
        <w:t>Szacunkowa ilość godzin w okresie realizacji zamówienia oraz wykaz jednostek sprzętowych/transportowych wymaganych od Wykonawcy.</w:t>
      </w:r>
    </w:p>
    <w:p w14:paraId="40CD3269" w14:textId="77777777" w:rsidR="00B83EF7" w:rsidRDefault="00B83EF7" w:rsidP="00B83EF7">
      <w:pPr>
        <w:jc w:val="both"/>
        <w:rPr>
          <w:rFonts w:eastAsiaTheme="minorHAnsi"/>
          <w:color w:val="000000" w:themeColor="text1"/>
        </w:rPr>
      </w:pPr>
    </w:p>
    <w:tbl>
      <w:tblPr>
        <w:tblW w:w="4993" w:type="pct"/>
        <w:tblLayout w:type="fixed"/>
        <w:tblCellMar>
          <w:left w:w="70" w:type="dxa"/>
          <w:right w:w="70" w:type="dxa"/>
        </w:tblCellMar>
        <w:tblLook w:val="04A0" w:firstRow="1" w:lastRow="0" w:firstColumn="1" w:lastColumn="0" w:noHBand="0" w:noVBand="1"/>
      </w:tblPr>
      <w:tblGrid>
        <w:gridCol w:w="307"/>
        <w:gridCol w:w="358"/>
        <w:gridCol w:w="1035"/>
        <w:gridCol w:w="252"/>
        <w:gridCol w:w="1211"/>
        <w:gridCol w:w="677"/>
        <w:gridCol w:w="302"/>
        <w:gridCol w:w="344"/>
        <w:gridCol w:w="677"/>
        <w:gridCol w:w="646"/>
        <w:gridCol w:w="677"/>
        <w:gridCol w:w="593"/>
        <w:gridCol w:w="1275"/>
        <w:gridCol w:w="501"/>
        <w:gridCol w:w="646"/>
        <w:gridCol w:w="677"/>
        <w:gridCol w:w="571"/>
        <w:gridCol w:w="562"/>
        <w:gridCol w:w="568"/>
        <w:gridCol w:w="562"/>
        <w:gridCol w:w="394"/>
        <w:gridCol w:w="366"/>
        <w:gridCol w:w="350"/>
        <w:gridCol w:w="394"/>
        <w:gridCol w:w="39"/>
      </w:tblGrid>
      <w:tr w:rsidR="00B83EF7" w:rsidRPr="00C013F0" w14:paraId="7C363014" w14:textId="77777777" w:rsidTr="006612DC">
        <w:trPr>
          <w:trHeight w:val="300"/>
        </w:trPr>
        <w:tc>
          <w:tcPr>
            <w:tcW w:w="238" w:type="pct"/>
            <w:gridSpan w:val="2"/>
            <w:tcBorders>
              <w:top w:val="nil"/>
              <w:left w:val="nil"/>
              <w:bottom w:val="nil"/>
              <w:right w:val="nil"/>
            </w:tcBorders>
          </w:tcPr>
          <w:p w14:paraId="1B13AF61" w14:textId="77777777" w:rsidR="00B83EF7" w:rsidRPr="00C013F0" w:rsidRDefault="00B83EF7" w:rsidP="00632EEA">
            <w:pPr>
              <w:rPr>
                <w:b/>
                <w:bCs/>
                <w:color w:val="FF0000"/>
              </w:rPr>
            </w:pPr>
          </w:p>
        </w:tc>
        <w:tc>
          <w:tcPr>
            <w:tcW w:w="370" w:type="pct"/>
            <w:tcBorders>
              <w:top w:val="nil"/>
              <w:left w:val="nil"/>
              <w:bottom w:val="nil"/>
              <w:right w:val="nil"/>
            </w:tcBorders>
          </w:tcPr>
          <w:p w14:paraId="5D3BE8E3" w14:textId="77777777" w:rsidR="00B83EF7" w:rsidRPr="00C013F0" w:rsidRDefault="00B83EF7" w:rsidP="00632EEA">
            <w:pPr>
              <w:rPr>
                <w:b/>
                <w:bCs/>
                <w:color w:val="FF0000"/>
              </w:rPr>
            </w:pPr>
          </w:p>
        </w:tc>
        <w:tc>
          <w:tcPr>
            <w:tcW w:w="90" w:type="pct"/>
            <w:tcBorders>
              <w:top w:val="nil"/>
              <w:left w:val="nil"/>
              <w:bottom w:val="nil"/>
              <w:right w:val="nil"/>
            </w:tcBorders>
          </w:tcPr>
          <w:p w14:paraId="5E6245B3" w14:textId="77777777" w:rsidR="00B83EF7" w:rsidRPr="00C013F0" w:rsidRDefault="00B83EF7" w:rsidP="00632EEA">
            <w:pPr>
              <w:rPr>
                <w:b/>
                <w:bCs/>
                <w:color w:val="FF0000"/>
              </w:rPr>
            </w:pPr>
          </w:p>
        </w:tc>
        <w:tc>
          <w:tcPr>
            <w:tcW w:w="4302" w:type="pct"/>
            <w:gridSpan w:val="21"/>
            <w:tcBorders>
              <w:top w:val="nil"/>
              <w:left w:val="nil"/>
              <w:bottom w:val="nil"/>
              <w:right w:val="nil"/>
            </w:tcBorders>
            <w:noWrap/>
            <w:vAlign w:val="center"/>
          </w:tcPr>
          <w:p w14:paraId="7B18B9D1" w14:textId="77777777" w:rsidR="00B83EF7" w:rsidRPr="00C013F0" w:rsidRDefault="00B83EF7" w:rsidP="00632EEA">
            <w:pPr>
              <w:jc w:val="center"/>
              <w:rPr>
                <w:b/>
                <w:bCs/>
                <w:color w:val="FF0000"/>
              </w:rPr>
            </w:pPr>
          </w:p>
          <w:p w14:paraId="7E9D864D" w14:textId="77777777" w:rsidR="00B83EF7" w:rsidRPr="00C013F0" w:rsidRDefault="00B83EF7" w:rsidP="00632EEA">
            <w:pPr>
              <w:jc w:val="center"/>
              <w:rPr>
                <w:b/>
                <w:bCs/>
                <w:color w:val="FF0000"/>
              </w:rPr>
            </w:pPr>
          </w:p>
        </w:tc>
      </w:tr>
      <w:tr w:rsidR="00B83EF7" w:rsidRPr="00C013F0" w14:paraId="472DF057" w14:textId="77777777" w:rsidTr="006612DC">
        <w:trPr>
          <w:gridAfter w:val="1"/>
          <w:wAfter w:w="14" w:type="pct"/>
          <w:trHeight w:val="300"/>
        </w:trPr>
        <w:tc>
          <w:tcPr>
            <w:tcW w:w="238" w:type="pct"/>
            <w:gridSpan w:val="2"/>
            <w:tcBorders>
              <w:top w:val="nil"/>
              <w:left w:val="nil"/>
              <w:bottom w:val="nil"/>
              <w:right w:val="nil"/>
            </w:tcBorders>
          </w:tcPr>
          <w:p w14:paraId="45DF7610" w14:textId="77777777" w:rsidR="00B83EF7" w:rsidRPr="00C013F0" w:rsidRDefault="00B83EF7" w:rsidP="00632EEA">
            <w:pPr>
              <w:jc w:val="center"/>
              <w:rPr>
                <w:b/>
                <w:bCs/>
                <w:color w:val="000000"/>
                <w:sz w:val="24"/>
                <w:szCs w:val="24"/>
              </w:rPr>
            </w:pPr>
          </w:p>
        </w:tc>
        <w:tc>
          <w:tcPr>
            <w:tcW w:w="370" w:type="pct"/>
            <w:tcBorders>
              <w:top w:val="nil"/>
              <w:left w:val="nil"/>
              <w:bottom w:val="nil"/>
              <w:right w:val="nil"/>
            </w:tcBorders>
          </w:tcPr>
          <w:p w14:paraId="28C114F6" w14:textId="77777777" w:rsidR="00B83EF7" w:rsidRPr="00C013F0" w:rsidRDefault="00B83EF7" w:rsidP="00632EEA">
            <w:pPr>
              <w:jc w:val="center"/>
              <w:rPr>
                <w:b/>
                <w:bCs/>
                <w:color w:val="000000"/>
                <w:sz w:val="24"/>
                <w:szCs w:val="24"/>
              </w:rPr>
            </w:pPr>
          </w:p>
        </w:tc>
        <w:tc>
          <w:tcPr>
            <w:tcW w:w="90" w:type="pct"/>
            <w:tcBorders>
              <w:top w:val="nil"/>
              <w:left w:val="nil"/>
              <w:bottom w:val="nil"/>
              <w:right w:val="nil"/>
            </w:tcBorders>
          </w:tcPr>
          <w:p w14:paraId="124DF058" w14:textId="77777777" w:rsidR="00B83EF7" w:rsidRPr="00C013F0" w:rsidRDefault="00B83EF7" w:rsidP="00632EEA">
            <w:pPr>
              <w:jc w:val="center"/>
              <w:rPr>
                <w:b/>
                <w:bCs/>
                <w:color w:val="000000"/>
                <w:sz w:val="24"/>
                <w:szCs w:val="24"/>
              </w:rPr>
            </w:pPr>
          </w:p>
        </w:tc>
        <w:tc>
          <w:tcPr>
            <w:tcW w:w="4288" w:type="pct"/>
            <w:gridSpan w:val="20"/>
            <w:tcBorders>
              <w:top w:val="nil"/>
              <w:left w:val="nil"/>
              <w:bottom w:val="nil"/>
              <w:right w:val="nil"/>
            </w:tcBorders>
            <w:noWrap/>
            <w:vAlign w:val="center"/>
            <w:hideMark/>
          </w:tcPr>
          <w:p w14:paraId="530A24AD" w14:textId="77777777" w:rsidR="00B83EF7" w:rsidRPr="00C013F0" w:rsidRDefault="00B83EF7" w:rsidP="00632EEA">
            <w:pPr>
              <w:jc w:val="center"/>
              <w:rPr>
                <w:b/>
                <w:bCs/>
                <w:color w:val="000000"/>
                <w:sz w:val="24"/>
                <w:szCs w:val="24"/>
              </w:rPr>
            </w:pPr>
            <w:r w:rsidRPr="00C013F0">
              <w:rPr>
                <w:b/>
                <w:bCs/>
                <w:color w:val="000000"/>
                <w:sz w:val="24"/>
                <w:szCs w:val="24"/>
              </w:rPr>
              <w:t xml:space="preserve">Planowany okres realizacji zamówienia 24 </w:t>
            </w:r>
            <w:proofErr w:type="spellStart"/>
            <w:r w:rsidRPr="00C013F0">
              <w:rPr>
                <w:b/>
                <w:bCs/>
                <w:color w:val="000000"/>
                <w:sz w:val="24"/>
                <w:szCs w:val="24"/>
              </w:rPr>
              <w:t>miesięce</w:t>
            </w:r>
            <w:proofErr w:type="spellEnd"/>
            <w:r w:rsidRPr="00C013F0">
              <w:rPr>
                <w:b/>
                <w:bCs/>
                <w:color w:val="000000"/>
                <w:sz w:val="24"/>
                <w:szCs w:val="24"/>
              </w:rPr>
              <w:t xml:space="preserve"> od daty podpisania umowy </w:t>
            </w:r>
          </w:p>
        </w:tc>
      </w:tr>
      <w:tr w:rsidR="00B83EF7" w:rsidRPr="00C013F0" w14:paraId="30D95013" w14:textId="77777777" w:rsidTr="006612DC">
        <w:trPr>
          <w:gridAfter w:val="1"/>
          <w:wAfter w:w="14" w:type="pct"/>
          <w:trHeight w:val="322"/>
        </w:trPr>
        <w:tc>
          <w:tcPr>
            <w:tcW w:w="608" w:type="pct"/>
            <w:gridSpan w:val="3"/>
            <w:tcBorders>
              <w:top w:val="nil"/>
              <w:left w:val="nil"/>
              <w:bottom w:val="single" w:sz="8" w:space="0" w:color="000000"/>
              <w:right w:val="nil"/>
            </w:tcBorders>
            <w:vAlign w:val="center"/>
            <w:hideMark/>
          </w:tcPr>
          <w:p w14:paraId="486A1E3C" w14:textId="77777777" w:rsidR="00B83EF7" w:rsidRPr="00C013F0" w:rsidRDefault="00B83EF7" w:rsidP="00632EEA">
            <w:pPr>
              <w:jc w:val="center"/>
              <w:rPr>
                <w:b/>
                <w:bCs/>
                <w:strike/>
                <w:color w:val="000000"/>
                <w:sz w:val="28"/>
                <w:szCs w:val="28"/>
              </w:rPr>
            </w:pPr>
          </w:p>
        </w:tc>
        <w:tc>
          <w:tcPr>
            <w:tcW w:w="523" w:type="pct"/>
            <w:gridSpan w:val="2"/>
            <w:tcBorders>
              <w:top w:val="nil"/>
              <w:left w:val="nil"/>
              <w:bottom w:val="single" w:sz="8" w:space="0" w:color="000000"/>
              <w:right w:val="nil"/>
            </w:tcBorders>
          </w:tcPr>
          <w:p w14:paraId="2A16BB77" w14:textId="77777777" w:rsidR="00B83EF7" w:rsidRPr="00C013F0" w:rsidRDefault="00B83EF7" w:rsidP="00632EEA">
            <w:pPr>
              <w:jc w:val="center"/>
              <w:rPr>
                <w:b/>
                <w:bCs/>
                <w:color w:val="000000"/>
              </w:rPr>
            </w:pPr>
          </w:p>
        </w:tc>
        <w:tc>
          <w:tcPr>
            <w:tcW w:w="242" w:type="pct"/>
            <w:tcBorders>
              <w:top w:val="nil"/>
              <w:left w:val="nil"/>
              <w:bottom w:val="single" w:sz="8" w:space="0" w:color="000000"/>
              <w:right w:val="nil"/>
            </w:tcBorders>
          </w:tcPr>
          <w:p w14:paraId="45228BA3" w14:textId="77777777" w:rsidR="00B83EF7" w:rsidRPr="00C013F0" w:rsidRDefault="00B83EF7" w:rsidP="00632EEA">
            <w:pPr>
              <w:jc w:val="center"/>
              <w:rPr>
                <w:b/>
                <w:bCs/>
                <w:color w:val="000000"/>
              </w:rPr>
            </w:pPr>
          </w:p>
        </w:tc>
        <w:tc>
          <w:tcPr>
            <w:tcW w:w="108" w:type="pct"/>
            <w:tcBorders>
              <w:top w:val="nil"/>
              <w:left w:val="nil"/>
              <w:bottom w:val="single" w:sz="8" w:space="0" w:color="000000"/>
              <w:right w:val="nil"/>
            </w:tcBorders>
          </w:tcPr>
          <w:p w14:paraId="5953CA06" w14:textId="77777777" w:rsidR="00B83EF7" w:rsidRPr="00C013F0" w:rsidRDefault="00B83EF7" w:rsidP="00632EEA">
            <w:pPr>
              <w:rPr>
                <w:b/>
                <w:bCs/>
                <w:color w:val="000000"/>
              </w:rPr>
            </w:pPr>
          </w:p>
        </w:tc>
        <w:tc>
          <w:tcPr>
            <w:tcW w:w="3505" w:type="pct"/>
            <w:gridSpan w:val="17"/>
            <w:tcBorders>
              <w:top w:val="nil"/>
              <w:left w:val="nil"/>
              <w:bottom w:val="single" w:sz="8" w:space="0" w:color="000000"/>
              <w:right w:val="nil"/>
            </w:tcBorders>
            <w:vAlign w:val="center"/>
          </w:tcPr>
          <w:p w14:paraId="7E7A31E6" w14:textId="77777777" w:rsidR="00B83EF7" w:rsidRPr="00C013F0" w:rsidRDefault="00B83EF7" w:rsidP="00632EEA">
            <w:pPr>
              <w:rPr>
                <w:b/>
                <w:bCs/>
                <w:color w:val="000000"/>
              </w:rPr>
            </w:pPr>
          </w:p>
        </w:tc>
      </w:tr>
      <w:tr w:rsidR="00B83EF7" w:rsidRPr="00C013F0" w14:paraId="646E3A37" w14:textId="77777777" w:rsidTr="006612DC">
        <w:trPr>
          <w:gridAfter w:val="1"/>
          <w:wAfter w:w="14" w:type="pct"/>
          <w:trHeight w:val="915"/>
        </w:trPr>
        <w:tc>
          <w:tcPr>
            <w:tcW w:w="238" w:type="pct"/>
            <w:gridSpan w:val="2"/>
            <w:tcBorders>
              <w:top w:val="single" w:sz="8" w:space="0" w:color="auto"/>
              <w:left w:val="nil"/>
              <w:bottom w:val="nil"/>
              <w:right w:val="nil"/>
            </w:tcBorders>
          </w:tcPr>
          <w:p w14:paraId="1BE1A4C6" w14:textId="77777777" w:rsidR="00B83EF7" w:rsidRPr="00C013F0" w:rsidRDefault="00B83EF7" w:rsidP="00632EEA">
            <w:pPr>
              <w:ind w:left="2126"/>
              <w:contextualSpacing/>
              <w:rPr>
                <w:b/>
                <w:bCs/>
                <w:color w:val="000000"/>
              </w:rPr>
            </w:pPr>
          </w:p>
        </w:tc>
        <w:tc>
          <w:tcPr>
            <w:tcW w:w="370" w:type="pct"/>
            <w:tcBorders>
              <w:top w:val="single" w:sz="8" w:space="0" w:color="auto"/>
              <w:left w:val="nil"/>
              <w:bottom w:val="nil"/>
              <w:right w:val="nil"/>
            </w:tcBorders>
          </w:tcPr>
          <w:p w14:paraId="3A7AF86D" w14:textId="77777777" w:rsidR="00B83EF7" w:rsidRPr="00C013F0" w:rsidRDefault="00B83EF7" w:rsidP="00632EEA">
            <w:pPr>
              <w:jc w:val="center"/>
              <w:rPr>
                <w:b/>
                <w:bCs/>
                <w:color w:val="000000"/>
              </w:rPr>
            </w:pPr>
          </w:p>
        </w:tc>
        <w:tc>
          <w:tcPr>
            <w:tcW w:w="90" w:type="pct"/>
            <w:tcBorders>
              <w:top w:val="single" w:sz="8" w:space="0" w:color="auto"/>
              <w:left w:val="nil"/>
              <w:bottom w:val="nil"/>
              <w:right w:val="nil"/>
            </w:tcBorders>
          </w:tcPr>
          <w:p w14:paraId="1A9945CA" w14:textId="77777777" w:rsidR="00B83EF7" w:rsidRPr="00C013F0" w:rsidRDefault="00B83EF7" w:rsidP="00632EEA">
            <w:pPr>
              <w:jc w:val="center"/>
              <w:rPr>
                <w:b/>
                <w:bCs/>
                <w:color w:val="000000"/>
              </w:rPr>
            </w:pPr>
          </w:p>
        </w:tc>
        <w:tc>
          <w:tcPr>
            <w:tcW w:w="4288" w:type="pct"/>
            <w:gridSpan w:val="20"/>
            <w:tcBorders>
              <w:top w:val="single" w:sz="8" w:space="0" w:color="auto"/>
              <w:left w:val="nil"/>
              <w:bottom w:val="nil"/>
              <w:right w:val="nil"/>
            </w:tcBorders>
            <w:noWrap/>
            <w:vAlign w:val="center"/>
            <w:hideMark/>
          </w:tcPr>
          <w:p w14:paraId="05172835" w14:textId="77777777" w:rsidR="00B83EF7" w:rsidRPr="00C013F0" w:rsidRDefault="00B83EF7" w:rsidP="00632EEA">
            <w:pPr>
              <w:jc w:val="center"/>
              <w:rPr>
                <w:b/>
                <w:bCs/>
                <w:color w:val="000000"/>
              </w:rPr>
            </w:pPr>
            <w:r w:rsidRPr="00C013F0">
              <w:rPr>
                <w:b/>
                <w:bCs/>
                <w:color w:val="000000"/>
              </w:rPr>
              <w:t>Przewidywany zakres rzeczowy i szacunkowa ilość godzin dla zamówień bez monitoringu</w:t>
            </w:r>
            <w:r w:rsidRPr="00C013F0">
              <w:rPr>
                <w:b/>
                <w:bCs/>
                <w:color w:val="FF0000"/>
              </w:rPr>
              <w:t xml:space="preserve"> (*jeżeli dotyczy)</w:t>
            </w:r>
          </w:p>
        </w:tc>
      </w:tr>
      <w:tr w:rsidR="00B83EF7" w:rsidRPr="00C013F0" w14:paraId="7C9DDC5A" w14:textId="77777777" w:rsidTr="006612DC">
        <w:trPr>
          <w:trHeight w:val="315"/>
        </w:trPr>
        <w:tc>
          <w:tcPr>
            <w:tcW w:w="110"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73BC3C53" w14:textId="77777777" w:rsidR="00B83EF7" w:rsidRPr="00C013F0" w:rsidRDefault="00B83EF7" w:rsidP="00632EEA">
            <w:pPr>
              <w:jc w:val="center"/>
              <w:rPr>
                <w:color w:val="000000"/>
                <w:sz w:val="14"/>
                <w:szCs w:val="14"/>
              </w:rPr>
            </w:pPr>
            <w:r w:rsidRPr="00C013F0">
              <w:rPr>
                <w:color w:val="000000"/>
                <w:sz w:val="14"/>
                <w:szCs w:val="14"/>
              </w:rPr>
              <w:t>Zadanie</w:t>
            </w:r>
          </w:p>
        </w:tc>
        <w:tc>
          <w:tcPr>
            <w:tcW w:w="128"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7632F05" w14:textId="77777777" w:rsidR="00B83EF7" w:rsidRPr="00C013F0" w:rsidRDefault="00B83EF7" w:rsidP="00632EEA">
            <w:pPr>
              <w:jc w:val="center"/>
              <w:rPr>
                <w:color w:val="000000"/>
                <w:sz w:val="14"/>
                <w:szCs w:val="14"/>
              </w:rPr>
            </w:pPr>
            <w:r w:rsidRPr="00C013F0">
              <w:rPr>
                <w:color w:val="000000"/>
                <w:sz w:val="14"/>
                <w:szCs w:val="14"/>
              </w:rPr>
              <w:t>Pozycja</w:t>
            </w:r>
          </w:p>
        </w:tc>
        <w:tc>
          <w:tcPr>
            <w:tcW w:w="370" w:type="pct"/>
            <w:vMerge w:val="restart"/>
            <w:tcBorders>
              <w:top w:val="single" w:sz="8" w:space="0" w:color="auto"/>
              <w:left w:val="single" w:sz="8" w:space="0" w:color="auto"/>
              <w:bottom w:val="single" w:sz="8" w:space="0" w:color="000000"/>
              <w:right w:val="single" w:sz="8" w:space="0" w:color="auto"/>
            </w:tcBorders>
            <w:vAlign w:val="center"/>
            <w:hideMark/>
          </w:tcPr>
          <w:p w14:paraId="530F97D3" w14:textId="77777777" w:rsidR="00B83EF7" w:rsidRPr="00C013F0" w:rsidRDefault="00B83EF7" w:rsidP="00632EEA">
            <w:pPr>
              <w:jc w:val="center"/>
              <w:rPr>
                <w:color w:val="000000"/>
                <w:sz w:val="14"/>
                <w:szCs w:val="14"/>
              </w:rPr>
            </w:pPr>
            <w:r w:rsidRPr="00C013F0">
              <w:rPr>
                <w:color w:val="000000"/>
                <w:sz w:val="14"/>
                <w:szCs w:val="14"/>
              </w:rPr>
              <w:t>Typ jednostki transportowej (numer i nazwa indeksu usługowego)</w:t>
            </w:r>
          </w:p>
        </w:tc>
        <w:tc>
          <w:tcPr>
            <w:tcW w:w="523" w:type="pct"/>
            <w:gridSpan w:val="2"/>
            <w:tcBorders>
              <w:top w:val="single" w:sz="8" w:space="0" w:color="auto"/>
              <w:left w:val="nil"/>
              <w:bottom w:val="single" w:sz="8" w:space="0" w:color="auto"/>
              <w:right w:val="nil"/>
            </w:tcBorders>
          </w:tcPr>
          <w:p w14:paraId="18405EA9" w14:textId="77777777" w:rsidR="00B83EF7" w:rsidRPr="00C013F0" w:rsidRDefault="00B83EF7" w:rsidP="00632EEA">
            <w:pPr>
              <w:jc w:val="center"/>
              <w:rPr>
                <w:b/>
                <w:bCs/>
                <w:sz w:val="14"/>
                <w:szCs w:val="14"/>
              </w:rPr>
            </w:pPr>
          </w:p>
        </w:tc>
        <w:tc>
          <w:tcPr>
            <w:tcW w:w="242" w:type="pct"/>
            <w:tcBorders>
              <w:top w:val="single" w:sz="8" w:space="0" w:color="auto"/>
              <w:left w:val="nil"/>
              <w:bottom w:val="single" w:sz="8" w:space="0" w:color="auto"/>
              <w:right w:val="nil"/>
            </w:tcBorders>
          </w:tcPr>
          <w:p w14:paraId="787C272C" w14:textId="77777777" w:rsidR="00B83EF7" w:rsidRPr="00C013F0" w:rsidRDefault="00B83EF7" w:rsidP="00632EEA">
            <w:pPr>
              <w:jc w:val="center"/>
              <w:rPr>
                <w:b/>
                <w:bCs/>
                <w:sz w:val="14"/>
                <w:szCs w:val="14"/>
              </w:rPr>
            </w:pPr>
          </w:p>
        </w:tc>
        <w:tc>
          <w:tcPr>
            <w:tcW w:w="2874" w:type="pct"/>
            <w:gridSpan w:val="13"/>
            <w:tcBorders>
              <w:top w:val="single" w:sz="8" w:space="0" w:color="auto"/>
              <w:left w:val="nil"/>
              <w:bottom w:val="single" w:sz="8" w:space="0" w:color="auto"/>
              <w:right w:val="nil"/>
            </w:tcBorders>
            <w:noWrap/>
            <w:vAlign w:val="bottom"/>
            <w:hideMark/>
          </w:tcPr>
          <w:p w14:paraId="4DF7C283" w14:textId="77777777" w:rsidR="00B83EF7" w:rsidRPr="00C013F0" w:rsidRDefault="00B83EF7" w:rsidP="00632EEA">
            <w:pPr>
              <w:jc w:val="center"/>
              <w:rPr>
                <w:b/>
                <w:bCs/>
                <w:sz w:val="14"/>
                <w:szCs w:val="14"/>
              </w:rPr>
            </w:pPr>
            <w:r w:rsidRPr="00C013F0">
              <w:rPr>
                <w:b/>
                <w:bCs/>
                <w:sz w:val="14"/>
                <w:szCs w:val="14"/>
              </w:rPr>
              <w:t>Szacunkowa ilość  zmian i godzin pracy na dobę w okresie objętym zamówieniem</w:t>
            </w:r>
          </w:p>
        </w:tc>
        <w:tc>
          <w:tcPr>
            <w:tcW w:w="201" w:type="pct"/>
            <w:vMerge w:val="restart"/>
            <w:tcBorders>
              <w:top w:val="single" w:sz="8" w:space="0" w:color="auto"/>
              <w:left w:val="single" w:sz="8" w:space="0" w:color="auto"/>
              <w:right w:val="single" w:sz="8" w:space="0" w:color="auto"/>
            </w:tcBorders>
            <w:textDirection w:val="tbRl"/>
          </w:tcPr>
          <w:p w14:paraId="34EDFB6D" w14:textId="77777777" w:rsidR="00B83EF7" w:rsidRPr="00C013F0" w:rsidRDefault="00B83EF7" w:rsidP="00632EEA">
            <w:pPr>
              <w:jc w:val="center"/>
              <w:rPr>
                <w:sz w:val="14"/>
                <w:szCs w:val="14"/>
              </w:rPr>
            </w:pPr>
            <w:r w:rsidRPr="00C013F0">
              <w:rPr>
                <w:sz w:val="14"/>
                <w:szCs w:val="14"/>
              </w:rPr>
              <w:t>Ilość usług planowanych jako jednorazowe</w:t>
            </w:r>
          </w:p>
        </w:tc>
        <w:tc>
          <w:tcPr>
            <w:tcW w:w="14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28D3444A" w14:textId="77777777" w:rsidR="00B83EF7" w:rsidRPr="00C013F0" w:rsidRDefault="00B83EF7" w:rsidP="00632EEA">
            <w:pPr>
              <w:jc w:val="center"/>
              <w:rPr>
                <w:sz w:val="14"/>
                <w:szCs w:val="14"/>
              </w:rPr>
            </w:pPr>
            <w:r w:rsidRPr="00C013F0">
              <w:rPr>
                <w:sz w:val="14"/>
                <w:szCs w:val="14"/>
              </w:rPr>
              <w:t>Zmian ogółem</w:t>
            </w:r>
          </w:p>
        </w:tc>
        <w:tc>
          <w:tcPr>
            <w:tcW w:w="13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BEF8D7E" w14:textId="77777777" w:rsidR="00B83EF7" w:rsidRPr="00C013F0" w:rsidRDefault="00B83EF7" w:rsidP="00632EEA">
            <w:pPr>
              <w:jc w:val="center"/>
              <w:rPr>
                <w:color w:val="000000"/>
                <w:sz w:val="14"/>
                <w:szCs w:val="14"/>
              </w:rPr>
            </w:pPr>
            <w:r w:rsidRPr="00C013F0">
              <w:rPr>
                <w:color w:val="000000"/>
                <w:sz w:val="14"/>
                <w:szCs w:val="14"/>
              </w:rPr>
              <w:t xml:space="preserve">Godzin pracy  </w:t>
            </w:r>
          </w:p>
        </w:tc>
        <w:tc>
          <w:tcPr>
            <w:tcW w:w="125" w:type="pct"/>
            <w:tcBorders>
              <w:top w:val="nil"/>
              <w:left w:val="nil"/>
              <w:bottom w:val="nil"/>
              <w:right w:val="nil"/>
            </w:tcBorders>
            <w:noWrap/>
            <w:vAlign w:val="bottom"/>
            <w:hideMark/>
          </w:tcPr>
          <w:p w14:paraId="401406F8"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5B5C3D05" w14:textId="77777777" w:rsidR="00B83EF7" w:rsidRPr="00C013F0" w:rsidRDefault="00B83EF7" w:rsidP="00632EEA">
            <w:pPr>
              <w:rPr>
                <w:rFonts w:ascii="Calibri" w:hAnsi="Calibri" w:cs="Calibri"/>
                <w:color w:val="000000"/>
                <w:sz w:val="22"/>
                <w:szCs w:val="22"/>
              </w:rPr>
            </w:pPr>
          </w:p>
        </w:tc>
      </w:tr>
      <w:tr w:rsidR="00B83EF7" w:rsidRPr="00C013F0" w14:paraId="79C86FBF" w14:textId="77777777" w:rsidTr="006612DC">
        <w:trPr>
          <w:trHeight w:val="11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F1B6C58"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A184B5A"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410F9E4D" w14:textId="77777777" w:rsidR="00B83EF7" w:rsidRPr="00C013F0" w:rsidRDefault="00B83EF7" w:rsidP="00632EEA">
            <w:pPr>
              <w:rPr>
                <w:color w:val="000000"/>
                <w:sz w:val="14"/>
                <w:szCs w:val="14"/>
              </w:rPr>
            </w:pPr>
          </w:p>
        </w:tc>
        <w:tc>
          <w:tcPr>
            <w:tcW w:w="523" w:type="pct"/>
            <w:gridSpan w:val="2"/>
            <w:tcBorders>
              <w:top w:val="single" w:sz="8" w:space="0" w:color="auto"/>
              <w:left w:val="nil"/>
              <w:bottom w:val="single" w:sz="8" w:space="0" w:color="auto"/>
              <w:right w:val="nil"/>
            </w:tcBorders>
          </w:tcPr>
          <w:p w14:paraId="0F38CB50" w14:textId="77777777" w:rsidR="00B83EF7" w:rsidRPr="00C013F0" w:rsidRDefault="00B83EF7" w:rsidP="00632EEA">
            <w:pPr>
              <w:jc w:val="center"/>
              <w:rPr>
                <w:sz w:val="14"/>
                <w:szCs w:val="14"/>
              </w:rPr>
            </w:pPr>
          </w:p>
        </w:tc>
        <w:tc>
          <w:tcPr>
            <w:tcW w:w="1400" w:type="pct"/>
            <w:gridSpan w:val="7"/>
            <w:tcBorders>
              <w:top w:val="single" w:sz="8" w:space="0" w:color="auto"/>
              <w:left w:val="nil"/>
              <w:bottom w:val="single" w:sz="8" w:space="0" w:color="auto"/>
              <w:right w:val="single" w:sz="8" w:space="0" w:color="000000"/>
            </w:tcBorders>
            <w:noWrap/>
            <w:vAlign w:val="center"/>
            <w:hideMark/>
          </w:tcPr>
          <w:p w14:paraId="10DC7FA7" w14:textId="77777777" w:rsidR="00B83EF7" w:rsidRPr="00C013F0" w:rsidRDefault="00B83EF7" w:rsidP="00632EEA">
            <w:pPr>
              <w:jc w:val="center"/>
              <w:rPr>
                <w:sz w:val="14"/>
                <w:szCs w:val="14"/>
              </w:rPr>
            </w:pPr>
            <w:r w:rsidRPr="00C013F0">
              <w:rPr>
                <w:sz w:val="14"/>
                <w:szCs w:val="14"/>
              </w:rPr>
              <w:t>dni robocze/ zmiany</w:t>
            </w:r>
          </w:p>
        </w:tc>
        <w:tc>
          <w:tcPr>
            <w:tcW w:w="456" w:type="pct"/>
            <w:tcBorders>
              <w:top w:val="single" w:sz="8" w:space="0" w:color="auto"/>
              <w:left w:val="nil"/>
              <w:bottom w:val="single" w:sz="8" w:space="0" w:color="auto"/>
              <w:right w:val="nil"/>
            </w:tcBorders>
          </w:tcPr>
          <w:p w14:paraId="7619D6FF" w14:textId="77777777" w:rsidR="00B83EF7" w:rsidRPr="00C013F0" w:rsidRDefault="00B83EF7" w:rsidP="00632EEA">
            <w:pPr>
              <w:jc w:val="center"/>
              <w:rPr>
                <w:sz w:val="14"/>
                <w:szCs w:val="14"/>
              </w:rPr>
            </w:pPr>
          </w:p>
        </w:tc>
        <w:tc>
          <w:tcPr>
            <w:tcW w:w="1260" w:type="pct"/>
            <w:gridSpan w:val="6"/>
            <w:tcBorders>
              <w:top w:val="single" w:sz="8" w:space="0" w:color="auto"/>
              <w:left w:val="nil"/>
              <w:bottom w:val="single" w:sz="8" w:space="0" w:color="auto"/>
              <w:right w:val="nil"/>
            </w:tcBorders>
            <w:noWrap/>
            <w:vAlign w:val="center"/>
            <w:hideMark/>
          </w:tcPr>
          <w:p w14:paraId="5859F0B8" w14:textId="77777777" w:rsidR="00B83EF7" w:rsidRPr="00C013F0" w:rsidRDefault="00B83EF7" w:rsidP="00632EEA">
            <w:pPr>
              <w:jc w:val="center"/>
              <w:rPr>
                <w:sz w:val="14"/>
                <w:szCs w:val="14"/>
              </w:rPr>
            </w:pPr>
            <w:r w:rsidRPr="00C013F0">
              <w:rPr>
                <w:sz w:val="14"/>
                <w:szCs w:val="14"/>
              </w:rPr>
              <w:t>sobota, niedziela, święta/ zmiany</w:t>
            </w:r>
          </w:p>
        </w:tc>
        <w:tc>
          <w:tcPr>
            <w:tcW w:w="201" w:type="pct"/>
            <w:vMerge/>
            <w:tcBorders>
              <w:left w:val="single" w:sz="8" w:space="0" w:color="auto"/>
              <w:right w:val="single" w:sz="8" w:space="0" w:color="auto"/>
            </w:tcBorders>
          </w:tcPr>
          <w:p w14:paraId="0D7494E5"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4C80C4B2"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0306C0A7"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35196DEE"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2B9B2433" w14:textId="77777777" w:rsidR="00B83EF7" w:rsidRPr="00C013F0" w:rsidRDefault="00B83EF7" w:rsidP="00632EEA">
            <w:pPr>
              <w:rPr>
                <w:rFonts w:ascii="Calibri" w:hAnsi="Calibri" w:cs="Calibri"/>
                <w:color w:val="000000"/>
                <w:sz w:val="22"/>
                <w:szCs w:val="22"/>
              </w:rPr>
            </w:pPr>
          </w:p>
        </w:tc>
      </w:tr>
      <w:tr w:rsidR="00B83EF7" w:rsidRPr="00C013F0" w14:paraId="1CB60856" w14:textId="77777777" w:rsidTr="006612DC">
        <w:trPr>
          <w:trHeight w:val="219"/>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1973ED92"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F6DC532"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0132C9C3" w14:textId="77777777" w:rsidR="00B83EF7" w:rsidRPr="00C013F0" w:rsidRDefault="00B83EF7" w:rsidP="00632EEA">
            <w:pPr>
              <w:rPr>
                <w:color w:val="000000"/>
                <w:sz w:val="14"/>
                <w:szCs w:val="14"/>
              </w:rPr>
            </w:pPr>
          </w:p>
        </w:tc>
        <w:tc>
          <w:tcPr>
            <w:tcW w:w="523" w:type="pct"/>
            <w:gridSpan w:val="2"/>
            <w:tcBorders>
              <w:top w:val="single" w:sz="8" w:space="0" w:color="auto"/>
              <w:left w:val="nil"/>
              <w:bottom w:val="single" w:sz="4" w:space="0" w:color="auto"/>
              <w:right w:val="nil"/>
            </w:tcBorders>
          </w:tcPr>
          <w:p w14:paraId="1472F2F8" w14:textId="77777777" w:rsidR="00B83EF7" w:rsidRPr="00C013F0" w:rsidRDefault="00B83EF7" w:rsidP="00632EEA">
            <w:pPr>
              <w:jc w:val="center"/>
              <w:rPr>
                <w:sz w:val="14"/>
                <w:szCs w:val="14"/>
              </w:rPr>
            </w:pPr>
          </w:p>
        </w:tc>
        <w:tc>
          <w:tcPr>
            <w:tcW w:w="473" w:type="pct"/>
            <w:gridSpan w:val="3"/>
            <w:tcBorders>
              <w:top w:val="single" w:sz="8" w:space="0" w:color="auto"/>
              <w:left w:val="nil"/>
              <w:bottom w:val="single" w:sz="8" w:space="0" w:color="auto"/>
              <w:right w:val="single" w:sz="8" w:space="0" w:color="000000"/>
            </w:tcBorders>
            <w:noWrap/>
            <w:vAlign w:val="center"/>
            <w:hideMark/>
          </w:tcPr>
          <w:p w14:paraId="18DFBF42" w14:textId="77777777" w:rsidR="00B83EF7" w:rsidRPr="00C013F0" w:rsidRDefault="00B83EF7" w:rsidP="00632EEA">
            <w:pPr>
              <w:jc w:val="center"/>
              <w:rPr>
                <w:sz w:val="14"/>
                <w:szCs w:val="14"/>
              </w:rPr>
            </w:pPr>
            <w:r w:rsidRPr="00C013F0">
              <w:rPr>
                <w:sz w:val="14"/>
                <w:szCs w:val="14"/>
              </w:rPr>
              <w:t>A</w:t>
            </w:r>
          </w:p>
        </w:tc>
        <w:tc>
          <w:tcPr>
            <w:tcW w:w="473" w:type="pct"/>
            <w:gridSpan w:val="2"/>
            <w:tcBorders>
              <w:top w:val="single" w:sz="8" w:space="0" w:color="auto"/>
              <w:left w:val="nil"/>
              <w:bottom w:val="single" w:sz="8" w:space="0" w:color="auto"/>
              <w:right w:val="single" w:sz="8" w:space="0" w:color="000000"/>
            </w:tcBorders>
            <w:noWrap/>
            <w:vAlign w:val="center"/>
            <w:hideMark/>
          </w:tcPr>
          <w:p w14:paraId="5AB8F791" w14:textId="77777777" w:rsidR="00B83EF7" w:rsidRPr="00C013F0" w:rsidRDefault="00B83EF7" w:rsidP="00632EEA">
            <w:pPr>
              <w:jc w:val="center"/>
              <w:rPr>
                <w:sz w:val="14"/>
                <w:szCs w:val="14"/>
              </w:rPr>
            </w:pPr>
            <w:r w:rsidRPr="00C013F0">
              <w:rPr>
                <w:sz w:val="14"/>
                <w:szCs w:val="14"/>
              </w:rPr>
              <w:t>B</w:t>
            </w:r>
          </w:p>
        </w:tc>
        <w:tc>
          <w:tcPr>
            <w:tcW w:w="454" w:type="pct"/>
            <w:gridSpan w:val="2"/>
            <w:tcBorders>
              <w:top w:val="single" w:sz="8" w:space="0" w:color="auto"/>
              <w:left w:val="nil"/>
              <w:bottom w:val="single" w:sz="8" w:space="0" w:color="auto"/>
              <w:right w:val="single" w:sz="8" w:space="0" w:color="000000"/>
            </w:tcBorders>
            <w:noWrap/>
            <w:vAlign w:val="center"/>
            <w:hideMark/>
          </w:tcPr>
          <w:p w14:paraId="04FE5ACC" w14:textId="77777777" w:rsidR="00B83EF7" w:rsidRPr="00C013F0" w:rsidRDefault="00B83EF7" w:rsidP="00632EEA">
            <w:pPr>
              <w:jc w:val="center"/>
              <w:rPr>
                <w:sz w:val="14"/>
                <w:szCs w:val="14"/>
              </w:rPr>
            </w:pPr>
            <w:r w:rsidRPr="00C013F0">
              <w:rPr>
                <w:sz w:val="14"/>
                <w:szCs w:val="14"/>
              </w:rPr>
              <w:t>C</w:t>
            </w:r>
          </w:p>
        </w:tc>
        <w:tc>
          <w:tcPr>
            <w:tcW w:w="456" w:type="pct"/>
            <w:vMerge w:val="restart"/>
            <w:tcBorders>
              <w:top w:val="single" w:sz="8" w:space="0" w:color="auto"/>
              <w:left w:val="nil"/>
              <w:right w:val="single" w:sz="4" w:space="0" w:color="auto"/>
            </w:tcBorders>
          </w:tcPr>
          <w:p w14:paraId="2CEDE920" w14:textId="77777777" w:rsidR="00B83EF7" w:rsidRPr="00C013F0" w:rsidRDefault="00B83EF7" w:rsidP="00632EEA">
            <w:pPr>
              <w:jc w:val="center"/>
              <w:rPr>
                <w:sz w:val="14"/>
                <w:szCs w:val="14"/>
              </w:rPr>
            </w:pPr>
            <w:r w:rsidRPr="00C013F0">
              <w:rPr>
                <w:sz w:val="14"/>
                <w:szCs w:val="14"/>
              </w:rPr>
              <w:t>Ilość usług planowanych jako jednorazowe – realizacja usługi w czasie jednej zmiany roboczej (dotyczy żurawi samochodowych o udźwigu min. 35 ton)</w:t>
            </w:r>
          </w:p>
        </w:tc>
        <w:tc>
          <w:tcPr>
            <w:tcW w:w="410" w:type="pct"/>
            <w:gridSpan w:val="2"/>
            <w:tcBorders>
              <w:top w:val="single" w:sz="8" w:space="0" w:color="auto"/>
              <w:left w:val="single" w:sz="4" w:space="0" w:color="auto"/>
              <w:bottom w:val="single" w:sz="8" w:space="0" w:color="auto"/>
              <w:right w:val="single" w:sz="8" w:space="0" w:color="000000"/>
            </w:tcBorders>
            <w:noWrap/>
            <w:vAlign w:val="center"/>
            <w:hideMark/>
          </w:tcPr>
          <w:p w14:paraId="3E154020" w14:textId="77777777" w:rsidR="00B83EF7" w:rsidRPr="00C013F0" w:rsidRDefault="00B83EF7" w:rsidP="00632EEA">
            <w:pPr>
              <w:jc w:val="center"/>
              <w:rPr>
                <w:sz w:val="14"/>
                <w:szCs w:val="14"/>
              </w:rPr>
            </w:pPr>
            <w:r w:rsidRPr="00C013F0">
              <w:rPr>
                <w:sz w:val="14"/>
                <w:szCs w:val="14"/>
              </w:rPr>
              <w:t>A</w:t>
            </w:r>
          </w:p>
        </w:tc>
        <w:tc>
          <w:tcPr>
            <w:tcW w:w="446" w:type="pct"/>
            <w:gridSpan w:val="2"/>
            <w:tcBorders>
              <w:top w:val="single" w:sz="8" w:space="0" w:color="auto"/>
              <w:left w:val="nil"/>
              <w:bottom w:val="single" w:sz="8" w:space="0" w:color="auto"/>
              <w:right w:val="single" w:sz="8" w:space="0" w:color="000000"/>
            </w:tcBorders>
            <w:noWrap/>
            <w:vAlign w:val="center"/>
            <w:hideMark/>
          </w:tcPr>
          <w:p w14:paraId="5049DAC0" w14:textId="77777777" w:rsidR="00B83EF7" w:rsidRPr="00C013F0" w:rsidRDefault="00B83EF7" w:rsidP="00632EEA">
            <w:pPr>
              <w:jc w:val="center"/>
              <w:rPr>
                <w:sz w:val="14"/>
                <w:szCs w:val="14"/>
              </w:rPr>
            </w:pPr>
            <w:r w:rsidRPr="00C013F0">
              <w:rPr>
                <w:sz w:val="14"/>
                <w:szCs w:val="14"/>
              </w:rPr>
              <w:t>B</w:t>
            </w:r>
          </w:p>
        </w:tc>
        <w:tc>
          <w:tcPr>
            <w:tcW w:w="404" w:type="pct"/>
            <w:gridSpan w:val="2"/>
            <w:tcBorders>
              <w:top w:val="single" w:sz="8" w:space="0" w:color="auto"/>
              <w:left w:val="nil"/>
              <w:bottom w:val="single" w:sz="8" w:space="0" w:color="auto"/>
              <w:right w:val="nil"/>
            </w:tcBorders>
            <w:noWrap/>
            <w:vAlign w:val="center"/>
            <w:hideMark/>
          </w:tcPr>
          <w:p w14:paraId="3C59CA65" w14:textId="77777777" w:rsidR="00B83EF7" w:rsidRPr="00C013F0" w:rsidRDefault="00B83EF7" w:rsidP="00632EEA">
            <w:pPr>
              <w:jc w:val="center"/>
              <w:rPr>
                <w:sz w:val="14"/>
                <w:szCs w:val="14"/>
              </w:rPr>
            </w:pPr>
            <w:r w:rsidRPr="00C013F0">
              <w:rPr>
                <w:sz w:val="14"/>
                <w:szCs w:val="14"/>
              </w:rPr>
              <w:t>C</w:t>
            </w:r>
          </w:p>
        </w:tc>
        <w:tc>
          <w:tcPr>
            <w:tcW w:w="201" w:type="pct"/>
            <w:vMerge/>
            <w:tcBorders>
              <w:left w:val="single" w:sz="8" w:space="0" w:color="auto"/>
              <w:right w:val="single" w:sz="8" w:space="0" w:color="auto"/>
            </w:tcBorders>
          </w:tcPr>
          <w:p w14:paraId="5BB66BF1"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0057E1EF"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6833815"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330B688E"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57B6D92A" w14:textId="77777777" w:rsidR="00B83EF7" w:rsidRPr="00C013F0" w:rsidRDefault="00B83EF7" w:rsidP="00632EEA">
            <w:pPr>
              <w:rPr>
                <w:rFonts w:ascii="Calibri" w:hAnsi="Calibri" w:cs="Calibri"/>
                <w:color w:val="000000"/>
                <w:sz w:val="22"/>
                <w:szCs w:val="22"/>
              </w:rPr>
            </w:pPr>
          </w:p>
        </w:tc>
      </w:tr>
      <w:tr w:rsidR="006612DC" w:rsidRPr="00C013F0" w14:paraId="1307E6A5" w14:textId="77777777" w:rsidTr="006612DC">
        <w:trPr>
          <w:trHeight w:val="34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0E6A8A2F"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2843F6BB"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4" w:space="0" w:color="auto"/>
            </w:tcBorders>
            <w:vAlign w:val="center"/>
            <w:hideMark/>
          </w:tcPr>
          <w:p w14:paraId="525D2C9D" w14:textId="77777777" w:rsidR="00B83EF7" w:rsidRPr="00C013F0" w:rsidRDefault="00B83EF7" w:rsidP="00632EEA">
            <w:pPr>
              <w:rPr>
                <w:color w:val="000000"/>
                <w:sz w:val="14"/>
                <w:szCs w:val="14"/>
              </w:rPr>
            </w:pPr>
          </w:p>
        </w:tc>
        <w:tc>
          <w:tcPr>
            <w:tcW w:w="523" w:type="pct"/>
            <w:gridSpan w:val="2"/>
            <w:tcBorders>
              <w:top w:val="single" w:sz="4" w:space="0" w:color="auto"/>
              <w:left w:val="single" w:sz="4" w:space="0" w:color="auto"/>
              <w:bottom w:val="single" w:sz="4" w:space="0" w:color="auto"/>
              <w:right w:val="single" w:sz="4" w:space="0" w:color="auto"/>
            </w:tcBorders>
          </w:tcPr>
          <w:p w14:paraId="5B856437" w14:textId="77777777" w:rsidR="00B83EF7" w:rsidRPr="00C013F0" w:rsidRDefault="00B83EF7" w:rsidP="00632EEA">
            <w:pPr>
              <w:jc w:val="center"/>
              <w:rPr>
                <w:sz w:val="12"/>
                <w:szCs w:val="12"/>
              </w:rPr>
            </w:pPr>
            <w:r w:rsidRPr="00C013F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noWrap/>
            <w:vAlign w:val="center"/>
            <w:hideMark/>
          </w:tcPr>
          <w:p w14:paraId="27628260" w14:textId="77777777" w:rsidR="00B83EF7" w:rsidRPr="00C013F0" w:rsidRDefault="00B83EF7" w:rsidP="00632EEA">
            <w:pPr>
              <w:jc w:val="center"/>
              <w:rPr>
                <w:sz w:val="12"/>
                <w:szCs w:val="12"/>
              </w:rPr>
            </w:pPr>
            <w:r w:rsidRPr="00C013F0">
              <w:rPr>
                <w:sz w:val="12"/>
                <w:szCs w:val="12"/>
              </w:rPr>
              <w:t>ilość zmian</w:t>
            </w:r>
          </w:p>
        </w:tc>
        <w:tc>
          <w:tcPr>
            <w:tcW w:w="231" w:type="pct"/>
            <w:gridSpan w:val="2"/>
            <w:tcBorders>
              <w:top w:val="nil"/>
              <w:left w:val="nil"/>
              <w:bottom w:val="single" w:sz="8" w:space="0" w:color="auto"/>
              <w:right w:val="single" w:sz="8" w:space="0" w:color="auto"/>
            </w:tcBorders>
            <w:vAlign w:val="center"/>
            <w:hideMark/>
          </w:tcPr>
          <w:p w14:paraId="0930620A"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single" w:sz="8" w:space="0" w:color="auto"/>
              <w:left w:val="nil"/>
              <w:bottom w:val="single" w:sz="8" w:space="0" w:color="auto"/>
              <w:right w:val="single" w:sz="8" w:space="0" w:color="000000"/>
            </w:tcBorders>
            <w:noWrap/>
            <w:vAlign w:val="center"/>
            <w:hideMark/>
          </w:tcPr>
          <w:p w14:paraId="202DBFD9" w14:textId="77777777" w:rsidR="00B83EF7" w:rsidRPr="00C013F0" w:rsidRDefault="00B83EF7" w:rsidP="00632EEA">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1625B3BD"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3F6D0D36" w14:textId="77777777" w:rsidR="00B83EF7" w:rsidRPr="00C013F0" w:rsidRDefault="00B83EF7" w:rsidP="00632EEA">
            <w:pPr>
              <w:jc w:val="center"/>
              <w:rPr>
                <w:sz w:val="12"/>
                <w:szCs w:val="12"/>
              </w:rPr>
            </w:pPr>
            <w:r w:rsidRPr="00C013F0">
              <w:rPr>
                <w:sz w:val="12"/>
                <w:szCs w:val="12"/>
              </w:rPr>
              <w:t>ilość zmian</w:t>
            </w:r>
          </w:p>
        </w:tc>
        <w:tc>
          <w:tcPr>
            <w:tcW w:w="212" w:type="pct"/>
            <w:tcBorders>
              <w:top w:val="nil"/>
              <w:left w:val="nil"/>
              <w:bottom w:val="single" w:sz="8" w:space="0" w:color="auto"/>
              <w:right w:val="single" w:sz="4" w:space="0" w:color="auto"/>
            </w:tcBorders>
            <w:vAlign w:val="center"/>
            <w:hideMark/>
          </w:tcPr>
          <w:p w14:paraId="55A0A942" w14:textId="77777777" w:rsidR="00B83EF7" w:rsidRPr="00C013F0" w:rsidRDefault="00B83EF7" w:rsidP="00632EEA">
            <w:pPr>
              <w:jc w:val="center"/>
              <w:rPr>
                <w:sz w:val="12"/>
                <w:szCs w:val="12"/>
              </w:rPr>
            </w:pPr>
            <w:r w:rsidRPr="00C013F0">
              <w:rPr>
                <w:sz w:val="12"/>
                <w:szCs w:val="12"/>
              </w:rPr>
              <w:t>ilość godzin na  zmianę</w:t>
            </w:r>
          </w:p>
        </w:tc>
        <w:tc>
          <w:tcPr>
            <w:tcW w:w="456" w:type="pct"/>
            <w:vMerge/>
            <w:tcBorders>
              <w:left w:val="single" w:sz="4" w:space="0" w:color="auto"/>
              <w:bottom w:val="single" w:sz="4" w:space="0" w:color="auto"/>
              <w:right w:val="single" w:sz="4" w:space="0" w:color="auto"/>
            </w:tcBorders>
          </w:tcPr>
          <w:p w14:paraId="0F8A1E40" w14:textId="77777777" w:rsidR="00B83EF7" w:rsidRPr="00C013F0" w:rsidRDefault="00B83EF7" w:rsidP="00632EEA">
            <w:pPr>
              <w:jc w:val="center"/>
              <w:rPr>
                <w:sz w:val="12"/>
                <w:szCs w:val="12"/>
              </w:rPr>
            </w:pPr>
          </w:p>
        </w:tc>
        <w:tc>
          <w:tcPr>
            <w:tcW w:w="179" w:type="pct"/>
            <w:tcBorders>
              <w:top w:val="nil"/>
              <w:left w:val="single" w:sz="4" w:space="0" w:color="auto"/>
              <w:bottom w:val="single" w:sz="8" w:space="0" w:color="auto"/>
              <w:right w:val="single" w:sz="8" w:space="0" w:color="auto"/>
            </w:tcBorders>
            <w:noWrap/>
            <w:vAlign w:val="center"/>
            <w:hideMark/>
          </w:tcPr>
          <w:p w14:paraId="40B7257D" w14:textId="77777777" w:rsidR="00B83EF7" w:rsidRPr="00C013F0" w:rsidRDefault="00B83EF7" w:rsidP="00632EEA">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4D25F4A4"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44271550" w14:textId="77777777" w:rsidR="00B83EF7" w:rsidRPr="00C013F0" w:rsidRDefault="00B83EF7" w:rsidP="00632EEA">
            <w:pPr>
              <w:jc w:val="center"/>
              <w:rPr>
                <w:sz w:val="12"/>
                <w:szCs w:val="12"/>
              </w:rPr>
            </w:pPr>
            <w:r w:rsidRPr="00C013F0">
              <w:rPr>
                <w:sz w:val="12"/>
                <w:szCs w:val="12"/>
              </w:rPr>
              <w:t>ilość zmian</w:t>
            </w:r>
          </w:p>
        </w:tc>
        <w:tc>
          <w:tcPr>
            <w:tcW w:w="204" w:type="pct"/>
            <w:tcBorders>
              <w:top w:val="nil"/>
              <w:left w:val="nil"/>
              <w:bottom w:val="single" w:sz="8" w:space="0" w:color="auto"/>
              <w:right w:val="single" w:sz="8" w:space="0" w:color="auto"/>
            </w:tcBorders>
            <w:vAlign w:val="center"/>
            <w:hideMark/>
          </w:tcPr>
          <w:p w14:paraId="2A6980D2" w14:textId="77777777" w:rsidR="00B83EF7" w:rsidRPr="00C013F0" w:rsidRDefault="00B83EF7" w:rsidP="00632EEA">
            <w:pPr>
              <w:jc w:val="center"/>
              <w:rPr>
                <w:sz w:val="12"/>
                <w:szCs w:val="12"/>
              </w:rPr>
            </w:pPr>
            <w:r w:rsidRPr="00C013F0">
              <w:rPr>
                <w:sz w:val="12"/>
                <w:szCs w:val="12"/>
              </w:rPr>
              <w:t>ilość godzin na  zmianę</w:t>
            </w:r>
          </w:p>
        </w:tc>
        <w:tc>
          <w:tcPr>
            <w:tcW w:w="201" w:type="pct"/>
            <w:tcBorders>
              <w:top w:val="nil"/>
              <w:left w:val="nil"/>
              <w:bottom w:val="single" w:sz="8" w:space="0" w:color="auto"/>
              <w:right w:val="single" w:sz="8" w:space="0" w:color="auto"/>
            </w:tcBorders>
            <w:noWrap/>
            <w:vAlign w:val="center"/>
            <w:hideMark/>
          </w:tcPr>
          <w:p w14:paraId="2C7FBB34" w14:textId="77777777" w:rsidR="00B83EF7" w:rsidRPr="00C013F0" w:rsidRDefault="00B83EF7" w:rsidP="00632EEA">
            <w:pPr>
              <w:jc w:val="center"/>
              <w:rPr>
                <w:sz w:val="12"/>
                <w:szCs w:val="12"/>
              </w:rPr>
            </w:pPr>
            <w:r w:rsidRPr="00C013F0">
              <w:rPr>
                <w:sz w:val="12"/>
                <w:szCs w:val="12"/>
              </w:rPr>
              <w:t>ilość zmian</w:t>
            </w:r>
          </w:p>
        </w:tc>
        <w:tc>
          <w:tcPr>
            <w:tcW w:w="203" w:type="pct"/>
            <w:tcBorders>
              <w:top w:val="nil"/>
              <w:left w:val="nil"/>
              <w:bottom w:val="single" w:sz="8" w:space="0" w:color="auto"/>
              <w:right w:val="nil"/>
            </w:tcBorders>
            <w:vAlign w:val="center"/>
            <w:hideMark/>
          </w:tcPr>
          <w:p w14:paraId="3B3D753C" w14:textId="77777777" w:rsidR="00B83EF7" w:rsidRPr="00C013F0" w:rsidRDefault="00B83EF7" w:rsidP="00632EEA">
            <w:pPr>
              <w:jc w:val="center"/>
              <w:rPr>
                <w:sz w:val="12"/>
                <w:szCs w:val="12"/>
              </w:rPr>
            </w:pPr>
            <w:r w:rsidRPr="00C013F0">
              <w:rPr>
                <w:sz w:val="12"/>
                <w:szCs w:val="12"/>
              </w:rPr>
              <w:t>ilość godzin na  zmianę</w:t>
            </w:r>
          </w:p>
        </w:tc>
        <w:tc>
          <w:tcPr>
            <w:tcW w:w="201" w:type="pct"/>
            <w:vMerge/>
            <w:tcBorders>
              <w:left w:val="single" w:sz="8" w:space="0" w:color="auto"/>
              <w:bottom w:val="single" w:sz="4" w:space="0" w:color="auto"/>
              <w:right w:val="single" w:sz="8" w:space="0" w:color="auto"/>
            </w:tcBorders>
          </w:tcPr>
          <w:p w14:paraId="3FC7533E"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5CD14032"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6298B3BA"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1733C030"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3760AE35" w14:textId="77777777" w:rsidR="00B83EF7" w:rsidRPr="00C013F0" w:rsidRDefault="00B83EF7" w:rsidP="00632EEA">
            <w:pPr>
              <w:rPr>
                <w:rFonts w:ascii="Calibri" w:hAnsi="Calibri" w:cs="Calibri"/>
                <w:color w:val="000000"/>
                <w:sz w:val="22"/>
                <w:szCs w:val="22"/>
              </w:rPr>
            </w:pPr>
          </w:p>
        </w:tc>
      </w:tr>
      <w:tr w:rsidR="006612DC" w:rsidRPr="00C013F0" w14:paraId="1EB43DBB" w14:textId="77777777" w:rsidTr="006612DC">
        <w:trPr>
          <w:trHeight w:val="315"/>
        </w:trPr>
        <w:tc>
          <w:tcPr>
            <w:tcW w:w="110" w:type="pct"/>
            <w:tcBorders>
              <w:top w:val="nil"/>
              <w:left w:val="single" w:sz="8" w:space="0" w:color="auto"/>
              <w:bottom w:val="single" w:sz="4" w:space="0" w:color="auto"/>
              <w:right w:val="single" w:sz="8" w:space="0" w:color="auto"/>
            </w:tcBorders>
            <w:shd w:val="clear" w:color="000000" w:fill="D9D9D9"/>
            <w:noWrap/>
            <w:vAlign w:val="center"/>
            <w:hideMark/>
          </w:tcPr>
          <w:p w14:paraId="3128150B" w14:textId="77777777" w:rsidR="00B83EF7" w:rsidRPr="00C013F0" w:rsidRDefault="00B83EF7" w:rsidP="00632EEA">
            <w:pPr>
              <w:jc w:val="center"/>
              <w:rPr>
                <w:color w:val="000000"/>
                <w:sz w:val="14"/>
                <w:szCs w:val="14"/>
              </w:rPr>
            </w:pPr>
            <w:r w:rsidRPr="00C013F0">
              <w:rPr>
                <w:color w:val="000000"/>
                <w:sz w:val="14"/>
                <w:szCs w:val="14"/>
              </w:rPr>
              <w:t>1</w:t>
            </w:r>
          </w:p>
        </w:tc>
        <w:tc>
          <w:tcPr>
            <w:tcW w:w="128" w:type="pct"/>
            <w:tcBorders>
              <w:top w:val="nil"/>
              <w:left w:val="nil"/>
              <w:bottom w:val="nil"/>
              <w:right w:val="single" w:sz="8" w:space="0" w:color="auto"/>
            </w:tcBorders>
            <w:shd w:val="clear" w:color="000000" w:fill="D9D9D9"/>
            <w:noWrap/>
            <w:vAlign w:val="center"/>
            <w:hideMark/>
          </w:tcPr>
          <w:p w14:paraId="69BC1D50" w14:textId="77777777" w:rsidR="00B83EF7" w:rsidRPr="00C013F0" w:rsidRDefault="00B83EF7" w:rsidP="00632EEA">
            <w:pPr>
              <w:jc w:val="center"/>
              <w:rPr>
                <w:color w:val="000000"/>
                <w:sz w:val="14"/>
                <w:szCs w:val="14"/>
              </w:rPr>
            </w:pPr>
            <w:r w:rsidRPr="00C013F0">
              <w:rPr>
                <w:color w:val="000000"/>
                <w:sz w:val="14"/>
                <w:szCs w:val="14"/>
              </w:rPr>
              <w:t>2</w:t>
            </w:r>
          </w:p>
        </w:tc>
        <w:tc>
          <w:tcPr>
            <w:tcW w:w="370" w:type="pct"/>
            <w:tcBorders>
              <w:top w:val="nil"/>
              <w:left w:val="nil"/>
              <w:bottom w:val="nil"/>
              <w:right w:val="single" w:sz="4" w:space="0" w:color="auto"/>
            </w:tcBorders>
            <w:shd w:val="clear" w:color="000000" w:fill="D9D9D9"/>
            <w:noWrap/>
            <w:vAlign w:val="center"/>
            <w:hideMark/>
          </w:tcPr>
          <w:p w14:paraId="70BD697D" w14:textId="77777777" w:rsidR="00B83EF7" w:rsidRPr="00C013F0" w:rsidRDefault="00B83EF7" w:rsidP="00632EEA">
            <w:pPr>
              <w:jc w:val="center"/>
              <w:rPr>
                <w:color w:val="000000"/>
                <w:sz w:val="14"/>
                <w:szCs w:val="14"/>
              </w:rPr>
            </w:pPr>
            <w:r w:rsidRPr="00C013F0">
              <w:rPr>
                <w:color w:val="000000"/>
                <w:sz w:val="14"/>
                <w:szCs w:val="14"/>
              </w:rPr>
              <w:t>3</w:t>
            </w:r>
          </w:p>
        </w:tc>
        <w:tc>
          <w:tcPr>
            <w:tcW w:w="52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D84E20A" w14:textId="77777777" w:rsidR="00B83EF7" w:rsidRPr="00C013F0" w:rsidRDefault="00B83EF7" w:rsidP="00632EEA">
            <w:pPr>
              <w:jc w:val="center"/>
              <w:rPr>
                <w:color w:val="000000"/>
                <w:sz w:val="14"/>
                <w:szCs w:val="14"/>
              </w:rPr>
            </w:pPr>
            <w:r w:rsidRPr="00C013F0">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5DE05666" w14:textId="77777777" w:rsidR="00B83EF7" w:rsidRPr="00C013F0" w:rsidRDefault="00B83EF7" w:rsidP="00632EEA">
            <w:pPr>
              <w:jc w:val="center"/>
              <w:rPr>
                <w:color w:val="000000"/>
                <w:sz w:val="14"/>
                <w:szCs w:val="14"/>
              </w:rPr>
            </w:pPr>
            <w:r w:rsidRPr="00C013F0">
              <w:rPr>
                <w:color w:val="000000"/>
                <w:sz w:val="14"/>
                <w:szCs w:val="14"/>
              </w:rPr>
              <w:t>5</w:t>
            </w:r>
          </w:p>
        </w:tc>
        <w:tc>
          <w:tcPr>
            <w:tcW w:w="231" w:type="pct"/>
            <w:gridSpan w:val="2"/>
            <w:tcBorders>
              <w:top w:val="nil"/>
              <w:left w:val="nil"/>
              <w:bottom w:val="nil"/>
              <w:right w:val="single" w:sz="8" w:space="0" w:color="auto"/>
            </w:tcBorders>
            <w:shd w:val="clear" w:color="000000" w:fill="D9D9D9"/>
            <w:noWrap/>
            <w:vAlign w:val="center"/>
            <w:hideMark/>
          </w:tcPr>
          <w:p w14:paraId="025F6CD0" w14:textId="77777777" w:rsidR="00B83EF7" w:rsidRPr="00C013F0" w:rsidRDefault="00B83EF7" w:rsidP="00632EEA">
            <w:pPr>
              <w:jc w:val="center"/>
              <w:rPr>
                <w:color w:val="000000"/>
                <w:sz w:val="14"/>
                <w:szCs w:val="14"/>
              </w:rPr>
            </w:pPr>
            <w:r w:rsidRPr="00C013F0">
              <w:rPr>
                <w:color w:val="000000"/>
                <w:sz w:val="14"/>
                <w:szCs w:val="14"/>
              </w:rPr>
              <w:t>6</w:t>
            </w:r>
          </w:p>
        </w:tc>
        <w:tc>
          <w:tcPr>
            <w:tcW w:w="242" w:type="pct"/>
            <w:tcBorders>
              <w:top w:val="single" w:sz="8" w:space="0" w:color="auto"/>
              <w:left w:val="nil"/>
              <w:bottom w:val="single" w:sz="8" w:space="0" w:color="auto"/>
              <w:right w:val="single" w:sz="8" w:space="0" w:color="000000"/>
            </w:tcBorders>
            <w:shd w:val="clear" w:color="000000" w:fill="D9D9D9"/>
            <w:noWrap/>
            <w:vAlign w:val="center"/>
            <w:hideMark/>
          </w:tcPr>
          <w:p w14:paraId="21DE0E4D" w14:textId="77777777" w:rsidR="00B83EF7" w:rsidRPr="00C013F0" w:rsidRDefault="00B83EF7" w:rsidP="00632EEA">
            <w:pPr>
              <w:jc w:val="center"/>
              <w:rPr>
                <w:color w:val="000000"/>
                <w:sz w:val="14"/>
                <w:szCs w:val="14"/>
              </w:rPr>
            </w:pPr>
            <w:r w:rsidRPr="00C013F0">
              <w:rPr>
                <w:color w:val="000000"/>
                <w:sz w:val="14"/>
                <w:szCs w:val="14"/>
              </w:rPr>
              <w:t>7</w:t>
            </w:r>
          </w:p>
        </w:tc>
        <w:tc>
          <w:tcPr>
            <w:tcW w:w="231" w:type="pct"/>
            <w:tcBorders>
              <w:top w:val="nil"/>
              <w:left w:val="nil"/>
              <w:bottom w:val="nil"/>
              <w:right w:val="single" w:sz="8" w:space="0" w:color="auto"/>
            </w:tcBorders>
            <w:shd w:val="clear" w:color="000000" w:fill="D9D9D9"/>
            <w:noWrap/>
            <w:vAlign w:val="center"/>
            <w:hideMark/>
          </w:tcPr>
          <w:p w14:paraId="5ED7764A" w14:textId="77777777" w:rsidR="00B83EF7" w:rsidRPr="00C013F0" w:rsidRDefault="00B83EF7" w:rsidP="00632EEA">
            <w:pPr>
              <w:jc w:val="center"/>
              <w:rPr>
                <w:color w:val="000000"/>
                <w:sz w:val="14"/>
                <w:szCs w:val="14"/>
              </w:rPr>
            </w:pPr>
            <w:r w:rsidRPr="00C013F0">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0AE1EF52" w14:textId="77777777" w:rsidR="00B83EF7" w:rsidRPr="00C013F0" w:rsidRDefault="00B83EF7" w:rsidP="00632EEA">
            <w:pPr>
              <w:jc w:val="center"/>
              <w:rPr>
                <w:color w:val="000000"/>
                <w:sz w:val="14"/>
                <w:szCs w:val="14"/>
              </w:rPr>
            </w:pPr>
            <w:r w:rsidRPr="00C013F0">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18A6C8A0" w14:textId="77777777" w:rsidR="00B83EF7" w:rsidRPr="00C013F0" w:rsidRDefault="00B83EF7" w:rsidP="00632EEA">
            <w:pPr>
              <w:jc w:val="center"/>
              <w:rPr>
                <w:color w:val="000000"/>
                <w:sz w:val="14"/>
                <w:szCs w:val="14"/>
              </w:rPr>
            </w:pPr>
            <w:r w:rsidRPr="00C013F0">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516B5F91" w14:textId="77777777" w:rsidR="00B83EF7" w:rsidRPr="00C013F0" w:rsidRDefault="00B83EF7" w:rsidP="00632EEA">
            <w:pPr>
              <w:jc w:val="center"/>
              <w:rPr>
                <w:color w:val="000000"/>
                <w:sz w:val="14"/>
                <w:szCs w:val="14"/>
              </w:rPr>
            </w:pPr>
            <w:r w:rsidRPr="00C013F0">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1F3E156B" w14:textId="77777777" w:rsidR="00B83EF7" w:rsidRPr="00C013F0" w:rsidRDefault="00B83EF7" w:rsidP="00632EEA">
            <w:pPr>
              <w:jc w:val="center"/>
              <w:rPr>
                <w:color w:val="000000"/>
                <w:sz w:val="14"/>
                <w:szCs w:val="14"/>
              </w:rPr>
            </w:pPr>
            <w:r w:rsidRPr="00C013F0">
              <w:rPr>
                <w:color w:val="000000"/>
                <w:sz w:val="14"/>
                <w:szCs w:val="14"/>
              </w:rPr>
              <w:t>12</w:t>
            </w:r>
          </w:p>
        </w:tc>
        <w:tc>
          <w:tcPr>
            <w:tcW w:w="231" w:type="pct"/>
            <w:tcBorders>
              <w:top w:val="nil"/>
              <w:left w:val="nil"/>
              <w:bottom w:val="nil"/>
              <w:right w:val="single" w:sz="8" w:space="0" w:color="auto"/>
            </w:tcBorders>
            <w:shd w:val="clear" w:color="000000" w:fill="D9D9D9"/>
            <w:noWrap/>
            <w:vAlign w:val="center"/>
            <w:hideMark/>
          </w:tcPr>
          <w:p w14:paraId="2BC8783F" w14:textId="77777777" w:rsidR="00B83EF7" w:rsidRPr="00C013F0" w:rsidRDefault="00B83EF7" w:rsidP="00632EEA">
            <w:pPr>
              <w:jc w:val="center"/>
              <w:rPr>
                <w:color w:val="000000"/>
                <w:sz w:val="14"/>
                <w:szCs w:val="14"/>
              </w:rPr>
            </w:pPr>
            <w:r w:rsidRPr="00C013F0">
              <w:rPr>
                <w:color w:val="000000"/>
                <w:sz w:val="14"/>
                <w:szCs w:val="14"/>
              </w:rPr>
              <w:t>13</w:t>
            </w:r>
          </w:p>
        </w:tc>
        <w:tc>
          <w:tcPr>
            <w:tcW w:w="242" w:type="pct"/>
            <w:tcBorders>
              <w:top w:val="nil"/>
              <w:left w:val="nil"/>
              <w:bottom w:val="nil"/>
              <w:right w:val="single" w:sz="8" w:space="0" w:color="auto"/>
            </w:tcBorders>
            <w:shd w:val="clear" w:color="000000" w:fill="D9D9D9"/>
            <w:noWrap/>
            <w:vAlign w:val="center"/>
            <w:hideMark/>
          </w:tcPr>
          <w:p w14:paraId="44B9E293" w14:textId="77777777" w:rsidR="00B83EF7" w:rsidRPr="00C013F0" w:rsidRDefault="00B83EF7" w:rsidP="00632EEA">
            <w:pPr>
              <w:jc w:val="center"/>
              <w:rPr>
                <w:color w:val="000000"/>
                <w:sz w:val="14"/>
                <w:szCs w:val="14"/>
              </w:rPr>
            </w:pPr>
            <w:r w:rsidRPr="00C013F0">
              <w:rPr>
                <w:color w:val="000000"/>
                <w:sz w:val="14"/>
                <w:szCs w:val="14"/>
              </w:rPr>
              <w:t>14</w:t>
            </w:r>
          </w:p>
        </w:tc>
        <w:tc>
          <w:tcPr>
            <w:tcW w:w="204" w:type="pct"/>
            <w:tcBorders>
              <w:top w:val="nil"/>
              <w:left w:val="nil"/>
              <w:bottom w:val="nil"/>
              <w:right w:val="single" w:sz="8" w:space="0" w:color="auto"/>
            </w:tcBorders>
            <w:shd w:val="clear" w:color="000000" w:fill="D9D9D9"/>
            <w:noWrap/>
            <w:vAlign w:val="center"/>
            <w:hideMark/>
          </w:tcPr>
          <w:p w14:paraId="2A360B81" w14:textId="77777777" w:rsidR="00B83EF7" w:rsidRPr="00C013F0" w:rsidRDefault="00B83EF7" w:rsidP="00632EEA">
            <w:pPr>
              <w:jc w:val="center"/>
              <w:rPr>
                <w:color w:val="000000"/>
                <w:sz w:val="14"/>
                <w:szCs w:val="14"/>
              </w:rPr>
            </w:pPr>
            <w:r w:rsidRPr="00C013F0">
              <w:rPr>
                <w:color w:val="000000"/>
                <w:sz w:val="14"/>
                <w:szCs w:val="14"/>
              </w:rPr>
              <w:t>15</w:t>
            </w:r>
          </w:p>
        </w:tc>
        <w:tc>
          <w:tcPr>
            <w:tcW w:w="201" w:type="pct"/>
            <w:tcBorders>
              <w:top w:val="nil"/>
              <w:left w:val="nil"/>
              <w:bottom w:val="nil"/>
              <w:right w:val="single" w:sz="8" w:space="0" w:color="auto"/>
            </w:tcBorders>
            <w:shd w:val="clear" w:color="000000" w:fill="D9D9D9"/>
            <w:noWrap/>
            <w:vAlign w:val="center"/>
            <w:hideMark/>
          </w:tcPr>
          <w:p w14:paraId="76640F21" w14:textId="77777777" w:rsidR="00B83EF7" w:rsidRPr="00C013F0" w:rsidRDefault="00B83EF7" w:rsidP="00632EEA">
            <w:pPr>
              <w:jc w:val="center"/>
              <w:rPr>
                <w:color w:val="000000"/>
                <w:sz w:val="14"/>
                <w:szCs w:val="14"/>
              </w:rPr>
            </w:pPr>
            <w:r w:rsidRPr="00C013F0">
              <w:rPr>
                <w:color w:val="000000"/>
                <w:sz w:val="14"/>
                <w:szCs w:val="14"/>
              </w:rPr>
              <w:t>16</w:t>
            </w:r>
          </w:p>
        </w:tc>
        <w:tc>
          <w:tcPr>
            <w:tcW w:w="203" w:type="pct"/>
            <w:tcBorders>
              <w:top w:val="nil"/>
              <w:left w:val="nil"/>
              <w:bottom w:val="nil"/>
              <w:right w:val="single" w:sz="4" w:space="0" w:color="auto"/>
            </w:tcBorders>
            <w:shd w:val="clear" w:color="000000" w:fill="D9D9D9"/>
            <w:noWrap/>
            <w:vAlign w:val="center"/>
            <w:hideMark/>
          </w:tcPr>
          <w:p w14:paraId="77A558D3" w14:textId="77777777" w:rsidR="00B83EF7" w:rsidRPr="00C013F0" w:rsidRDefault="00B83EF7" w:rsidP="00632EEA">
            <w:pPr>
              <w:jc w:val="center"/>
              <w:rPr>
                <w:color w:val="000000"/>
                <w:sz w:val="14"/>
                <w:szCs w:val="14"/>
              </w:rPr>
            </w:pPr>
            <w:r w:rsidRPr="00C013F0">
              <w:rPr>
                <w:color w:val="000000"/>
                <w:sz w:val="14"/>
                <w:szCs w:val="14"/>
              </w:rPr>
              <w:t>17</w:t>
            </w:r>
          </w:p>
        </w:tc>
        <w:tc>
          <w:tcPr>
            <w:tcW w:w="201" w:type="pct"/>
            <w:tcBorders>
              <w:top w:val="single" w:sz="4" w:space="0" w:color="auto"/>
              <w:left w:val="single" w:sz="4" w:space="0" w:color="auto"/>
              <w:bottom w:val="single" w:sz="4" w:space="0" w:color="auto"/>
              <w:right w:val="single" w:sz="4" w:space="0" w:color="auto"/>
            </w:tcBorders>
            <w:shd w:val="clear" w:color="000000" w:fill="D9D9D9"/>
            <w:vAlign w:val="center"/>
          </w:tcPr>
          <w:p w14:paraId="1D4D8FF7" w14:textId="77777777" w:rsidR="00B83EF7" w:rsidRPr="00C013F0" w:rsidRDefault="00B83EF7" w:rsidP="00632EEA">
            <w:pPr>
              <w:jc w:val="center"/>
              <w:rPr>
                <w:color w:val="000000"/>
                <w:sz w:val="14"/>
                <w:szCs w:val="14"/>
              </w:rPr>
            </w:pPr>
            <w:r w:rsidRPr="00C013F0">
              <w:rPr>
                <w:color w:val="000000"/>
                <w:sz w:val="14"/>
                <w:szCs w:val="14"/>
              </w:rPr>
              <w:t>18</w:t>
            </w:r>
          </w:p>
        </w:tc>
        <w:tc>
          <w:tcPr>
            <w:tcW w:w="141" w:type="pct"/>
            <w:tcBorders>
              <w:top w:val="nil"/>
              <w:left w:val="single" w:sz="4" w:space="0" w:color="auto"/>
              <w:bottom w:val="nil"/>
              <w:right w:val="single" w:sz="8" w:space="0" w:color="auto"/>
            </w:tcBorders>
            <w:shd w:val="clear" w:color="000000" w:fill="D9D9D9"/>
            <w:noWrap/>
            <w:vAlign w:val="center"/>
            <w:hideMark/>
          </w:tcPr>
          <w:p w14:paraId="4398AD34" w14:textId="77777777" w:rsidR="00B83EF7" w:rsidRPr="00C013F0" w:rsidRDefault="00B83EF7" w:rsidP="00632EEA">
            <w:pPr>
              <w:rPr>
                <w:color w:val="000000"/>
                <w:sz w:val="14"/>
                <w:szCs w:val="14"/>
              </w:rPr>
            </w:pPr>
            <w:r w:rsidRPr="00C013F0">
              <w:rPr>
                <w:color w:val="000000"/>
                <w:sz w:val="14"/>
                <w:szCs w:val="14"/>
              </w:rPr>
              <w:t>19</w:t>
            </w:r>
          </w:p>
        </w:tc>
        <w:tc>
          <w:tcPr>
            <w:tcW w:w="131" w:type="pct"/>
            <w:tcBorders>
              <w:top w:val="nil"/>
              <w:left w:val="nil"/>
              <w:bottom w:val="nil"/>
              <w:right w:val="single" w:sz="8" w:space="0" w:color="auto"/>
            </w:tcBorders>
            <w:shd w:val="clear" w:color="000000" w:fill="D9D9D9"/>
            <w:noWrap/>
            <w:vAlign w:val="center"/>
            <w:hideMark/>
          </w:tcPr>
          <w:p w14:paraId="53397FC0" w14:textId="77777777" w:rsidR="00B83EF7" w:rsidRPr="00C013F0" w:rsidRDefault="00B83EF7" w:rsidP="00632EEA">
            <w:pPr>
              <w:jc w:val="center"/>
              <w:rPr>
                <w:color w:val="000000"/>
                <w:sz w:val="14"/>
                <w:szCs w:val="14"/>
              </w:rPr>
            </w:pPr>
            <w:r w:rsidRPr="00C013F0">
              <w:rPr>
                <w:color w:val="000000"/>
                <w:sz w:val="14"/>
                <w:szCs w:val="14"/>
              </w:rPr>
              <w:t>20</w:t>
            </w:r>
          </w:p>
        </w:tc>
        <w:tc>
          <w:tcPr>
            <w:tcW w:w="125" w:type="pct"/>
            <w:tcBorders>
              <w:top w:val="nil"/>
              <w:left w:val="nil"/>
              <w:bottom w:val="nil"/>
              <w:right w:val="nil"/>
            </w:tcBorders>
            <w:noWrap/>
            <w:vAlign w:val="bottom"/>
            <w:hideMark/>
          </w:tcPr>
          <w:p w14:paraId="5FE6DD1D"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36BD7EBF" w14:textId="77777777" w:rsidR="00B83EF7" w:rsidRPr="00C013F0" w:rsidRDefault="00B83EF7" w:rsidP="00632EEA">
            <w:pPr>
              <w:rPr>
                <w:rFonts w:ascii="Calibri" w:hAnsi="Calibri" w:cs="Calibri"/>
                <w:color w:val="000000"/>
                <w:sz w:val="22"/>
                <w:szCs w:val="22"/>
              </w:rPr>
            </w:pPr>
          </w:p>
        </w:tc>
      </w:tr>
      <w:tr w:rsidR="006612DC" w:rsidRPr="00C013F0" w14:paraId="33837562" w14:textId="77777777" w:rsidTr="006612DC">
        <w:trPr>
          <w:trHeight w:val="315"/>
        </w:trPr>
        <w:tc>
          <w:tcPr>
            <w:tcW w:w="110" w:type="pct"/>
            <w:tcBorders>
              <w:top w:val="single" w:sz="4" w:space="0" w:color="auto"/>
              <w:left w:val="single" w:sz="8" w:space="0" w:color="auto"/>
              <w:bottom w:val="single" w:sz="4" w:space="0" w:color="auto"/>
              <w:right w:val="single" w:sz="8" w:space="0" w:color="auto"/>
            </w:tcBorders>
            <w:noWrap/>
            <w:vAlign w:val="center"/>
          </w:tcPr>
          <w:p w14:paraId="0F7B513A" w14:textId="77777777" w:rsidR="00B83EF7" w:rsidRPr="00C013F0" w:rsidRDefault="00B83EF7" w:rsidP="00632EEA">
            <w:pPr>
              <w:jc w:val="center"/>
              <w:rPr>
                <w:color w:val="000000"/>
                <w:sz w:val="14"/>
                <w:szCs w:val="14"/>
              </w:rPr>
            </w:pPr>
            <w:r w:rsidRPr="00C013F0">
              <w:rPr>
                <w:color w:val="000000"/>
                <w:sz w:val="14"/>
                <w:szCs w:val="14"/>
              </w:rPr>
              <w:t>2</w:t>
            </w:r>
          </w:p>
        </w:tc>
        <w:tc>
          <w:tcPr>
            <w:tcW w:w="128" w:type="pct"/>
            <w:tcBorders>
              <w:top w:val="single" w:sz="8" w:space="0" w:color="auto"/>
              <w:left w:val="nil"/>
              <w:bottom w:val="single" w:sz="8" w:space="0" w:color="auto"/>
              <w:right w:val="single" w:sz="8" w:space="0" w:color="auto"/>
            </w:tcBorders>
            <w:vAlign w:val="center"/>
          </w:tcPr>
          <w:p w14:paraId="08E7D765" w14:textId="77777777" w:rsidR="00B83EF7" w:rsidRPr="00C013F0" w:rsidRDefault="00B83EF7" w:rsidP="00632EEA">
            <w:pPr>
              <w:jc w:val="center"/>
              <w:rPr>
                <w:color w:val="000000"/>
                <w:sz w:val="14"/>
                <w:szCs w:val="14"/>
              </w:rPr>
            </w:pPr>
            <w:r w:rsidRPr="00C013F0">
              <w:rPr>
                <w:color w:val="000000"/>
                <w:sz w:val="14"/>
                <w:szCs w:val="14"/>
              </w:rPr>
              <w:t>1</w:t>
            </w:r>
          </w:p>
        </w:tc>
        <w:tc>
          <w:tcPr>
            <w:tcW w:w="370" w:type="pct"/>
            <w:tcBorders>
              <w:top w:val="single" w:sz="8" w:space="0" w:color="auto"/>
              <w:left w:val="nil"/>
              <w:bottom w:val="single" w:sz="8" w:space="0" w:color="auto"/>
              <w:right w:val="single" w:sz="4" w:space="0" w:color="auto"/>
            </w:tcBorders>
            <w:vAlign w:val="center"/>
          </w:tcPr>
          <w:p w14:paraId="2674B345" w14:textId="114F88E1" w:rsidR="00B83EF7" w:rsidRPr="00C013F0" w:rsidRDefault="006612DC" w:rsidP="00632EEA">
            <w:pPr>
              <w:jc w:val="center"/>
              <w:rPr>
                <w:color w:val="000000"/>
                <w:sz w:val="14"/>
                <w:szCs w:val="14"/>
              </w:rPr>
            </w:pPr>
            <w:r w:rsidRPr="006612DC">
              <w:rPr>
                <w:color w:val="00B050"/>
                <w:sz w:val="14"/>
                <w:szCs w:val="14"/>
              </w:rPr>
              <w:t>ŻURAW SAMOCHODOWY Z OPERATOREM / UDŹWIG MIN.50,0T / BEZ MONITORINGU 110803500253109200</w:t>
            </w:r>
          </w:p>
        </w:tc>
        <w:tc>
          <w:tcPr>
            <w:tcW w:w="523" w:type="pct"/>
            <w:gridSpan w:val="2"/>
            <w:tcBorders>
              <w:top w:val="single" w:sz="4" w:space="0" w:color="auto"/>
              <w:left w:val="single" w:sz="4" w:space="0" w:color="auto"/>
              <w:bottom w:val="single" w:sz="4" w:space="0" w:color="auto"/>
              <w:right w:val="single" w:sz="4" w:space="0" w:color="auto"/>
            </w:tcBorders>
            <w:vAlign w:val="center"/>
          </w:tcPr>
          <w:p w14:paraId="660E2326" w14:textId="77777777" w:rsidR="00B83EF7" w:rsidRPr="00C013F0" w:rsidRDefault="00B83EF7" w:rsidP="00632EEA">
            <w:pPr>
              <w:jc w:val="center"/>
              <w:rPr>
                <w:color w:val="000000"/>
                <w:sz w:val="14"/>
                <w:szCs w:val="14"/>
              </w:rPr>
            </w:pPr>
            <w:r w:rsidRPr="00C013F0">
              <w:rPr>
                <w:color w:val="000000"/>
                <w:sz w:val="14"/>
                <w:szCs w:val="14"/>
              </w:rPr>
              <w:t>5</w:t>
            </w:r>
          </w:p>
        </w:tc>
        <w:tc>
          <w:tcPr>
            <w:tcW w:w="242" w:type="pct"/>
            <w:tcBorders>
              <w:top w:val="single" w:sz="8" w:space="0" w:color="auto"/>
              <w:left w:val="single" w:sz="4" w:space="0" w:color="auto"/>
              <w:bottom w:val="single" w:sz="8" w:space="0" w:color="auto"/>
              <w:right w:val="single" w:sz="8" w:space="0" w:color="auto"/>
            </w:tcBorders>
            <w:noWrap/>
            <w:vAlign w:val="center"/>
          </w:tcPr>
          <w:p w14:paraId="476754C7" w14:textId="77777777" w:rsidR="00B83EF7" w:rsidRPr="00C013F0" w:rsidRDefault="00B83EF7" w:rsidP="00632EEA">
            <w:pPr>
              <w:jc w:val="center"/>
              <w:rPr>
                <w:color w:val="000000"/>
                <w:sz w:val="14"/>
                <w:szCs w:val="14"/>
              </w:rPr>
            </w:pPr>
            <w:r w:rsidRPr="00C013F0">
              <w:rPr>
                <w:color w:val="000000"/>
                <w:sz w:val="14"/>
                <w:szCs w:val="14"/>
              </w:rPr>
              <w:t>20</w:t>
            </w:r>
          </w:p>
        </w:tc>
        <w:tc>
          <w:tcPr>
            <w:tcW w:w="231" w:type="pct"/>
            <w:gridSpan w:val="2"/>
            <w:tcBorders>
              <w:top w:val="single" w:sz="8" w:space="0" w:color="auto"/>
              <w:left w:val="nil"/>
              <w:bottom w:val="single" w:sz="8" w:space="0" w:color="auto"/>
              <w:right w:val="single" w:sz="8" w:space="0" w:color="auto"/>
            </w:tcBorders>
            <w:noWrap/>
            <w:vAlign w:val="center"/>
          </w:tcPr>
          <w:p w14:paraId="622C2651"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000000"/>
            </w:tcBorders>
            <w:noWrap/>
            <w:vAlign w:val="center"/>
          </w:tcPr>
          <w:p w14:paraId="52C6CAF7" w14:textId="77777777" w:rsidR="00B83EF7" w:rsidRPr="00C013F0" w:rsidRDefault="00B83EF7" w:rsidP="00632EEA">
            <w:pPr>
              <w:jc w:val="center"/>
              <w:rPr>
                <w:color w:val="000000"/>
                <w:sz w:val="14"/>
                <w:szCs w:val="14"/>
              </w:rPr>
            </w:pPr>
            <w:r w:rsidRPr="00C013F0">
              <w:rPr>
                <w:color w:val="000000"/>
                <w:sz w:val="14"/>
                <w:szCs w:val="14"/>
              </w:rPr>
              <w:t>20</w:t>
            </w:r>
          </w:p>
        </w:tc>
        <w:tc>
          <w:tcPr>
            <w:tcW w:w="231" w:type="pct"/>
            <w:tcBorders>
              <w:top w:val="single" w:sz="8" w:space="0" w:color="auto"/>
              <w:left w:val="nil"/>
              <w:bottom w:val="single" w:sz="8" w:space="0" w:color="auto"/>
              <w:right w:val="single" w:sz="8" w:space="0" w:color="auto"/>
            </w:tcBorders>
            <w:noWrap/>
            <w:vAlign w:val="center"/>
          </w:tcPr>
          <w:p w14:paraId="2F6541E5"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auto"/>
            </w:tcBorders>
            <w:noWrap/>
            <w:vAlign w:val="center"/>
          </w:tcPr>
          <w:p w14:paraId="5A9DB1B3" w14:textId="77777777" w:rsidR="00B83EF7" w:rsidRPr="00C013F0" w:rsidRDefault="00B83EF7" w:rsidP="00632EEA">
            <w:pPr>
              <w:jc w:val="center"/>
              <w:rPr>
                <w:color w:val="000000"/>
                <w:sz w:val="14"/>
                <w:szCs w:val="14"/>
              </w:rPr>
            </w:pPr>
            <w:r w:rsidRPr="00C013F0">
              <w:rPr>
                <w:color w:val="000000"/>
                <w:sz w:val="14"/>
                <w:szCs w:val="14"/>
              </w:rPr>
              <w:t>0</w:t>
            </w:r>
          </w:p>
        </w:tc>
        <w:tc>
          <w:tcPr>
            <w:tcW w:w="212" w:type="pct"/>
            <w:tcBorders>
              <w:top w:val="single" w:sz="8" w:space="0" w:color="auto"/>
              <w:left w:val="nil"/>
              <w:bottom w:val="single" w:sz="8" w:space="0" w:color="auto"/>
              <w:right w:val="single" w:sz="4" w:space="0" w:color="auto"/>
            </w:tcBorders>
            <w:noWrap/>
            <w:vAlign w:val="center"/>
          </w:tcPr>
          <w:p w14:paraId="6EB7131D" w14:textId="77777777" w:rsidR="00B83EF7" w:rsidRPr="00C013F0" w:rsidRDefault="00B83EF7" w:rsidP="00632EEA">
            <w:pPr>
              <w:jc w:val="center"/>
              <w:rPr>
                <w:color w:val="000000"/>
                <w:sz w:val="14"/>
                <w:szCs w:val="14"/>
              </w:rPr>
            </w:pPr>
            <w:r w:rsidRPr="00C013F0">
              <w:rPr>
                <w:color w:val="000000"/>
                <w:sz w:val="14"/>
                <w:szCs w:val="14"/>
              </w:rPr>
              <w:t>0</w:t>
            </w:r>
          </w:p>
        </w:tc>
        <w:tc>
          <w:tcPr>
            <w:tcW w:w="456" w:type="pct"/>
            <w:tcBorders>
              <w:top w:val="single" w:sz="4" w:space="0" w:color="auto"/>
              <w:left w:val="single" w:sz="4" w:space="0" w:color="auto"/>
              <w:bottom w:val="single" w:sz="4" w:space="0" w:color="auto"/>
              <w:right w:val="single" w:sz="4" w:space="0" w:color="auto"/>
            </w:tcBorders>
          </w:tcPr>
          <w:p w14:paraId="00653FBE" w14:textId="77777777" w:rsidR="00B83EF7" w:rsidRPr="00C013F0" w:rsidRDefault="00B83EF7" w:rsidP="00632EEA">
            <w:pPr>
              <w:jc w:val="center"/>
              <w:rPr>
                <w:color w:val="000000"/>
                <w:sz w:val="14"/>
                <w:szCs w:val="14"/>
              </w:rPr>
            </w:pPr>
          </w:p>
        </w:tc>
        <w:tc>
          <w:tcPr>
            <w:tcW w:w="179" w:type="pct"/>
            <w:tcBorders>
              <w:top w:val="single" w:sz="8" w:space="0" w:color="auto"/>
              <w:left w:val="single" w:sz="4" w:space="0" w:color="auto"/>
              <w:bottom w:val="single" w:sz="8" w:space="0" w:color="auto"/>
              <w:right w:val="single" w:sz="8" w:space="0" w:color="auto"/>
            </w:tcBorders>
            <w:noWrap/>
            <w:vAlign w:val="center"/>
          </w:tcPr>
          <w:p w14:paraId="474B0768" w14:textId="77777777" w:rsidR="00B83EF7" w:rsidRPr="00C013F0" w:rsidRDefault="00B83EF7" w:rsidP="00632EEA">
            <w:pPr>
              <w:jc w:val="center"/>
              <w:rPr>
                <w:color w:val="000000"/>
                <w:sz w:val="14"/>
                <w:szCs w:val="14"/>
              </w:rPr>
            </w:pPr>
            <w:r w:rsidRPr="00C013F0">
              <w:rPr>
                <w:color w:val="000000"/>
                <w:sz w:val="14"/>
                <w:szCs w:val="14"/>
              </w:rPr>
              <w:t>4</w:t>
            </w:r>
          </w:p>
        </w:tc>
        <w:tc>
          <w:tcPr>
            <w:tcW w:w="231" w:type="pct"/>
            <w:tcBorders>
              <w:top w:val="single" w:sz="8" w:space="0" w:color="auto"/>
              <w:left w:val="nil"/>
              <w:bottom w:val="single" w:sz="8" w:space="0" w:color="auto"/>
              <w:right w:val="single" w:sz="8" w:space="0" w:color="auto"/>
            </w:tcBorders>
            <w:noWrap/>
            <w:vAlign w:val="center"/>
          </w:tcPr>
          <w:p w14:paraId="24680124"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auto"/>
            </w:tcBorders>
            <w:noWrap/>
            <w:vAlign w:val="center"/>
          </w:tcPr>
          <w:p w14:paraId="45009A92" w14:textId="77777777" w:rsidR="00B83EF7" w:rsidRPr="00C013F0" w:rsidRDefault="00B83EF7" w:rsidP="00632EEA">
            <w:pPr>
              <w:jc w:val="center"/>
              <w:rPr>
                <w:color w:val="000000"/>
                <w:sz w:val="14"/>
                <w:szCs w:val="14"/>
              </w:rPr>
            </w:pPr>
            <w:r w:rsidRPr="00C013F0">
              <w:rPr>
                <w:color w:val="000000"/>
                <w:sz w:val="14"/>
                <w:szCs w:val="14"/>
              </w:rPr>
              <w:t>4</w:t>
            </w:r>
          </w:p>
        </w:tc>
        <w:tc>
          <w:tcPr>
            <w:tcW w:w="204" w:type="pct"/>
            <w:tcBorders>
              <w:top w:val="single" w:sz="8" w:space="0" w:color="auto"/>
              <w:left w:val="nil"/>
              <w:bottom w:val="single" w:sz="8" w:space="0" w:color="auto"/>
              <w:right w:val="single" w:sz="8" w:space="0" w:color="auto"/>
            </w:tcBorders>
            <w:noWrap/>
            <w:vAlign w:val="center"/>
          </w:tcPr>
          <w:p w14:paraId="43369A5F" w14:textId="77777777" w:rsidR="00B83EF7" w:rsidRPr="00C013F0" w:rsidRDefault="00B83EF7" w:rsidP="00632EEA">
            <w:pPr>
              <w:jc w:val="center"/>
              <w:rPr>
                <w:color w:val="000000"/>
                <w:sz w:val="14"/>
                <w:szCs w:val="14"/>
              </w:rPr>
            </w:pPr>
            <w:r w:rsidRPr="00C013F0">
              <w:rPr>
                <w:color w:val="000000"/>
                <w:sz w:val="14"/>
                <w:szCs w:val="14"/>
              </w:rPr>
              <w:t>7</w:t>
            </w:r>
          </w:p>
        </w:tc>
        <w:tc>
          <w:tcPr>
            <w:tcW w:w="201" w:type="pct"/>
            <w:tcBorders>
              <w:top w:val="single" w:sz="8" w:space="0" w:color="auto"/>
              <w:left w:val="nil"/>
              <w:bottom w:val="single" w:sz="8" w:space="0" w:color="auto"/>
              <w:right w:val="single" w:sz="8" w:space="0" w:color="auto"/>
            </w:tcBorders>
            <w:noWrap/>
            <w:vAlign w:val="center"/>
          </w:tcPr>
          <w:p w14:paraId="20CD055B" w14:textId="77777777" w:rsidR="00B83EF7" w:rsidRPr="00C013F0" w:rsidRDefault="00B83EF7" w:rsidP="00632EEA">
            <w:pPr>
              <w:jc w:val="center"/>
              <w:rPr>
                <w:color w:val="000000"/>
                <w:sz w:val="14"/>
                <w:szCs w:val="14"/>
              </w:rPr>
            </w:pPr>
            <w:r w:rsidRPr="00C013F0">
              <w:rPr>
                <w:color w:val="000000"/>
                <w:sz w:val="14"/>
                <w:szCs w:val="14"/>
              </w:rPr>
              <w:t>0</w:t>
            </w:r>
          </w:p>
        </w:tc>
        <w:tc>
          <w:tcPr>
            <w:tcW w:w="203" w:type="pct"/>
            <w:tcBorders>
              <w:top w:val="single" w:sz="8" w:space="0" w:color="auto"/>
              <w:left w:val="nil"/>
              <w:bottom w:val="single" w:sz="8" w:space="0" w:color="auto"/>
              <w:right w:val="single" w:sz="4" w:space="0" w:color="auto"/>
            </w:tcBorders>
            <w:noWrap/>
            <w:vAlign w:val="center"/>
          </w:tcPr>
          <w:p w14:paraId="74533B8A" w14:textId="77777777" w:rsidR="00B83EF7" w:rsidRPr="00C013F0" w:rsidRDefault="00B83EF7" w:rsidP="00632EEA">
            <w:pPr>
              <w:jc w:val="center"/>
              <w:rPr>
                <w:color w:val="000000"/>
                <w:sz w:val="14"/>
                <w:szCs w:val="14"/>
              </w:rPr>
            </w:pPr>
            <w:r w:rsidRPr="00C013F0">
              <w:rPr>
                <w:color w:val="000000"/>
                <w:sz w:val="14"/>
                <w:szCs w:val="14"/>
              </w:rPr>
              <w:t>0</w:t>
            </w:r>
          </w:p>
        </w:tc>
        <w:tc>
          <w:tcPr>
            <w:tcW w:w="201" w:type="pct"/>
            <w:tcBorders>
              <w:top w:val="single" w:sz="4" w:space="0" w:color="auto"/>
              <w:left w:val="single" w:sz="4" w:space="0" w:color="auto"/>
              <w:bottom w:val="single" w:sz="4" w:space="0" w:color="auto"/>
              <w:right w:val="single" w:sz="4" w:space="0" w:color="auto"/>
            </w:tcBorders>
          </w:tcPr>
          <w:p w14:paraId="382001EA" w14:textId="77777777" w:rsidR="00B83EF7" w:rsidRPr="00C013F0" w:rsidRDefault="00B83EF7" w:rsidP="00632EEA">
            <w:pPr>
              <w:jc w:val="center"/>
              <w:rPr>
                <w:color w:val="000000"/>
                <w:sz w:val="14"/>
                <w:szCs w:val="14"/>
              </w:rPr>
            </w:pPr>
          </w:p>
        </w:tc>
        <w:tc>
          <w:tcPr>
            <w:tcW w:w="141" w:type="pct"/>
            <w:tcBorders>
              <w:top w:val="single" w:sz="8" w:space="0" w:color="auto"/>
              <w:left w:val="single" w:sz="4" w:space="0" w:color="auto"/>
              <w:bottom w:val="single" w:sz="8" w:space="0" w:color="auto"/>
              <w:right w:val="single" w:sz="8" w:space="0" w:color="auto"/>
            </w:tcBorders>
            <w:vAlign w:val="center"/>
          </w:tcPr>
          <w:p w14:paraId="3EF62D53" w14:textId="77777777" w:rsidR="00B83EF7" w:rsidRPr="00C013F0" w:rsidRDefault="00B83EF7" w:rsidP="00632EEA">
            <w:pPr>
              <w:jc w:val="center"/>
              <w:rPr>
                <w:color w:val="000000"/>
                <w:sz w:val="14"/>
                <w:szCs w:val="14"/>
              </w:rPr>
            </w:pPr>
            <w:r w:rsidRPr="00C013F0">
              <w:rPr>
                <w:color w:val="000000"/>
                <w:sz w:val="14"/>
                <w:szCs w:val="14"/>
              </w:rPr>
              <w:t>48</w:t>
            </w:r>
          </w:p>
        </w:tc>
        <w:tc>
          <w:tcPr>
            <w:tcW w:w="131" w:type="pct"/>
            <w:tcBorders>
              <w:top w:val="single" w:sz="8" w:space="0" w:color="auto"/>
              <w:left w:val="nil"/>
              <w:bottom w:val="single" w:sz="8" w:space="0" w:color="auto"/>
              <w:right w:val="single" w:sz="8" w:space="0" w:color="auto"/>
            </w:tcBorders>
            <w:vAlign w:val="center"/>
          </w:tcPr>
          <w:p w14:paraId="05358F4A" w14:textId="77777777" w:rsidR="00B83EF7" w:rsidRPr="00C013F0" w:rsidRDefault="00B83EF7" w:rsidP="00632EEA">
            <w:pPr>
              <w:jc w:val="center"/>
              <w:rPr>
                <w:color w:val="000000"/>
                <w:sz w:val="14"/>
                <w:szCs w:val="14"/>
              </w:rPr>
            </w:pPr>
            <w:r w:rsidRPr="00C013F0">
              <w:rPr>
                <w:color w:val="000000"/>
                <w:sz w:val="14"/>
                <w:szCs w:val="14"/>
              </w:rPr>
              <w:t>331</w:t>
            </w:r>
          </w:p>
        </w:tc>
        <w:tc>
          <w:tcPr>
            <w:tcW w:w="125" w:type="pct"/>
            <w:tcBorders>
              <w:top w:val="nil"/>
              <w:left w:val="nil"/>
              <w:bottom w:val="nil"/>
              <w:right w:val="nil"/>
            </w:tcBorders>
            <w:noWrap/>
            <w:vAlign w:val="bottom"/>
          </w:tcPr>
          <w:p w14:paraId="72C6BDF5"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tcPr>
          <w:p w14:paraId="4D72430F" w14:textId="77777777" w:rsidR="00B83EF7" w:rsidRPr="00C013F0" w:rsidRDefault="00B83EF7" w:rsidP="00632EEA">
            <w:pPr>
              <w:rPr>
                <w:rFonts w:ascii="Calibri" w:hAnsi="Calibri" w:cs="Calibri"/>
                <w:color w:val="000000"/>
                <w:sz w:val="22"/>
                <w:szCs w:val="22"/>
              </w:rPr>
            </w:pPr>
          </w:p>
        </w:tc>
      </w:tr>
    </w:tbl>
    <w:p w14:paraId="553B0FC2" w14:textId="77777777" w:rsidR="00B83EF7" w:rsidRDefault="00B83EF7" w:rsidP="00B83EF7">
      <w:pPr>
        <w:jc w:val="both"/>
        <w:rPr>
          <w:rFonts w:eastAsiaTheme="minorHAnsi"/>
          <w:color w:val="000000" w:themeColor="text1"/>
        </w:rPr>
      </w:pPr>
      <w:r>
        <w:rPr>
          <w:rFonts w:eastAsiaTheme="minorHAnsi"/>
          <w:color w:val="000000" w:themeColor="text1"/>
        </w:rPr>
        <w:br w:type="page"/>
      </w:r>
    </w:p>
    <w:p w14:paraId="55D8798A" w14:textId="77777777" w:rsidR="00B83EF7" w:rsidRDefault="00B83EF7" w:rsidP="00B83EF7">
      <w:pPr>
        <w:jc w:val="both"/>
        <w:rPr>
          <w:rFonts w:eastAsiaTheme="minorHAnsi"/>
          <w:color w:val="000000" w:themeColor="text1"/>
        </w:rPr>
        <w:sectPr w:rsidR="00B83EF7" w:rsidSect="005B766F">
          <w:footerReference w:type="default" r:id="rId19"/>
          <w:pgSz w:w="16838" w:h="11906" w:orient="landscape"/>
          <w:pgMar w:top="1417" w:right="1417" w:bottom="849" w:left="1417" w:header="708" w:footer="397" w:gutter="0"/>
          <w:cols w:space="708"/>
          <w:docGrid w:linePitch="360"/>
        </w:sectPr>
      </w:pPr>
    </w:p>
    <w:p w14:paraId="6CBB8AD5" w14:textId="77777777" w:rsidR="00B83EF7" w:rsidRPr="00C013F0" w:rsidRDefault="00B83EF7" w:rsidP="00B83EF7">
      <w:pPr>
        <w:contextualSpacing/>
        <w:jc w:val="both"/>
      </w:pPr>
      <w:r w:rsidRPr="00C013F0">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71C9F633" w14:textId="77777777" w:rsidR="00B83EF7" w:rsidRPr="00C013F0" w:rsidRDefault="00B83EF7" w:rsidP="00B83EF7">
      <w:pPr>
        <w:rPr>
          <w:color w:val="E36C0A"/>
          <w:highlight w:val="yellow"/>
        </w:rPr>
      </w:pPr>
    </w:p>
    <w:p w14:paraId="6BF70739" w14:textId="77777777" w:rsidR="00B83EF7" w:rsidRDefault="00B83EF7" w:rsidP="00B83EF7">
      <w:pPr>
        <w:spacing w:before="100"/>
        <w:jc w:val="both"/>
        <w:rPr>
          <w:b/>
        </w:rPr>
      </w:pPr>
      <w:r w:rsidRPr="00C013F0">
        <w:rPr>
          <w:b/>
          <w:highlight w:val="lightGray"/>
        </w:rPr>
        <w:t>Część IV. Obowiązki Wykonawcy.</w:t>
      </w:r>
    </w:p>
    <w:p w14:paraId="41C1C7CA" w14:textId="77777777" w:rsidR="006612DC" w:rsidRPr="00C013F0" w:rsidRDefault="006612DC" w:rsidP="006612DC">
      <w:pPr>
        <w:jc w:val="both"/>
      </w:pPr>
    </w:p>
    <w:p w14:paraId="7EDD09EB" w14:textId="77777777" w:rsidR="00B83EF7" w:rsidRPr="00C013F0" w:rsidRDefault="00B83EF7">
      <w:pPr>
        <w:numPr>
          <w:ilvl w:val="0"/>
          <w:numId w:val="155"/>
        </w:numPr>
        <w:ind w:left="426" w:hanging="426"/>
        <w:contextualSpacing/>
        <w:jc w:val="both"/>
      </w:pPr>
      <w:r w:rsidRPr="00C013F0">
        <w:t>Obowiązkiem Wykonawcy jest świadczenie usług zgodnie ze szczegółowym zakresem przedmiotu zamówienia zawartym w niniejszym SOPZ.</w:t>
      </w:r>
    </w:p>
    <w:p w14:paraId="00D27216" w14:textId="77777777" w:rsidR="00B83EF7" w:rsidRPr="00C013F0" w:rsidRDefault="00B83EF7">
      <w:pPr>
        <w:numPr>
          <w:ilvl w:val="0"/>
          <w:numId w:val="155"/>
        </w:numPr>
        <w:ind w:left="426" w:hanging="426"/>
        <w:contextualSpacing/>
        <w:jc w:val="both"/>
      </w:pPr>
      <w:r w:rsidRPr="00C013F0">
        <w:t>W odniesieniu do wykonywanych usług Wykonawca przyjmuje na siebie wszystkie obowiązki wynikające z Prawa Geologicznego i Górniczego.</w:t>
      </w:r>
    </w:p>
    <w:p w14:paraId="246F7742" w14:textId="4C1A7F89" w:rsidR="00B83EF7" w:rsidRPr="00C013F0" w:rsidRDefault="00B83EF7">
      <w:pPr>
        <w:numPr>
          <w:ilvl w:val="0"/>
          <w:numId w:val="155"/>
        </w:numPr>
        <w:ind w:left="426" w:hanging="426"/>
        <w:contextualSpacing/>
        <w:jc w:val="both"/>
      </w:pPr>
      <w:r w:rsidRPr="00C013F0">
        <w:t xml:space="preserve">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t>
      </w:r>
      <w:r w:rsidRPr="00C013F0">
        <w:br/>
        <w:t xml:space="preserve">(w tym instrukcji systemu </w:t>
      </w:r>
      <w:proofErr w:type="spellStart"/>
      <w:r w:rsidRPr="00C013F0">
        <w:t>przepustkowego</w:t>
      </w:r>
      <w:proofErr w:type="spellEnd"/>
      <w:r w:rsidRPr="00C013F0">
        <w:t xml:space="preserve"> w ruchu składnikami majątkowymi) obowiązujących </w:t>
      </w:r>
      <w:r w:rsidRPr="00C013F0">
        <w:br/>
        <w:t>w Polskiej Grupie Górniczej S.A. Oddział Zamawiającego. Stosowne regulaminy i instrukcje będą do wglądu u Koordynatora umowy ze strony Zamawiającego lub zostaną dostarczone Wykonawcy przed rozpoczęciem realizacji usługi.</w:t>
      </w:r>
    </w:p>
    <w:p w14:paraId="633EDA78" w14:textId="77777777" w:rsidR="00B83EF7" w:rsidRPr="00C013F0" w:rsidRDefault="00B83EF7">
      <w:pPr>
        <w:numPr>
          <w:ilvl w:val="0"/>
          <w:numId w:val="155"/>
        </w:numPr>
        <w:ind w:left="426" w:hanging="426"/>
        <w:contextualSpacing/>
        <w:jc w:val="both"/>
      </w:pPr>
      <w:r w:rsidRPr="00C013F0">
        <w:t>Wykonawca zobowiązany jest do realizacji przedmiotu zamówienia zgodnie ze składanymi przez Zamawiającego zleceniami.</w:t>
      </w:r>
    </w:p>
    <w:p w14:paraId="7D501B79" w14:textId="77777777" w:rsidR="00B83EF7" w:rsidRPr="00C013F0" w:rsidRDefault="00B83EF7">
      <w:pPr>
        <w:numPr>
          <w:ilvl w:val="0"/>
          <w:numId w:val="155"/>
        </w:numPr>
        <w:ind w:left="426" w:hanging="426"/>
        <w:contextualSpacing/>
        <w:jc w:val="both"/>
      </w:pPr>
      <w:r w:rsidRPr="00C013F0">
        <w:t>Osoby dozoru ruchu lub osoby upoważnione ze strony Wykonawcy zobowiązane są do sprawowania nadzoru nad prowadzonymi pracami.</w:t>
      </w:r>
    </w:p>
    <w:p w14:paraId="053AEC71" w14:textId="77777777" w:rsidR="00B83EF7" w:rsidRPr="00C013F0" w:rsidRDefault="00B83EF7">
      <w:pPr>
        <w:numPr>
          <w:ilvl w:val="0"/>
          <w:numId w:val="155"/>
        </w:numPr>
        <w:ind w:left="426" w:hanging="426"/>
        <w:contextualSpacing/>
        <w:jc w:val="both"/>
      </w:pPr>
      <w:r w:rsidRPr="00C013F0">
        <w:t>Pracownicy Wykonawcy realizujący przedmiot zamówienia zobowiązani są współpracować z osobami kierownictwa i dozoru ruchu Zamawiającego.</w:t>
      </w:r>
    </w:p>
    <w:p w14:paraId="408D6BB7" w14:textId="77777777" w:rsidR="00B83EF7" w:rsidRPr="00C013F0" w:rsidRDefault="00B83EF7">
      <w:pPr>
        <w:numPr>
          <w:ilvl w:val="0"/>
          <w:numId w:val="155"/>
        </w:numPr>
        <w:ind w:left="426" w:hanging="426"/>
        <w:contextualSpacing/>
        <w:jc w:val="both"/>
        <w:rPr>
          <w:color w:val="000000"/>
        </w:rPr>
      </w:pPr>
      <w:r w:rsidRPr="00C013F0">
        <w:rPr>
          <w:color w:val="000000"/>
        </w:rPr>
        <w:t>Pracownicy Wykonawcy dopuszczeni do pracy zobowiązani są w szczególności do:</w:t>
      </w:r>
    </w:p>
    <w:p w14:paraId="0C6A1BF5" w14:textId="77777777" w:rsidR="00B83EF7" w:rsidRPr="00C013F0" w:rsidRDefault="00B83EF7">
      <w:pPr>
        <w:numPr>
          <w:ilvl w:val="0"/>
          <w:numId w:val="156"/>
        </w:numPr>
        <w:ind w:left="851" w:hanging="425"/>
        <w:contextualSpacing/>
        <w:jc w:val="both"/>
        <w:rPr>
          <w:color w:val="000000"/>
        </w:rPr>
      </w:pPr>
      <w:r w:rsidRPr="00C013F0">
        <w:rPr>
          <w:color w:val="000000"/>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5DBF3CA0" w14:textId="77777777" w:rsidR="00B83EF7" w:rsidRPr="00C013F0" w:rsidRDefault="00B83EF7">
      <w:pPr>
        <w:numPr>
          <w:ilvl w:val="0"/>
          <w:numId w:val="156"/>
        </w:numPr>
        <w:ind w:left="851" w:hanging="425"/>
        <w:contextualSpacing/>
        <w:jc w:val="both"/>
      </w:pPr>
      <w:r w:rsidRPr="00C013F0">
        <w:rPr>
          <w:color w:val="000000"/>
        </w:rPr>
        <w:t xml:space="preserve">posiadania wymaganych </w:t>
      </w:r>
      <w:r w:rsidRPr="00C013F0">
        <w:t>kwalifikacji potwierdzonych stosownymi dokumentami,</w:t>
      </w:r>
    </w:p>
    <w:p w14:paraId="0C85AFED" w14:textId="77777777" w:rsidR="00B83EF7" w:rsidRPr="00C013F0" w:rsidRDefault="00B83EF7">
      <w:pPr>
        <w:numPr>
          <w:ilvl w:val="0"/>
          <w:numId w:val="156"/>
        </w:numPr>
        <w:ind w:left="851" w:hanging="425"/>
        <w:contextualSpacing/>
        <w:jc w:val="both"/>
      </w:pPr>
      <w:r w:rsidRPr="00C013F0">
        <w:t>posiadania aktualnego przeszkolenia w zakresie bezpieczeństwa i higieny pracy,</w:t>
      </w:r>
    </w:p>
    <w:p w14:paraId="7FBADCDA" w14:textId="77777777" w:rsidR="00B83EF7" w:rsidRPr="00C013F0" w:rsidRDefault="00B83EF7">
      <w:pPr>
        <w:numPr>
          <w:ilvl w:val="0"/>
          <w:numId w:val="156"/>
        </w:numPr>
        <w:ind w:left="851" w:hanging="425"/>
        <w:contextualSpacing/>
        <w:jc w:val="both"/>
      </w:pPr>
      <w:r w:rsidRPr="00C013F0">
        <w:t>odbycia instruktażu stanowiskowego – posiadania dostatecznej znajomości przepisów oraz zasad bezpieczeństwa i higieny pracy w odniesieniu do  pracy, którą mają wykonywać,</w:t>
      </w:r>
    </w:p>
    <w:p w14:paraId="3EB79B85" w14:textId="77777777" w:rsidR="00B83EF7" w:rsidRPr="00C013F0" w:rsidRDefault="00B83EF7">
      <w:pPr>
        <w:numPr>
          <w:ilvl w:val="0"/>
          <w:numId w:val="156"/>
        </w:numPr>
        <w:ind w:left="851" w:hanging="425"/>
        <w:contextualSpacing/>
        <w:jc w:val="both"/>
      </w:pPr>
      <w:r w:rsidRPr="00C013F0">
        <w:t xml:space="preserve">posiadania aktualnego zaświadczenia lekarskiego z badań profilaktycznych i/ lub innych (jeśli </w:t>
      </w:r>
      <w:r w:rsidRPr="00C013F0">
        <w:br/>
        <w:t>są wymagane), dopuszczających do wykonywania określonej pracy,</w:t>
      </w:r>
    </w:p>
    <w:p w14:paraId="24D60EC4" w14:textId="77777777" w:rsidR="00B83EF7" w:rsidRPr="00C013F0" w:rsidRDefault="00B83EF7">
      <w:pPr>
        <w:numPr>
          <w:ilvl w:val="0"/>
          <w:numId w:val="156"/>
        </w:numPr>
        <w:ind w:left="851" w:hanging="425"/>
        <w:contextualSpacing/>
        <w:jc w:val="both"/>
      </w:pPr>
      <w:r w:rsidRPr="00C013F0">
        <w:t>odbycia specjalistycznego przeszkolenia, jeżeli jest wymagane przepisami,</w:t>
      </w:r>
    </w:p>
    <w:p w14:paraId="430139B0" w14:textId="77777777" w:rsidR="00B83EF7" w:rsidRPr="00C013F0" w:rsidRDefault="00B83EF7">
      <w:pPr>
        <w:numPr>
          <w:ilvl w:val="0"/>
          <w:numId w:val="156"/>
        </w:numPr>
        <w:ind w:left="851" w:hanging="425"/>
        <w:contextualSpacing/>
        <w:jc w:val="both"/>
      </w:pPr>
      <w:r w:rsidRPr="00C013F0">
        <w:t xml:space="preserve">posiadania upoważnienia dla pracowników Wykonawcy wynikającego z zapisów Zarządzenia </w:t>
      </w:r>
      <w:r w:rsidRPr="00C013F0">
        <w:br/>
        <w:t>nr ZP/22/2018 Prezesa Zarządu PGG S.A. z dnia 27.08.2018 r. (do bieżącej aktualizacji),</w:t>
      </w:r>
    </w:p>
    <w:p w14:paraId="210EEF87" w14:textId="77777777" w:rsidR="00B83EF7" w:rsidRPr="00C013F0" w:rsidRDefault="00B83EF7">
      <w:pPr>
        <w:numPr>
          <w:ilvl w:val="0"/>
          <w:numId w:val="156"/>
        </w:numPr>
        <w:ind w:left="851" w:hanging="425"/>
        <w:contextualSpacing/>
        <w:jc w:val="both"/>
      </w:pPr>
      <w:r w:rsidRPr="00C013F0">
        <w:t xml:space="preserve">posługiwania się językiem polskim w mowie i piśmie w stopniu warunkującym porozumiewanie </w:t>
      </w:r>
      <w:r w:rsidRPr="00C013F0">
        <w:br/>
        <w:t>się z pracownikami Zamawiającego.</w:t>
      </w:r>
    </w:p>
    <w:p w14:paraId="5507D8AC" w14:textId="77777777" w:rsidR="00B83EF7" w:rsidRPr="00C013F0" w:rsidRDefault="00B83EF7">
      <w:pPr>
        <w:numPr>
          <w:ilvl w:val="0"/>
          <w:numId w:val="155"/>
        </w:numPr>
        <w:ind w:left="426" w:hanging="426"/>
        <w:contextualSpacing/>
        <w:jc w:val="both"/>
        <w:rPr>
          <w:color w:val="000000"/>
        </w:rPr>
      </w:pPr>
      <w:r w:rsidRPr="00C013F0">
        <w:rPr>
          <w:color w:val="000000"/>
        </w:rPr>
        <w:t>Dodatkowo operatorzy jednostek transportowych /sprzętowych objętych systemem monitoringu dla Wariantu A i B (dla których zlecono godziny dyspozycji na danej zmianie w danym dniu) po zarejestrowaniu wejścia na teren kopalni są zobowiązani:</w:t>
      </w:r>
    </w:p>
    <w:p w14:paraId="29101507"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69037F83"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wyłączyć jednostkę sprzętową w trakcie pozostawania w dyspozycji w przypadku, gdy jednostka sprzętowa nie wykonuje żadnych czynności w celu realizacji usługi,</w:t>
      </w:r>
    </w:p>
    <w:p w14:paraId="463FB9DA"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do wylogowania się z jednostki sprzętowej:</w:t>
      </w:r>
    </w:p>
    <w:p w14:paraId="15C9C44D" w14:textId="77777777" w:rsidR="00B83EF7" w:rsidRPr="00C013F0" w:rsidRDefault="00B83EF7">
      <w:pPr>
        <w:numPr>
          <w:ilvl w:val="0"/>
          <w:numId w:val="158"/>
        </w:numPr>
        <w:suppressAutoHyphens/>
        <w:ind w:left="1134" w:hanging="283"/>
        <w:contextualSpacing/>
        <w:jc w:val="both"/>
      </w:pPr>
      <w:r w:rsidRPr="00C013F0">
        <w:t>w czasie awarii technicznej,</w:t>
      </w:r>
    </w:p>
    <w:p w14:paraId="787C8B38" w14:textId="77777777" w:rsidR="00B83EF7" w:rsidRPr="00C013F0" w:rsidRDefault="00B83EF7">
      <w:pPr>
        <w:numPr>
          <w:ilvl w:val="0"/>
          <w:numId w:val="158"/>
        </w:numPr>
        <w:suppressAutoHyphens/>
        <w:ind w:left="1134" w:hanging="283"/>
        <w:contextualSpacing/>
        <w:jc w:val="both"/>
        <w:rPr>
          <w:color w:val="000000"/>
        </w:rPr>
      </w:pPr>
      <w:r w:rsidRPr="00C013F0">
        <w:rPr>
          <w:color w:val="000000"/>
        </w:rPr>
        <w:t>po zakończeniu dyspozycji na danej zmianie.</w:t>
      </w:r>
    </w:p>
    <w:p w14:paraId="5CF5EDF6" w14:textId="77777777" w:rsidR="00B83EF7" w:rsidRPr="00C013F0" w:rsidRDefault="00B83EF7">
      <w:pPr>
        <w:numPr>
          <w:ilvl w:val="0"/>
          <w:numId w:val="155"/>
        </w:numPr>
        <w:ind w:left="426" w:hanging="426"/>
        <w:contextualSpacing/>
        <w:jc w:val="both"/>
        <w:rPr>
          <w:color w:val="000000"/>
        </w:rPr>
      </w:pPr>
      <w:r w:rsidRPr="00C013F0">
        <w:rPr>
          <w:color w:val="000000"/>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61B6D1B4" w14:textId="77777777" w:rsidR="00B83EF7" w:rsidRPr="00C013F0" w:rsidRDefault="00B83EF7">
      <w:pPr>
        <w:numPr>
          <w:ilvl w:val="0"/>
          <w:numId w:val="155"/>
        </w:numPr>
        <w:ind w:left="426" w:hanging="426"/>
        <w:contextualSpacing/>
        <w:jc w:val="both"/>
      </w:pPr>
      <w:r w:rsidRPr="00C013F0">
        <w:rPr>
          <w:color w:val="000000"/>
        </w:rPr>
        <w:t xml:space="preserve">Wykonawca wyposaży pracowników realizujących zamówienie w odzież ochronną </w:t>
      </w:r>
      <w:r w:rsidRPr="00C013F0">
        <w:t xml:space="preserve">oraz sprzęt ochrony osobistej zgodną z obowiązującymi przepisami. </w:t>
      </w:r>
    </w:p>
    <w:p w14:paraId="3D97D057" w14:textId="77777777" w:rsidR="00B83EF7" w:rsidRPr="00C013F0" w:rsidRDefault="00B83EF7">
      <w:pPr>
        <w:numPr>
          <w:ilvl w:val="0"/>
          <w:numId w:val="155"/>
        </w:numPr>
        <w:ind w:left="426" w:hanging="426"/>
        <w:contextualSpacing/>
        <w:jc w:val="both"/>
      </w:pPr>
      <w:r w:rsidRPr="00C013F0">
        <w:t xml:space="preserve"> Wykonawca prowadzić będzie szkolenia okresowe swoich pracowników z zakresu bezpieczeństwa </w:t>
      </w:r>
      <w:r w:rsidRPr="00C013F0">
        <w:br/>
        <w:t>i higieny pracy oraz pierwszej pomocy.</w:t>
      </w:r>
    </w:p>
    <w:p w14:paraId="04206D4E" w14:textId="77777777" w:rsidR="00B83EF7" w:rsidRPr="00C013F0" w:rsidRDefault="00B83EF7">
      <w:pPr>
        <w:numPr>
          <w:ilvl w:val="0"/>
          <w:numId w:val="155"/>
        </w:numPr>
        <w:ind w:left="426" w:hanging="426"/>
        <w:contextualSpacing/>
        <w:jc w:val="both"/>
      </w:pPr>
      <w:r w:rsidRPr="00C013F0">
        <w:lastRenderedPageBreak/>
        <w:t>Wykonawca zobowiązany jest do przeprowadzania badań pracowników nowoprzyjętych oraz badań okresowych specjalistycznych.</w:t>
      </w:r>
    </w:p>
    <w:p w14:paraId="6B0DF8B0" w14:textId="77777777" w:rsidR="00B83EF7" w:rsidRPr="00C013F0" w:rsidRDefault="00B83EF7">
      <w:pPr>
        <w:numPr>
          <w:ilvl w:val="0"/>
          <w:numId w:val="155"/>
        </w:numPr>
        <w:ind w:left="426" w:hanging="426"/>
        <w:contextualSpacing/>
        <w:jc w:val="both"/>
      </w:pPr>
      <w:r w:rsidRPr="00C013F0">
        <w:t xml:space="preserve">Wykonawca zobowiązany jest do dokonania analizy i oceny ryzyka zawodowego na stanowiskach pracy oraz zapoznania pracowników z jej wynikami. </w:t>
      </w:r>
    </w:p>
    <w:p w14:paraId="120A705A" w14:textId="77777777" w:rsidR="00B83EF7" w:rsidRPr="00C013F0" w:rsidRDefault="00B83EF7">
      <w:pPr>
        <w:numPr>
          <w:ilvl w:val="0"/>
          <w:numId w:val="155"/>
        </w:numPr>
        <w:ind w:left="426" w:hanging="426"/>
        <w:contextualSpacing/>
        <w:jc w:val="both"/>
      </w:pPr>
      <w:r w:rsidRPr="00C013F0">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3584DC47" w14:textId="77777777" w:rsidR="00B83EF7" w:rsidRPr="00C013F0" w:rsidRDefault="00B83EF7">
      <w:pPr>
        <w:numPr>
          <w:ilvl w:val="0"/>
          <w:numId w:val="155"/>
        </w:numPr>
        <w:ind w:left="426" w:hanging="426"/>
        <w:contextualSpacing/>
        <w:jc w:val="both"/>
      </w:pPr>
      <w:r w:rsidRPr="00C013F0">
        <w:t>Wypadki i zagrożenia na terenie Oddziału Zamawiającego:</w:t>
      </w:r>
    </w:p>
    <w:p w14:paraId="45035062" w14:textId="77777777" w:rsidR="00B83EF7" w:rsidRPr="00C013F0" w:rsidRDefault="00B83EF7">
      <w:pPr>
        <w:numPr>
          <w:ilvl w:val="0"/>
          <w:numId w:val="159"/>
        </w:numPr>
        <w:ind w:left="851" w:hanging="425"/>
        <w:contextualSpacing/>
        <w:jc w:val="both"/>
      </w:pPr>
      <w:r w:rsidRPr="00C013F0">
        <w:t>Wykonawca przyjmuje bezpośrednią i wyłączną odpowiedzialność za bezpieczeństwo swoich pracowników, jednostek transportowych /sprzętowych zatrudnionych do wykonania zamówienia oraz ich właściwy stan techniczny,</w:t>
      </w:r>
    </w:p>
    <w:p w14:paraId="2B2F891C" w14:textId="77777777" w:rsidR="00B83EF7" w:rsidRPr="00C013F0" w:rsidRDefault="00B83EF7">
      <w:pPr>
        <w:numPr>
          <w:ilvl w:val="0"/>
          <w:numId w:val="159"/>
        </w:numPr>
        <w:ind w:left="851" w:hanging="425"/>
        <w:contextualSpacing/>
        <w:jc w:val="both"/>
      </w:pPr>
      <w:r w:rsidRPr="00C013F0">
        <w:t>w razie zaistnienia wypadku przy pracy, któremu uległ pracownik Wykonawcy, Wykonawca zobowiązany jest do niezwłocznego powiadomienia o tym fakcie Zamawiającego zgodnie z zasadami obowiązującymi w Oddziale,</w:t>
      </w:r>
    </w:p>
    <w:p w14:paraId="59ABB1EA" w14:textId="77777777" w:rsidR="00B83EF7" w:rsidRPr="00C013F0" w:rsidRDefault="00B83EF7">
      <w:pPr>
        <w:numPr>
          <w:ilvl w:val="0"/>
          <w:numId w:val="159"/>
        </w:numPr>
        <w:ind w:left="851" w:hanging="425"/>
        <w:contextualSpacing/>
        <w:jc w:val="both"/>
      </w:pPr>
      <w:r w:rsidRPr="00C013F0">
        <w:t xml:space="preserve">ustalenie okoliczności przyczyn wypadku oraz sporządzenie wymaganej przepisami dokumentacji wypadkowej dokonuje służba BHP Wykonawcy– stosownie do Rozporządzenia Rady Ministrów </w:t>
      </w:r>
      <w:r w:rsidRPr="00C013F0">
        <w:br/>
        <w:t>z dnia 01.07.2009 r. w sprawie ustalania okoliczności i przyczyn wypadków przy pracy (Dz.U. z 2009 r., Nr 105,poz. 870) - z udziałem przedstawiciela BHP Zamawiającego.</w:t>
      </w:r>
    </w:p>
    <w:p w14:paraId="2AD5476F" w14:textId="77777777" w:rsidR="00B83EF7" w:rsidRPr="00C013F0" w:rsidRDefault="00B83EF7">
      <w:pPr>
        <w:numPr>
          <w:ilvl w:val="0"/>
          <w:numId w:val="159"/>
        </w:numPr>
        <w:ind w:left="851" w:hanging="425"/>
        <w:contextualSpacing/>
        <w:jc w:val="both"/>
      </w:pPr>
      <w:r w:rsidRPr="00C013F0">
        <w:t>w przypadku powstania  w ramach usług prowadzonych przez Wykonawcę:</w:t>
      </w:r>
    </w:p>
    <w:p w14:paraId="5322369A" w14:textId="77777777" w:rsidR="00B83EF7" w:rsidRPr="00C013F0" w:rsidRDefault="00B83EF7">
      <w:pPr>
        <w:numPr>
          <w:ilvl w:val="0"/>
          <w:numId w:val="160"/>
        </w:numPr>
        <w:ind w:left="1134" w:hanging="283"/>
        <w:contextualSpacing/>
        <w:jc w:val="both"/>
      </w:pPr>
      <w:r w:rsidRPr="00C013F0">
        <w:t>stanu zagrożenia wymagającego interwencji służb ratownictwa górniczego - Wykonawca zobowiązany jest do działania zgodnie z poleceniami Kierownika Akcji,</w:t>
      </w:r>
    </w:p>
    <w:p w14:paraId="6295A482" w14:textId="77777777" w:rsidR="00B83EF7" w:rsidRPr="00C013F0" w:rsidRDefault="00B83EF7">
      <w:pPr>
        <w:numPr>
          <w:ilvl w:val="0"/>
          <w:numId w:val="160"/>
        </w:numPr>
        <w:ind w:left="1134" w:hanging="283"/>
        <w:contextualSpacing/>
        <w:jc w:val="both"/>
      </w:pPr>
      <w:r w:rsidRPr="00C013F0">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21D50504" w14:textId="77777777" w:rsidR="00B83EF7" w:rsidRPr="00C013F0" w:rsidRDefault="00B83EF7">
      <w:pPr>
        <w:numPr>
          <w:ilvl w:val="0"/>
          <w:numId w:val="155"/>
        </w:numPr>
        <w:ind w:left="426" w:hanging="426"/>
        <w:contextualSpacing/>
        <w:jc w:val="both"/>
      </w:pPr>
      <w:r w:rsidRPr="00C013F0">
        <w:t xml:space="preserve"> Wykonawca zobowiązany jest:</w:t>
      </w:r>
    </w:p>
    <w:p w14:paraId="042E329D" w14:textId="77777777" w:rsidR="00B83EF7" w:rsidRPr="00C013F0" w:rsidRDefault="00B83EF7">
      <w:pPr>
        <w:numPr>
          <w:ilvl w:val="0"/>
          <w:numId w:val="161"/>
        </w:numPr>
        <w:ind w:left="851" w:hanging="425"/>
        <w:contextualSpacing/>
        <w:jc w:val="both"/>
      </w:pPr>
      <w:r w:rsidRPr="00C013F0">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C013F0">
        <w:br/>
        <w:t xml:space="preserve">z obowiązującymi przepisami, posiadające parametry techniczne nie gorsze niż określone w SWZ - </w:t>
      </w:r>
      <w:r w:rsidRPr="00C013F0">
        <w:br/>
        <w:t>w przypadku podstawienia jednostki sprzętowej niesprawnej technicznie lub niezgodnej z SWZ Zamawiający ma prawo odmówić jej przyjęcia do świadczenia usług,</w:t>
      </w:r>
    </w:p>
    <w:p w14:paraId="7B58616F" w14:textId="77777777" w:rsidR="00B83EF7" w:rsidRPr="00C013F0" w:rsidRDefault="00B83EF7">
      <w:pPr>
        <w:numPr>
          <w:ilvl w:val="0"/>
          <w:numId w:val="161"/>
        </w:numPr>
        <w:ind w:left="851" w:hanging="425"/>
        <w:contextualSpacing/>
        <w:jc w:val="both"/>
      </w:pPr>
      <w:r w:rsidRPr="00C013F0">
        <w:t>na wniosek zamawiającego przedstawić do wglądu oryginały lub poświadczone przez siebie kopie stosownych dokumentów np. dowodów rejestracyjnych, dokumentów potwierdzających ubezpieczenie jednostek transportowych, badań technicznych UDT, itp.,</w:t>
      </w:r>
    </w:p>
    <w:p w14:paraId="089EEC91" w14:textId="77777777" w:rsidR="00B83EF7" w:rsidRPr="00C013F0" w:rsidRDefault="00B83EF7">
      <w:pPr>
        <w:numPr>
          <w:ilvl w:val="0"/>
          <w:numId w:val="161"/>
        </w:numPr>
        <w:ind w:left="851" w:hanging="425"/>
        <w:contextualSpacing/>
        <w:jc w:val="both"/>
      </w:pPr>
      <w:r w:rsidRPr="00C013F0">
        <w:t>podstawić pojazdu wykonujący usługę w sprawne gniazdo zapalniczki celem zasilania „mobilnego” lokalizatora GPS - dotyczy zadań z monitoringiem z lokalizatorem przenośnym (Wariant C monitoringu),</w:t>
      </w:r>
    </w:p>
    <w:p w14:paraId="53E63949" w14:textId="77777777" w:rsidR="00B83EF7" w:rsidRPr="00C013F0" w:rsidRDefault="00B83EF7">
      <w:pPr>
        <w:numPr>
          <w:ilvl w:val="0"/>
          <w:numId w:val="161"/>
        </w:numPr>
        <w:ind w:left="851" w:hanging="425"/>
        <w:contextualSpacing/>
        <w:jc w:val="both"/>
      </w:pPr>
      <w:r w:rsidRPr="00C013F0">
        <w:t>zapewnić obsługę oraz ciągłość pracy jednostek transportowych/sprzętowych zgodnie z  potrzebami Zamawiającego,</w:t>
      </w:r>
    </w:p>
    <w:p w14:paraId="423091B7" w14:textId="77777777" w:rsidR="00B83EF7" w:rsidRPr="00C013F0" w:rsidRDefault="00B83EF7">
      <w:pPr>
        <w:numPr>
          <w:ilvl w:val="0"/>
          <w:numId w:val="161"/>
        </w:numPr>
        <w:ind w:left="851" w:hanging="425"/>
        <w:contextualSpacing/>
        <w:jc w:val="both"/>
      </w:pPr>
      <w:r w:rsidRPr="00C013F0">
        <w:t>do usuwania na koszt własny awarii zaistniałych z winy Wykonawcy,</w:t>
      </w:r>
    </w:p>
    <w:p w14:paraId="5C52FE68" w14:textId="77777777" w:rsidR="00B83EF7" w:rsidRPr="00C013F0" w:rsidRDefault="00B83EF7">
      <w:pPr>
        <w:numPr>
          <w:ilvl w:val="0"/>
          <w:numId w:val="161"/>
        </w:numPr>
        <w:ind w:left="851" w:hanging="425"/>
        <w:contextualSpacing/>
        <w:jc w:val="both"/>
      </w:pPr>
      <w:r w:rsidRPr="00C013F0">
        <w:t>do przeprowadzania remontów, konserwacji, napraw jednostek transportowych/sprzętowych, przy pomocy których świadczy usługi na terenie objętym ruchem zakładu górniczego w  sposób ustalony w  dokumentacji techniczno-ruchowej jednostki,</w:t>
      </w:r>
    </w:p>
    <w:p w14:paraId="76F6CF51" w14:textId="77777777" w:rsidR="00B83EF7" w:rsidRPr="00C013F0" w:rsidRDefault="00B83EF7">
      <w:pPr>
        <w:numPr>
          <w:ilvl w:val="0"/>
          <w:numId w:val="161"/>
        </w:numPr>
        <w:ind w:left="851" w:hanging="425"/>
        <w:contextualSpacing/>
        <w:jc w:val="both"/>
      </w:pPr>
      <w:r w:rsidRPr="00C013F0">
        <w:rPr>
          <w:color w:val="000000"/>
        </w:rPr>
        <w:t xml:space="preserve">dostarczyć Zamawiającemu dokumenty określone w </w:t>
      </w:r>
      <w:r w:rsidRPr="00C013F0">
        <w:rPr>
          <w:b/>
          <w:color w:val="C00000"/>
        </w:rPr>
        <w:t>części XI</w:t>
      </w:r>
      <w:r w:rsidRPr="00C013F0">
        <w:rPr>
          <w:color w:val="000000"/>
        </w:rPr>
        <w:t>.</w:t>
      </w:r>
    </w:p>
    <w:p w14:paraId="757C5A12" w14:textId="77777777" w:rsidR="00B83EF7" w:rsidRPr="00C013F0" w:rsidRDefault="00B83EF7">
      <w:pPr>
        <w:numPr>
          <w:ilvl w:val="0"/>
          <w:numId w:val="155"/>
        </w:numPr>
        <w:ind w:left="426" w:hanging="426"/>
        <w:contextualSpacing/>
        <w:jc w:val="both"/>
      </w:pPr>
      <w:r w:rsidRPr="00C013F0">
        <w:t xml:space="preserve">Wykonawca odpowiada za prawidłowy, zgodny z dokumentacją </w:t>
      </w:r>
      <w:proofErr w:type="spellStart"/>
      <w:r w:rsidRPr="00C013F0">
        <w:t>techniczno</w:t>
      </w:r>
      <w:proofErr w:type="spellEnd"/>
      <w:r w:rsidRPr="00C013F0">
        <w:t xml:space="preserve"> – ruchową, stan techniczny jednostek transportowych/sprzętowych pracujących na terenie Zamawiającego, w tym posiadania aktualnych, wymaganych przepisami prawa badań technicznych</w:t>
      </w:r>
      <w:r w:rsidRPr="00C013F0">
        <w:rPr>
          <w:color w:val="C00000"/>
        </w:rPr>
        <w:t xml:space="preserve">. </w:t>
      </w:r>
    </w:p>
    <w:p w14:paraId="3E986A49" w14:textId="77777777" w:rsidR="00B83EF7" w:rsidRPr="00C013F0" w:rsidRDefault="00B83EF7">
      <w:pPr>
        <w:numPr>
          <w:ilvl w:val="0"/>
          <w:numId w:val="155"/>
        </w:numPr>
        <w:ind w:left="426" w:hanging="426"/>
        <w:contextualSpacing/>
        <w:jc w:val="both"/>
      </w:pPr>
      <w:r w:rsidRPr="00C013F0">
        <w:t>Wykonawca gwarantuje:</w:t>
      </w:r>
    </w:p>
    <w:p w14:paraId="78325532" w14:textId="77777777" w:rsidR="00B83EF7" w:rsidRPr="00C013F0" w:rsidRDefault="00B83EF7">
      <w:pPr>
        <w:numPr>
          <w:ilvl w:val="0"/>
          <w:numId w:val="162"/>
        </w:numPr>
        <w:ind w:left="851" w:hanging="425"/>
        <w:contextualSpacing/>
        <w:jc w:val="both"/>
      </w:pPr>
      <w:r w:rsidRPr="00C013F0">
        <w:t>należytą wydajność jednostek transportowych/sprzętowych i jakość usług,</w:t>
      </w:r>
    </w:p>
    <w:p w14:paraId="3DFB67D5" w14:textId="77777777" w:rsidR="00B83EF7" w:rsidRPr="00C013F0" w:rsidRDefault="00B83EF7">
      <w:pPr>
        <w:numPr>
          <w:ilvl w:val="0"/>
          <w:numId w:val="162"/>
        </w:numPr>
        <w:ind w:left="851" w:hanging="425"/>
        <w:contextualSpacing/>
        <w:jc w:val="both"/>
      </w:pPr>
      <w:r w:rsidRPr="00C013F0">
        <w:t>prawidłowe wykorzystanie czasu dyspozycji oraz możliwości technicznych jednostek transportowych/sprzętowych,</w:t>
      </w:r>
    </w:p>
    <w:p w14:paraId="70CB3C34" w14:textId="77777777" w:rsidR="00B83EF7" w:rsidRPr="00C013F0" w:rsidRDefault="00B83EF7">
      <w:pPr>
        <w:numPr>
          <w:ilvl w:val="0"/>
          <w:numId w:val="162"/>
        </w:numPr>
        <w:ind w:left="851" w:hanging="425"/>
        <w:contextualSpacing/>
        <w:jc w:val="both"/>
      </w:pPr>
      <w:r w:rsidRPr="00C013F0">
        <w:t>wykonanie usług zgodnie z obowiązującą umową, technologią realizacji usługi i składanymi zleceniami,</w:t>
      </w:r>
    </w:p>
    <w:p w14:paraId="3FD19153" w14:textId="77777777" w:rsidR="00B83EF7" w:rsidRPr="00C013F0" w:rsidRDefault="00B83EF7">
      <w:pPr>
        <w:numPr>
          <w:ilvl w:val="0"/>
          <w:numId w:val="162"/>
        </w:numPr>
        <w:ind w:left="851" w:hanging="425"/>
        <w:contextualSpacing/>
        <w:jc w:val="both"/>
      </w:pPr>
      <w:r w:rsidRPr="00C013F0">
        <w:t>realizację poleceń osób dozoru Zamawiającego uprawnionych do nadzoru i kontroli prowadzonych prac w zakresie:</w:t>
      </w:r>
    </w:p>
    <w:p w14:paraId="65C0EF7F" w14:textId="77777777" w:rsidR="00B83EF7" w:rsidRPr="00C013F0" w:rsidRDefault="00B83EF7">
      <w:pPr>
        <w:numPr>
          <w:ilvl w:val="0"/>
          <w:numId w:val="163"/>
        </w:numPr>
        <w:ind w:left="1134" w:hanging="283"/>
        <w:contextualSpacing/>
        <w:jc w:val="both"/>
      </w:pPr>
      <w:r w:rsidRPr="00C013F0">
        <w:t>ilości i rodzaju jednostek transportowych/sprzętowych zatrudnionych w poszczególnych miejscach pracy,</w:t>
      </w:r>
    </w:p>
    <w:p w14:paraId="35B0CCE1" w14:textId="77777777" w:rsidR="00B83EF7" w:rsidRPr="00C013F0" w:rsidRDefault="00B83EF7">
      <w:pPr>
        <w:numPr>
          <w:ilvl w:val="0"/>
          <w:numId w:val="163"/>
        </w:numPr>
        <w:ind w:left="1134" w:hanging="283"/>
        <w:contextualSpacing/>
        <w:jc w:val="both"/>
      </w:pPr>
      <w:r w:rsidRPr="00C013F0">
        <w:t>czasu i miejsc pracy jednostek transportowych/sprzętowych,</w:t>
      </w:r>
    </w:p>
    <w:p w14:paraId="5AB0A33C" w14:textId="77777777" w:rsidR="00B83EF7" w:rsidRPr="00C013F0" w:rsidRDefault="00B83EF7">
      <w:pPr>
        <w:numPr>
          <w:ilvl w:val="0"/>
          <w:numId w:val="163"/>
        </w:numPr>
        <w:ind w:left="1134" w:hanging="283"/>
        <w:contextualSpacing/>
        <w:jc w:val="both"/>
      </w:pPr>
      <w:r w:rsidRPr="00C013F0">
        <w:t>należytej realizacji zleconej usługi,</w:t>
      </w:r>
    </w:p>
    <w:p w14:paraId="45732A49" w14:textId="77777777" w:rsidR="00B83EF7" w:rsidRPr="00C013F0" w:rsidRDefault="00B83EF7">
      <w:pPr>
        <w:numPr>
          <w:ilvl w:val="0"/>
          <w:numId w:val="163"/>
        </w:numPr>
        <w:ind w:left="1134" w:hanging="283"/>
        <w:contextualSpacing/>
        <w:jc w:val="both"/>
      </w:pPr>
      <w:r w:rsidRPr="00C013F0">
        <w:lastRenderedPageBreak/>
        <w:t xml:space="preserve">ścisłego przestrzegania technologii prowadzonych prac, przepisów bhp i p.poż., </w:t>
      </w:r>
    </w:p>
    <w:p w14:paraId="6E2A052A" w14:textId="77777777" w:rsidR="00B83EF7" w:rsidRPr="00C013F0" w:rsidRDefault="00B83EF7">
      <w:pPr>
        <w:numPr>
          <w:ilvl w:val="0"/>
          <w:numId w:val="163"/>
        </w:numPr>
        <w:ind w:left="1134" w:hanging="283"/>
        <w:contextualSpacing/>
        <w:jc w:val="both"/>
      </w:pPr>
      <w:r w:rsidRPr="00C013F0">
        <w:t>użytkowania placów postojowych jednostek transportowych/sprzętowych.</w:t>
      </w:r>
    </w:p>
    <w:p w14:paraId="5D150382" w14:textId="77777777" w:rsidR="00B83EF7" w:rsidRPr="00C013F0" w:rsidRDefault="00B83EF7">
      <w:pPr>
        <w:numPr>
          <w:ilvl w:val="0"/>
          <w:numId w:val="155"/>
        </w:numPr>
        <w:ind w:left="426" w:hanging="426"/>
        <w:contextualSpacing/>
        <w:jc w:val="both"/>
      </w:pPr>
      <w:r w:rsidRPr="00C013F0">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0A3477C2" w14:textId="77777777" w:rsidR="00B83EF7" w:rsidRPr="00C013F0" w:rsidRDefault="00B83EF7">
      <w:pPr>
        <w:numPr>
          <w:ilvl w:val="0"/>
          <w:numId w:val="155"/>
        </w:numPr>
        <w:ind w:left="426" w:hanging="426"/>
        <w:contextualSpacing/>
        <w:jc w:val="both"/>
      </w:pPr>
      <w:r w:rsidRPr="00C013F0">
        <w:t>Niewykonanie lub niewłaściwe wykonanie przedmiotu zamówienia obciąża Wykonawcę i może stanowić przyczynę odstąpienia od umowy z przyczyn leżących po stronie Wykonawcy.</w:t>
      </w:r>
    </w:p>
    <w:p w14:paraId="19E305AD" w14:textId="77777777" w:rsidR="00B83EF7" w:rsidRPr="00C013F0" w:rsidRDefault="00B83EF7">
      <w:pPr>
        <w:numPr>
          <w:ilvl w:val="0"/>
          <w:numId w:val="155"/>
        </w:numPr>
        <w:ind w:left="426" w:hanging="426"/>
        <w:contextualSpacing/>
        <w:jc w:val="both"/>
      </w:pPr>
      <w:r w:rsidRPr="00C013F0">
        <w:rPr>
          <w:color w:val="000000"/>
        </w:rPr>
        <w:t>Zapewnienie skutecznej ochrony elementów systemu monitoringu zainstalowanego w jednostkach transportowych/sprzętowych przed ingerencją pracowników własnych.</w:t>
      </w:r>
      <w:r w:rsidRPr="00C013F0">
        <w:t xml:space="preserve"> </w:t>
      </w:r>
    </w:p>
    <w:p w14:paraId="355D7A2A" w14:textId="77777777" w:rsidR="00B83EF7" w:rsidRDefault="00B83EF7">
      <w:pPr>
        <w:numPr>
          <w:ilvl w:val="0"/>
          <w:numId w:val="155"/>
        </w:numPr>
        <w:spacing w:after="240"/>
        <w:ind w:left="426" w:hanging="426"/>
        <w:contextualSpacing/>
        <w:jc w:val="both"/>
      </w:pPr>
      <w:r w:rsidRPr="00C013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786F284" w14:textId="77777777" w:rsidR="006612DC" w:rsidRPr="00C013F0" w:rsidRDefault="006612DC" w:rsidP="006612DC">
      <w:pPr>
        <w:spacing w:after="240"/>
        <w:ind w:left="426"/>
        <w:contextualSpacing/>
        <w:jc w:val="both"/>
      </w:pPr>
    </w:p>
    <w:p w14:paraId="5E247F90" w14:textId="77777777" w:rsidR="00B83EF7" w:rsidRPr="00C013F0" w:rsidRDefault="00B83EF7" w:rsidP="00B83EF7">
      <w:pPr>
        <w:suppressAutoHyphens/>
        <w:overflowPunct w:val="0"/>
        <w:autoSpaceDE w:val="0"/>
        <w:autoSpaceDN w:val="0"/>
        <w:adjustRightInd w:val="0"/>
        <w:spacing w:after="240"/>
        <w:jc w:val="both"/>
        <w:rPr>
          <w:rFonts w:eastAsia="Calibri"/>
          <w:b/>
          <w:bCs/>
          <w:color w:val="000000"/>
          <w:lang w:val="x-none" w:eastAsia="x-none"/>
        </w:rPr>
      </w:pPr>
      <w:r w:rsidRPr="00C013F0">
        <w:rPr>
          <w:b/>
          <w:highlight w:val="lightGray"/>
        </w:rPr>
        <w:t xml:space="preserve">Część V. </w:t>
      </w:r>
      <w:r w:rsidRPr="00C013F0">
        <w:rPr>
          <w:rFonts w:eastAsia="Calibri"/>
          <w:b/>
          <w:bCs/>
          <w:color w:val="000000"/>
          <w:highlight w:val="lightGray"/>
          <w:lang w:val="x-none" w:eastAsia="x-none"/>
        </w:rPr>
        <w:t>Odpowiedzialność Wykonawcy.</w:t>
      </w:r>
    </w:p>
    <w:p w14:paraId="393E9D24" w14:textId="77777777" w:rsidR="00B83EF7" w:rsidRPr="00C013F0" w:rsidRDefault="00B83EF7">
      <w:pPr>
        <w:numPr>
          <w:ilvl w:val="2"/>
          <w:numId w:val="164"/>
        </w:numPr>
        <w:tabs>
          <w:tab w:val="left" w:pos="851"/>
          <w:tab w:val="left" w:pos="1040"/>
        </w:tabs>
        <w:suppressAutoHyphens/>
        <w:ind w:hanging="426"/>
        <w:contextualSpacing/>
        <w:jc w:val="both"/>
      </w:pPr>
      <w:r w:rsidRPr="00C013F0">
        <w:rPr>
          <w:color w:val="000000"/>
        </w:rPr>
        <w:t>Wykonawca ponosi wyłączną odpowiedzialność:</w:t>
      </w:r>
    </w:p>
    <w:p w14:paraId="321F4226" w14:textId="77777777" w:rsidR="00B83EF7" w:rsidRPr="00C013F0" w:rsidRDefault="00B83EF7">
      <w:pPr>
        <w:numPr>
          <w:ilvl w:val="0"/>
          <w:numId w:val="165"/>
        </w:numPr>
        <w:tabs>
          <w:tab w:val="clear" w:pos="1146"/>
        </w:tabs>
        <w:suppressAutoHyphens/>
        <w:ind w:left="851" w:hanging="425"/>
        <w:jc w:val="both"/>
        <w:rPr>
          <w:color w:val="000000"/>
        </w:rPr>
      </w:pPr>
      <w:r w:rsidRPr="00C013F0">
        <w:rPr>
          <w:color w:val="000000"/>
        </w:rPr>
        <w:t xml:space="preserve">cywilną, materialną i karną za szkody powstałe u pracowników lub w majątku Zamawiającego </w:t>
      </w:r>
      <w:r w:rsidRPr="00C013F0">
        <w:rPr>
          <w:color w:val="000000"/>
        </w:rPr>
        <w:br/>
        <w:t>lub osób trzecich, zawinione w sposób umyślny lub nieumyślny przez pracowników Wykonawcy,</w:t>
      </w:r>
    </w:p>
    <w:p w14:paraId="74397E00" w14:textId="77777777" w:rsidR="00B83EF7" w:rsidRPr="00C013F0" w:rsidRDefault="00B83EF7">
      <w:pPr>
        <w:numPr>
          <w:ilvl w:val="0"/>
          <w:numId w:val="165"/>
        </w:numPr>
        <w:suppressAutoHyphens/>
        <w:ind w:left="851" w:hanging="425"/>
        <w:jc w:val="both"/>
        <w:rPr>
          <w:color w:val="000000"/>
        </w:rPr>
      </w:pPr>
      <w:r w:rsidRPr="00C013F0">
        <w:rPr>
          <w:color w:val="000000"/>
        </w:rPr>
        <w:t>cywilną, materialną i karną za skutki wypadków przy pracy oraz w drodze do pracy i z pracy pracowników własnych zatrudnionych przy realizacji przedmiotu zamówienia,</w:t>
      </w:r>
    </w:p>
    <w:p w14:paraId="5CA3A9CE" w14:textId="77777777" w:rsidR="00B83EF7" w:rsidRPr="00C013F0" w:rsidRDefault="00B83EF7">
      <w:pPr>
        <w:numPr>
          <w:ilvl w:val="0"/>
          <w:numId w:val="165"/>
        </w:numPr>
        <w:suppressAutoHyphens/>
        <w:ind w:left="851" w:hanging="425"/>
        <w:jc w:val="both"/>
        <w:rPr>
          <w:color w:val="000000"/>
        </w:rPr>
      </w:pPr>
      <w:r w:rsidRPr="00C013F0">
        <w:rPr>
          <w:color w:val="000000"/>
        </w:rPr>
        <w:t>za bezpieczeństwo pracowników własnych przez cały czas ich przebywania na terenie Oddziału Zamawiającego,</w:t>
      </w:r>
    </w:p>
    <w:p w14:paraId="0DB61B95" w14:textId="77777777" w:rsidR="00B83EF7" w:rsidRPr="00C013F0" w:rsidRDefault="00B83EF7">
      <w:pPr>
        <w:numPr>
          <w:ilvl w:val="0"/>
          <w:numId w:val="165"/>
        </w:numPr>
        <w:suppressAutoHyphens/>
        <w:ind w:left="851" w:hanging="425"/>
        <w:jc w:val="both"/>
        <w:rPr>
          <w:color w:val="000000"/>
        </w:rPr>
      </w:pPr>
      <w:r w:rsidRPr="00C013F0">
        <w:rPr>
          <w:color w:val="000000"/>
        </w:rPr>
        <w:t>za delegowanie do wykonywania zadań zleconych przez Zamawiającego, pracowników własnych posiadających niezbędne do ich wykonania kwalifikacje i uprawnienia,</w:t>
      </w:r>
    </w:p>
    <w:p w14:paraId="1E4CCB25" w14:textId="77777777" w:rsidR="00B83EF7" w:rsidRPr="00C013F0" w:rsidRDefault="00B83EF7">
      <w:pPr>
        <w:numPr>
          <w:ilvl w:val="0"/>
          <w:numId w:val="165"/>
        </w:numPr>
        <w:suppressAutoHyphens/>
        <w:ind w:left="851" w:hanging="425"/>
        <w:jc w:val="both"/>
        <w:rPr>
          <w:color w:val="000000"/>
        </w:rPr>
      </w:pPr>
      <w:r w:rsidRPr="00C013F0">
        <w:rPr>
          <w:color w:val="000000"/>
        </w:rPr>
        <w:t>cywilną, materialną i karną za skutki bezpośrednich zdarzeń wynikłych z zaniedbań lub zaniechań ustaleń dotyczących sposobu realizacji przedmiotu zamówienia,</w:t>
      </w:r>
    </w:p>
    <w:p w14:paraId="0319FDC5" w14:textId="77777777" w:rsidR="00B83EF7" w:rsidRPr="00C013F0" w:rsidRDefault="00B83EF7">
      <w:pPr>
        <w:numPr>
          <w:ilvl w:val="0"/>
          <w:numId w:val="165"/>
        </w:numPr>
        <w:suppressAutoHyphens/>
        <w:spacing w:after="240"/>
        <w:ind w:left="851" w:hanging="425"/>
        <w:jc w:val="both"/>
        <w:rPr>
          <w:color w:val="000000"/>
        </w:rPr>
      </w:pPr>
      <w:r w:rsidRPr="00C013F0">
        <w:rPr>
          <w:color w:val="000000"/>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1729324E" w14:textId="77777777" w:rsidR="00B83EF7" w:rsidRPr="00C013F0" w:rsidRDefault="00B83EF7" w:rsidP="00B83EF7">
      <w:pPr>
        <w:spacing w:after="240"/>
        <w:jc w:val="both"/>
        <w:rPr>
          <w:b/>
        </w:rPr>
      </w:pPr>
      <w:r w:rsidRPr="00C013F0">
        <w:rPr>
          <w:b/>
          <w:highlight w:val="lightGray"/>
        </w:rPr>
        <w:t>Część VI. Obowiązki Zamawiającego.</w:t>
      </w:r>
    </w:p>
    <w:p w14:paraId="227B959C" w14:textId="77777777" w:rsidR="00B83EF7" w:rsidRPr="00C013F0" w:rsidRDefault="00B83EF7">
      <w:pPr>
        <w:numPr>
          <w:ilvl w:val="1"/>
          <w:numId w:val="166"/>
        </w:numPr>
        <w:tabs>
          <w:tab w:val="clear" w:pos="851"/>
        </w:tabs>
        <w:spacing w:before="100"/>
        <w:ind w:left="426"/>
        <w:jc w:val="both"/>
      </w:pPr>
      <w:r w:rsidRPr="00C013F0">
        <w:t>Obowiązkiem Zamawiającego jest:</w:t>
      </w:r>
    </w:p>
    <w:p w14:paraId="7A273FC9" w14:textId="77777777" w:rsidR="00B83EF7" w:rsidRPr="00C013F0" w:rsidRDefault="00B83EF7">
      <w:pPr>
        <w:numPr>
          <w:ilvl w:val="2"/>
          <w:numId w:val="166"/>
        </w:numPr>
        <w:ind w:left="851"/>
        <w:jc w:val="both"/>
      </w:pPr>
      <w:r w:rsidRPr="00C013F0">
        <w:t>wskazanie miejsca wykonywania usług,</w:t>
      </w:r>
    </w:p>
    <w:p w14:paraId="4EC6F21D" w14:textId="77777777" w:rsidR="00B83EF7" w:rsidRPr="00C013F0" w:rsidRDefault="00B83EF7">
      <w:pPr>
        <w:numPr>
          <w:ilvl w:val="2"/>
          <w:numId w:val="166"/>
        </w:numPr>
        <w:ind w:left="851"/>
        <w:jc w:val="both"/>
      </w:pPr>
      <w:r w:rsidRPr="00C013F0">
        <w:t xml:space="preserve">bieżące, przed każdą zmianą roboczą, określenie przez osoby dozoru Zamawiającego zakresu prac </w:t>
      </w:r>
      <w:r w:rsidRPr="00C013F0">
        <w:br/>
        <w:t xml:space="preserve">do wykonania w czasie trwania zmiany roboczej w formie uzgodnionej pomiędzy stronami, </w:t>
      </w:r>
    </w:p>
    <w:p w14:paraId="4143122F" w14:textId="77777777" w:rsidR="00B83EF7" w:rsidRPr="00C013F0" w:rsidRDefault="00B83EF7">
      <w:pPr>
        <w:numPr>
          <w:ilvl w:val="2"/>
          <w:numId w:val="166"/>
        </w:numPr>
        <w:ind w:left="851"/>
        <w:jc w:val="both"/>
      </w:pPr>
      <w:r w:rsidRPr="00C013F0">
        <w:t>wskazanie miejsca postoju jednostek transportowych/sprzętowych,</w:t>
      </w:r>
    </w:p>
    <w:p w14:paraId="451D7223" w14:textId="77777777" w:rsidR="00B83EF7" w:rsidRPr="00C013F0" w:rsidRDefault="00B83EF7">
      <w:pPr>
        <w:numPr>
          <w:ilvl w:val="2"/>
          <w:numId w:val="166"/>
        </w:numPr>
        <w:ind w:left="851"/>
        <w:jc w:val="both"/>
      </w:pPr>
      <w:r w:rsidRPr="00C013F0">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15B0731F" w14:textId="77777777" w:rsidR="00B83EF7" w:rsidRPr="00C013F0" w:rsidRDefault="00B83EF7">
      <w:pPr>
        <w:numPr>
          <w:ilvl w:val="2"/>
          <w:numId w:val="166"/>
        </w:numPr>
        <w:ind w:left="851"/>
        <w:jc w:val="both"/>
      </w:pPr>
      <w:r w:rsidRPr="00C013F0">
        <w:t>udzielenie Wykonawcy niezbędnej pełnej informacji o ryzyku zawodowym, zagrożeniach, w tym wynikach pomiarów czynników szkodliwych i uciążliwych, w zakładzie Zamawiającego (dla zakresu objętego realizacją zamówienia),</w:t>
      </w:r>
    </w:p>
    <w:p w14:paraId="2D3D2DE6" w14:textId="77777777" w:rsidR="00B83EF7" w:rsidRPr="00C013F0" w:rsidRDefault="00B83EF7">
      <w:pPr>
        <w:numPr>
          <w:ilvl w:val="2"/>
          <w:numId w:val="166"/>
        </w:numPr>
        <w:ind w:left="851"/>
        <w:jc w:val="both"/>
      </w:pPr>
      <w:r w:rsidRPr="00C013F0">
        <w:t>organizacja i zapewnienie bezpieczeństwa przeciwpożarowego na Oddziale,</w:t>
      </w:r>
    </w:p>
    <w:p w14:paraId="1F16AEE4" w14:textId="77777777" w:rsidR="00B83EF7" w:rsidRPr="00C013F0" w:rsidRDefault="00B83EF7">
      <w:pPr>
        <w:numPr>
          <w:ilvl w:val="2"/>
          <w:numId w:val="166"/>
        </w:numPr>
        <w:ind w:left="851"/>
        <w:jc w:val="both"/>
      </w:pPr>
      <w:r w:rsidRPr="00C013F0">
        <w:t xml:space="preserve">zapoznanie pracowników Wykonawcy z Oddziałem KWK PIAST-ZIEMOWIT Ruch Piast </w:t>
      </w:r>
      <w:r w:rsidRPr="00C013F0">
        <w:br/>
        <w:t>i Ziemowit, z regulaminem pracy Zamawiającego w zakresie koniecznym do wykonania prac objętych umową,</w:t>
      </w:r>
    </w:p>
    <w:p w14:paraId="44402E9B" w14:textId="77777777" w:rsidR="00B83EF7" w:rsidRPr="00C013F0" w:rsidRDefault="00B83EF7">
      <w:pPr>
        <w:numPr>
          <w:ilvl w:val="2"/>
          <w:numId w:val="166"/>
        </w:numPr>
        <w:ind w:left="851"/>
        <w:jc w:val="both"/>
      </w:pPr>
      <w:r w:rsidRPr="00C013F0">
        <w:t xml:space="preserve">sporządzanie i bieżąca analiza raportów systemu monitoringu, zlecanie usług,  sporządzanie </w:t>
      </w:r>
      <w:r w:rsidRPr="00C013F0">
        <w:br/>
        <w:t xml:space="preserve">protokołów odbioru wykonanej usługi, </w:t>
      </w:r>
    </w:p>
    <w:p w14:paraId="6D48B89D" w14:textId="77777777" w:rsidR="00B83EF7" w:rsidRPr="00C013F0" w:rsidRDefault="00B83EF7">
      <w:pPr>
        <w:numPr>
          <w:ilvl w:val="2"/>
          <w:numId w:val="166"/>
        </w:numPr>
        <w:ind w:left="851"/>
        <w:jc w:val="both"/>
      </w:pPr>
      <w:r w:rsidRPr="00C013F0">
        <w:rPr>
          <w:color w:val="000000"/>
        </w:rPr>
        <w:t>bieżąca kontrola przez przedstawiciela Zamawiającego wykonania zleconych zadań.</w:t>
      </w:r>
    </w:p>
    <w:p w14:paraId="19DF43BE" w14:textId="77777777" w:rsidR="00B83EF7" w:rsidRPr="00C013F0" w:rsidRDefault="00B83EF7">
      <w:pPr>
        <w:numPr>
          <w:ilvl w:val="1"/>
          <w:numId w:val="166"/>
        </w:numPr>
        <w:tabs>
          <w:tab w:val="num" w:pos="426"/>
        </w:tabs>
        <w:ind w:left="426"/>
        <w:jc w:val="both"/>
      </w:pPr>
      <w:r w:rsidRPr="00C013F0">
        <w:lastRenderedPageBreak/>
        <w:t>W przypadku stwierdzenia u pracownika Wykonawcy braku kwalifikacji lub naruszenia postanowień Prawa Geologicznego i Górniczego, Prawa Pracy, Regulaminu Pracy obowiązującego u Zamawiającego, Zamawiający odda go do dyspozycji Wykonawcy.</w:t>
      </w:r>
    </w:p>
    <w:p w14:paraId="2536884C" w14:textId="77777777" w:rsidR="00B83EF7" w:rsidRPr="00C013F0" w:rsidRDefault="00B83EF7">
      <w:pPr>
        <w:numPr>
          <w:ilvl w:val="1"/>
          <w:numId w:val="166"/>
        </w:numPr>
        <w:tabs>
          <w:tab w:val="num" w:pos="426"/>
        </w:tabs>
        <w:ind w:left="426"/>
        <w:jc w:val="both"/>
      </w:pPr>
      <w:r w:rsidRPr="00C013F0">
        <w:t xml:space="preserve">Decyzje w sprawach jw. nie podlegają odwołaniu oraz nie zezwalają Wykonawcy na zmianę zakresu </w:t>
      </w:r>
      <w:r w:rsidRPr="00C013F0">
        <w:br/>
        <w:t>i terminu wykonania przedmiotu umowy.</w:t>
      </w:r>
    </w:p>
    <w:p w14:paraId="38178EE5" w14:textId="77777777" w:rsidR="00B83EF7" w:rsidRPr="00C013F0" w:rsidRDefault="00B83EF7">
      <w:pPr>
        <w:numPr>
          <w:ilvl w:val="1"/>
          <w:numId w:val="166"/>
        </w:numPr>
        <w:tabs>
          <w:tab w:val="num" w:pos="426"/>
        </w:tabs>
        <w:ind w:left="426"/>
        <w:jc w:val="both"/>
      </w:pPr>
      <w:r w:rsidRPr="00C013F0">
        <w:t>W razie zaistnienia wypadku przy pracy pracownika Wykonawcy, Zamawiający do czasu przejęcia dochodzenia wypadku przez służby BHP Wykonawcy zobowiązany jest zapewnić:</w:t>
      </w:r>
    </w:p>
    <w:p w14:paraId="7AD1C55F" w14:textId="77777777" w:rsidR="00B83EF7" w:rsidRPr="00C013F0" w:rsidRDefault="00B83EF7">
      <w:pPr>
        <w:numPr>
          <w:ilvl w:val="2"/>
          <w:numId w:val="166"/>
        </w:numPr>
        <w:tabs>
          <w:tab w:val="num" w:pos="851"/>
        </w:tabs>
        <w:ind w:left="851"/>
        <w:jc w:val="both"/>
      </w:pPr>
      <w:r w:rsidRPr="00C013F0">
        <w:t>niezwłoczne zorganizowanie pierwszej pomocy dla poszkodowanego wraz z wydaniem wstępnej opinii lekarskiej i koniecznym transportem sanitarnym,</w:t>
      </w:r>
    </w:p>
    <w:p w14:paraId="5C8DDA13" w14:textId="77777777" w:rsidR="00B83EF7" w:rsidRPr="00C013F0" w:rsidRDefault="00B83EF7">
      <w:pPr>
        <w:numPr>
          <w:ilvl w:val="2"/>
          <w:numId w:val="166"/>
        </w:numPr>
        <w:tabs>
          <w:tab w:val="num" w:pos="851"/>
        </w:tabs>
        <w:ind w:left="851"/>
        <w:jc w:val="both"/>
      </w:pPr>
      <w:r w:rsidRPr="00C013F0">
        <w:t>zabezpieczenie miejsca, gdy wypadek miał miejsce poza rejonem pracy Wykonawcy,</w:t>
      </w:r>
    </w:p>
    <w:p w14:paraId="48F401D0" w14:textId="77777777" w:rsidR="00B83EF7" w:rsidRPr="00C013F0" w:rsidRDefault="00B83EF7">
      <w:pPr>
        <w:numPr>
          <w:ilvl w:val="2"/>
          <w:numId w:val="166"/>
        </w:numPr>
        <w:tabs>
          <w:tab w:val="num" w:pos="851"/>
        </w:tabs>
        <w:ind w:left="851"/>
        <w:jc w:val="both"/>
      </w:pPr>
      <w:r w:rsidRPr="00C013F0">
        <w:t>udostępnienie niezbędnych informacji i materiałów służbie BHP Wykonawcy.</w:t>
      </w:r>
    </w:p>
    <w:p w14:paraId="53F66C84" w14:textId="77777777" w:rsidR="00B83EF7" w:rsidRPr="00C013F0" w:rsidRDefault="00B83EF7" w:rsidP="00B83EF7">
      <w:pPr>
        <w:ind w:left="426"/>
        <w:jc w:val="both"/>
      </w:pPr>
      <w:r w:rsidRPr="00C013F0">
        <w:t>Powyższa procedura w koniecznym zakresie dotyczyć będzie również pracowników Wykonawcy wymagających nagłej interwencji lekarskiej.</w:t>
      </w:r>
    </w:p>
    <w:p w14:paraId="2FADE9A2" w14:textId="77777777" w:rsidR="00B83EF7" w:rsidRPr="00C013F0" w:rsidRDefault="00B83EF7" w:rsidP="00B83EF7">
      <w:pPr>
        <w:ind w:left="851"/>
        <w:contextualSpacing/>
        <w:jc w:val="both"/>
        <w:rPr>
          <w:color w:val="FF0000"/>
        </w:rPr>
      </w:pPr>
    </w:p>
    <w:p w14:paraId="3DE8B1FC" w14:textId="78973E5F" w:rsidR="00B83EF7" w:rsidRPr="00C013F0" w:rsidRDefault="00B83EF7" w:rsidP="00AB1D0D">
      <w:pPr>
        <w:spacing w:before="100" w:after="240"/>
        <w:jc w:val="both"/>
        <w:rPr>
          <w:b/>
          <w:color w:val="FF0000"/>
          <w:highlight w:val="lightGray"/>
        </w:rPr>
      </w:pPr>
      <w:r w:rsidRPr="00C013F0">
        <w:rPr>
          <w:b/>
          <w:highlight w:val="lightGray"/>
        </w:rPr>
        <w:t xml:space="preserve">Część VII. System elektronicznego zarządzania jednostkami transportowymi/sprzętowymi – </w:t>
      </w:r>
      <w:r w:rsidRPr="00C013F0">
        <w:rPr>
          <w:b/>
          <w:color w:val="FF0000"/>
          <w:highlight w:val="lightGray"/>
        </w:rPr>
        <w:t>nie dotyczy</w:t>
      </w:r>
    </w:p>
    <w:p w14:paraId="2300EAFD" w14:textId="77777777" w:rsidR="00B83EF7" w:rsidRPr="00C013F0" w:rsidRDefault="00B83EF7">
      <w:pPr>
        <w:numPr>
          <w:ilvl w:val="0"/>
          <w:numId w:val="167"/>
        </w:numPr>
        <w:ind w:left="426" w:hanging="426"/>
        <w:contextualSpacing/>
        <w:jc w:val="both"/>
      </w:pPr>
      <w:r w:rsidRPr="00C013F0">
        <w:t xml:space="preserve">Zamawiający posiada informatyczny system (AWIA </w:t>
      </w:r>
      <w:proofErr w:type="spellStart"/>
      <w:r w:rsidRPr="00C013F0">
        <w:t>Machines</w:t>
      </w:r>
      <w:proofErr w:type="spellEnd"/>
      <w:r w:rsidRPr="00C013F0">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7543A899" w14:textId="77777777" w:rsidR="00B83EF7" w:rsidRPr="00C013F0" w:rsidRDefault="00B83EF7">
      <w:pPr>
        <w:numPr>
          <w:ilvl w:val="0"/>
          <w:numId w:val="167"/>
        </w:numPr>
        <w:ind w:left="426" w:hanging="426"/>
        <w:contextualSpacing/>
        <w:jc w:val="both"/>
      </w:pPr>
      <w:r w:rsidRPr="00C013F0">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3FA7FABB" w14:textId="77777777" w:rsidR="00B83EF7" w:rsidRPr="00C013F0" w:rsidRDefault="00B83EF7">
      <w:pPr>
        <w:numPr>
          <w:ilvl w:val="0"/>
          <w:numId w:val="167"/>
        </w:numPr>
        <w:ind w:left="426" w:hanging="426"/>
        <w:contextualSpacing/>
        <w:jc w:val="both"/>
      </w:pPr>
      <w:r w:rsidRPr="00C013F0">
        <w:rPr>
          <w:color w:val="000000"/>
        </w:rPr>
        <w:t>Udostępnienie protokołu komunikacyjnego Wykonawcy (zarówno na etapie postępowania jak i z Wykonawcą, z którym zawarto umowę) nastąpi po podpisaniu stosownych oświadczeń o  zachowaniu poufności wymaganych przez autora oprogramowania.</w:t>
      </w:r>
    </w:p>
    <w:p w14:paraId="2A4AA93C" w14:textId="77777777" w:rsidR="00B83EF7" w:rsidRPr="00C013F0" w:rsidRDefault="00B83EF7">
      <w:pPr>
        <w:numPr>
          <w:ilvl w:val="0"/>
          <w:numId w:val="167"/>
        </w:numPr>
        <w:autoSpaceDE w:val="0"/>
        <w:autoSpaceDN w:val="0"/>
        <w:adjustRightInd w:val="0"/>
        <w:ind w:left="426" w:right="6" w:hanging="426"/>
        <w:contextualSpacing/>
        <w:jc w:val="both"/>
        <w:rPr>
          <w:b/>
        </w:rPr>
      </w:pPr>
      <w:r w:rsidRPr="00C013F0">
        <w:t>Dostosowanie urządzeń służących do monitoringu jednostek transportowych/sprzętowych zainstalowanych na jednostkach sprzętowych Wykonawcy do systemu informatycznego Zamawiającego nastąpi do 30 dni od daty</w:t>
      </w:r>
      <w:r w:rsidRPr="00C013F0">
        <w:rPr>
          <w:color w:val="000000"/>
        </w:rPr>
        <w:t xml:space="preserve"> rozpoczęcia realizacji usługi</w:t>
      </w:r>
      <w:r w:rsidRPr="00C013F0">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C013F0">
        <w:rPr>
          <w:b/>
        </w:rPr>
        <w:t>części VIII ust. 17 punkt 4.</w:t>
      </w:r>
      <w:r w:rsidRPr="00C013F0">
        <w:t xml:space="preserve"> </w:t>
      </w:r>
    </w:p>
    <w:p w14:paraId="0D4B1959" w14:textId="77777777" w:rsidR="00B83EF7" w:rsidRPr="00C013F0" w:rsidRDefault="00B83EF7" w:rsidP="00AB1D0D">
      <w:pPr>
        <w:autoSpaceDE w:val="0"/>
        <w:autoSpaceDN w:val="0"/>
        <w:adjustRightInd w:val="0"/>
        <w:ind w:right="6"/>
        <w:contextualSpacing/>
        <w:jc w:val="both"/>
        <w:rPr>
          <w:b/>
        </w:rPr>
      </w:pPr>
      <w:r w:rsidRPr="00C013F0">
        <w:rPr>
          <w:b/>
        </w:rPr>
        <w:t xml:space="preserve">UWAGA: </w:t>
      </w:r>
    </w:p>
    <w:p w14:paraId="151827CD" w14:textId="77777777" w:rsidR="00B83EF7" w:rsidRPr="00C013F0" w:rsidRDefault="00B83EF7" w:rsidP="00B83EF7">
      <w:pPr>
        <w:autoSpaceDE w:val="0"/>
        <w:autoSpaceDN w:val="0"/>
        <w:adjustRightInd w:val="0"/>
        <w:ind w:left="426" w:right="6"/>
        <w:jc w:val="both"/>
        <w:rPr>
          <w:b/>
        </w:rPr>
      </w:pPr>
      <w:r w:rsidRPr="00C013F0">
        <w:rPr>
          <w:b/>
        </w:rPr>
        <w:t xml:space="preserve">jeżeli do wykonania zamówienia został wybrany Wykonawca, który posiada na jednostkach sprzętowych skierowanych do realizacji zamówienia zainstalowany system monitoringu określony </w:t>
      </w:r>
      <w:r w:rsidRPr="00C013F0">
        <w:rPr>
          <w:b/>
        </w:rPr>
        <w:br/>
        <w:t xml:space="preserve">w ust. 2, wtedy rozliczenie w oparciu o system monitoringu następuje z chwilą rozpoczęcia realizacji umowy. </w:t>
      </w:r>
    </w:p>
    <w:p w14:paraId="5ABBAD5A" w14:textId="77777777" w:rsidR="00B83EF7" w:rsidRPr="00C013F0" w:rsidRDefault="00B83EF7">
      <w:pPr>
        <w:numPr>
          <w:ilvl w:val="0"/>
          <w:numId w:val="167"/>
        </w:numPr>
        <w:ind w:left="426" w:hanging="426"/>
        <w:contextualSpacing/>
        <w:jc w:val="both"/>
      </w:pPr>
      <w:r w:rsidRPr="00C013F0">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6CF63347" w14:textId="77777777" w:rsidR="00B83EF7" w:rsidRPr="00C013F0" w:rsidRDefault="00B83EF7">
      <w:pPr>
        <w:numPr>
          <w:ilvl w:val="0"/>
          <w:numId w:val="110"/>
        </w:numPr>
        <w:suppressAutoHyphens/>
        <w:ind w:left="993"/>
        <w:contextualSpacing/>
        <w:jc w:val="both"/>
        <w:rPr>
          <w:i/>
        </w:rPr>
      </w:pPr>
      <w:r w:rsidRPr="00C013F0">
        <w:rPr>
          <w:color w:val="000000"/>
        </w:rPr>
        <w:t xml:space="preserve">do 30 dni od daty udostępnienia rejonu </w:t>
      </w:r>
      <w:r w:rsidRPr="00C013F0">
        <w:t xml:space="preserve">realizacji usług </w:t>
      </w:r>
      <w:r w:rsidRPr="00C013F0">
        <w:rPr>
          <w:i/>
        </w:rPr>
        <w:t>(jeżeli ilość wymaganych od Wykonawcy jednostek transportowych/sprzętowych wyposażonych w system monitoringu jest mniejsza lub równa 5 sztuk)</w:t>
      </w:r>
    </w:p>
    <w:p w14:paraId="3C1A25FA" w14:textId="77777777" w:rsidR="00B83EF7" w:rsidRPr="00C013F0" w:rsidRDefault="00B83EF7">
      <w:pPr>
        <w:numPr>
          <w:ilvl w:val="0"/>
          <w:numId w:val="110"/>
        </w:numPr>
        <w:suppressAutoHyphens/>
        <w:ind w:left="993"/>
        <w:contextualSpacing/>
        <w:jc w:val="both"/>
        <w:rPr>
          <w:i/>
        </w:rPr>
      </w:pPr>
      <w:r w:rsidRPr="00C013F0">
        <w:t xml:space="preserve">do 60 dni od daty udostępnienia rejonu realizacji usług </w:t>
      </w:r>
      <w:r w:rsidRPr="00C013F0">
        <w:rPr>
          <w:i/>
        </w:rPr>
        <w:t>(jeżeli ilość wymaganych od Wykonawcy jednostek sprzętowych</w:t>
      </w:r>
      <w:r w:rsidRPr="00C013F0">
        <w:t xml:space="preserve"> </w:t>
      </w:r>
      <w:r w:rsidRPr="00C013F0">
        <w:rPr>
          <w:i/>
        </w:rPr>
        <w:t>transportowych/sprzętowych wyposażonych w system monitoringu jest większa od 5 sztuk).</w:t>
      </w:r>
    </w:p>
    <w:p w14:paraId="522FB2F9" w14:textId="77777777" w:rsidR="00B83EF7" w:rsidRPr="00C013F0" w:rsidRDefault="00B83EF7" w:rsidP="00B83EF7">
      <w:pPr>
        <w:ind w:left="426"/>
        <w:contextualSpacing/>
        <w:jc w:val="both"/>
        <w:rPr>
          <w:strike/>
          <w:color w:val="C00000"/>
        </w:rPr>
      </w:pPr>
      <w:r w:rsidRPr="00C013F0">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C013F0">
        <w:rPr>
          <w:b/>
        </w:rPr>
        <w:t>części VIII ust. 17 punkt 4</w:t>
      </w:r>
      <w:r w:rsidRPr="00C013F0">
        <w:t xml:space="preserve">. </w:t>
      </w:r>
    </w:p>
    <w:p w14:paraId="0AF1DB6B" w14:textId="77777777" w:rsidR="00B83EF7" w:rsidRPr="00C013F0" w:rsidRDefault="00B83EF7" w:rsidP="00AB1D0D">
      <w:pPr>
        <w:contextualSpacing/>
        <w:rPr>
          <w:b/>
        </w:rPr>
      </w:pPr>
      <w:r w:rsidRPr="00C013F0">
        <w:rPr>
          <w:b/>
        </w:rPr>
        <w:t xml:space="preserve">UWAGA: </w:t>
      </w:r>
    </w:p>
    <w:p w14:paraId="7B7B4CFE" w14:textId="77777777" w:rsidR="00B83EF7" w:rsidRPr="00C013F0" w:rsidRDefault="00B83EF7">
      <w:pPr>
        <w:numPr>
          <w:ilvl w:val="0"/>
          <w:numId w:val="102"/>
        </w:numPr>
        <w:suppressAutoHyphens/>
        <w:ind w:left="993" w:hanging="283"/>
        <w:contextualSpacing/>
        <w:jc w:val="both"/>
        <w:rPr>
          <w:b/>
          <w:color w:val="000000"/>
        </w:rPr>
      </w:pPr>
      <w:r w:rsidRPr="00C013F0">
        <w:rPr>
          <w:b/>
          <w:color w:val="000000"/>
        </w:rPr>
        <w:t xml:space="preserve">w uzasadnionych przypadkach dopuszcza się zmianę terminów określonych w </w:t>
      </w:r>
      <w:r w:rsidRPr="00C013F0">
        <w:rPr>
          <w:b/>
        </w:rPr>
        <w:t xml:space="preserve">ust. 4 i 5 </w:t>
      </w:r>
      <w:r w:rsidRPr="00C013F0">
        <w:rPr>
          <w:b/>
          <w:color w:val="000000"/>
        </w:rPr>
        <w:t>– zmiana terminów wymaga zgody Zamawiającego,</w:t>
      </w:r>
    </w:p>
    <w:p w14:paraId="4445A429" w14:textId="77777777" w:rsidR="00B83EF7" w:rsidRPr="00C013F0" w:rsidRDefault="00B83EF7">
      <w:pPr>
        <w:numPr>
          <w:ilvl w:val="0"/>
          <w:numId w:val="102"/>
        </w:numPr>
        <w:suppressAutoHyphens/>
        <w:ind w:left="993" w:hanging="283"/>
        <w:contextualSpacing/>
        <w:jc w:val="both"/>
        <w:rPr>
          <w:b/>
        </w:rPr>
      </w:pPr>
      <w:r w:rsidRPr="00C013F0">
        <w:rPr>
          <w:b/>
          <w:color w:val="000000"/>
        </w:rPr>
        <w:lastRenderedPageBreak/>
        <w:t xml:space="preserve">wszelkie koszty związane z realizacją postanowień </w:t>
      </w:r>
      <w:r w:rsidRPr="00C013F0">
        <w:rPr>
          <w:b/>
        </w:rPr>
        <w:t xml:space="preserve">części VII </w:t>
      </w:r>
      <w:r w:rsidRPr="00C013F0">
        <w:rPr>
          <w:b/>
          <w:color w:val="000000"/>
        </w:rPr>
        <w:t xml:space="preserve">(zakupem, dostosowaniem, </w:t>
      </w:r>
      <w:r w:rsidRPr="00C013F0">
        <w:rPr>
          <w:b/>
        </w:rPr>
        <w:t>modyfikacją, instalacją</w:t>
      </w:r>
      <w:r w:rsidRPr="00C013F0">
        <w:rPr>
          <w:b/>
          <w:color w:val="000000"/>
        </w:rPr>
        <w:t xml:space="preserve">, wdrożeniem, sprawdzeniem poprawności działania systemu monitoringu przy instalacji systemu, a także prac serwisowo-naprawczych) leżą po stronie </w:t>
      </w:r>
      <w:r w:rsidRPr="00C013F0">
        <w:rPr>
          <w:b/>
        </w:rPr>
        <w:t>Wykonawcy (dotyczy Wariantów A i B),</w:t>
      </w:r>
    </w:p>
    <w:p w14:paraId="3EB78459" w14:textId="77777777" w:rsidR="00B83EF7" w:rsidRPr="00C013F0" w:rsidRDefault="00B83EF7">
      <w:pPr>
        <w:numPr>
          <w:ilvl w:val="0"/>
          <w:numId w:val="102"/>
        </w:numPr>
        <w:suppressAutoHyphens/>
        <w:ind w:left="993" w:hanging="283"/>
        <w:contextualSpacing/>
        <w:jc w:val="both"/>
        <w:rPr>
          <w:b/>
        </w:rPr>
      </w:pPr>
      <w:r w:rsidRPr="00C013F0">
        <w:rPr>
          <w:b/>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A i B). </w:t>
      </w:r>
    </w:p>
    <w:p w14:paraId="215D20CD" w14:textId="77777777" w:rsidR="00B83EF7" w:rsidRPr="00C013F0" w:rsidRDefault="00B83EF7">
      <w:pPr>
        <w:numPr>
          <w:ilvl w:val="0"/>
          <w:numId w:val="102"/>
        </w:numPr>
        <w:suppressAutoHyphens/>
        <w:ind w:left="993" w:hanging="283"/>
        <w:contextualSpacing/>
        <w:jc w:val="both"/>
        <w:rPr>
          <w:b/>
          <w:color w:val="548DD4"/>
        </w:rPr>
      </w:pPr>
      <w:r w:rsidRPr="00C013F0">
        <w:rPr>
          <w:b/>
          <w:color w:val="000000"/>
        </w:rPr>
        <w:t xml:space="preserve">Dla zadań dotyczących Wariantu C Zamawiający dokona przekazania lokalizatora przenośnego Wykonawcy na podstawie protokołu przekazania stanowiącego </w:t>
      </w:r>
      <w:r w:rsidRPr="00C013F0">
        <w:rPr>
          <w:b/>
        </w:rPr>
        <w:t>Załącznik nr 8 do SOPZ.</w:t>
      </w:r>
    </w:p>
    <w:p w14:paraId="0CC0237B" w14:textId="77777777" w:rsidR="00B83EF7" w:rsidRPr="00C013F0" w:rsidRDefault="00B83EF7">
      <w:pPr>
        <w:numPr>
          <w:ilvl w:val="0"/>
          <w:numId w:val="167"/>
        </w:numPr>
        <w:ind w:left="426" w:hanging="426"/>
        <w:contextualSpacing/>
        <w:jc w:val="both"/>
      </w:pPr>
      <w:r w:rsidRPr="00C013F0">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421DD257" w14:textId="77777777" w:rsidR="00B83EF7" w:rsidRPr="00C013F0" w:rsidRDefault="00B83EF7">
      <w:pPr>
        <w:numPr>
          <w:ilvl w:val="2"/>
          <w:numId w:val="168"/>
        </w:numPr>
        <w:tabs>
          <w:tab w:val="clear" w:pos="1276"/>
        </w:tabs>
        <w:ind w:left="851"/>
        <w:jc w:val="both"/>
      </w:pPr>
      <w:r w:rsidRPr="00C013F0">
        <w:t>realizować transmisję danych z monitorowanej jednostki sprzętowej z wykorzystaniem systemu GSM w oparciu o prywatny APN Zamawiającego. Karty SIM do transmisji danych dostarczy Zamawiający; koszty transmisji danych ponosi Zamawiający,</w:t>
      </w:r>
    </w:p>
    <w:p w14:paraId="0D1B3757" w14:textId="77777777" w:rsidR="00B83EF7" w:rsidRPr="00C013F0" w:rsidRDefault="00B83EF7">
      <w:pPr>
        <w:numPr>
          <w:ilvl w:val="2"/>
          <w:numId w:val="168"/>
        </w:numPr>
        <w:ind w:left="851"/>
        <w:jc w:val="both"/>
      </w:pPr>
      <w:r w:rsidRPr="00C013F0">
        <w:t>w celu umożliwienia lokalizacji monitorowanej jednostki sprzętowej winny być wyposażone w  układ GPS,</w:t>
      </w:r>
    </w:p>
    <w:p w14:paraId="6826AF03" w14:textId="77777777" w:rsidR="00B83EF7" w:rsidRPr="00C013F0" w:rsidRDefault="00B83EF7">
      <w:pPr>
        <w:numPr>
          <w:ilvl w:val="2"/>
          <w:numId w:val="168"/>
        </w:numPr>
        <w:ind w:left="851"/>
        <w:jc w:val="both"/>
      </w:pPr>
      <w:r w:rsidRPr="00C013F0">
        <w:t>posiadać anteny GSM i GPS,</w:t>
      </w:r>
    </w:p>
    <w:p w14:paraId="2F14FEF3" w14:textId="77777777" w:rsidR="00B83EF7" w:rsidRPr="00C013F0" w:rsidRDefault="00B83EF7">
      <w:pPr>
        <w:numPr>
          <w:ilvl w:val="2"/>
          <w:numId w:val="168"/>
        </w:numPr>
        <w:ind w:left="851"/>
        <w:jc w:val="both"/>
      </w:pPr>
      <w:r w:rsidRPr="00C013F0">
        <w:t>posiadać własny akumulator podtrzymujący pracę systemu monitoringu,</w:t>
      </w:r>
    </w:p>
    <w:p w14:paraId="53858997" w14:textId="77777777" w:rsidR="00B83EF7" w:rsidRPr="00C013F0" w:rsidRDefault="00B83EF7">
      <w:pPr>
        <w:numPr>
          <w:ilvl w:val="2"/>
          <w:numId w:val="168"/>
        </w:numPr>
        <w:ind w:left="851"/>
        <w:jc w:val="both"/>
      </w:pPr>
      <w:r w:rsidRPr="00C013F0">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44FC537A" w14:textId="77777777" w:rsidR="00B83EF7" w:rsidRPr="00C013F0" w:rsidRDefault="00B83EF7">
      <w:pPr>
        <w:numPr>
          <w:ilvl w:val="3"/>
          <w:numId w:val="108"/>
        </w:numPr>
        <w:jc w:val="both"/>
      </w:pPr>
      <w:r w:rsidRPr="00C013F0">
        <w:t>co określony czas,</w:t>
      </w:r>
    </w:p>
    <w:p w14:paraId="1F1B3F32" w14:textId="77777777" w:rsidR="00B83EF7" w:rsidRPr="00C013F0" w:rsidRDefault="00B83EF7">
      <w:pPr>
        <w:numPr>
          <w:ilvl w:val="3"/>
          <w:numId w:val="108"/>
        </w:numPr>
        <w:jc w:val="both"/>
      </w:pPr>
      <w:r w:rsidRPr="00C013F0">
        <w:t>co określony przebyty dystans,</w:t>
      </w:r>
    </w:p>
    <w:p w14:paraId="73542CC4" w14:textId="77777777" w:rsidR="00B83EF7" w:rsidRPr="00C013F0" w:rsidRDefault="00B83EF7">
      <w:pPr>
        <w:numPr>
          <w:ilvl w:val="3"/>
          <w:numId w:val="108"/>
        </w:numPr>
        <w:jc w:val="both"/>
      </w:pPr>
      <w:r w:rsidRPr="00C013F0">
        <w:t>w przypadku zmiany azymutu ruchu monitorowanej jednostki sprzętowej,</w:t>
      </w:r>
    </w:p>
    <w:p w14:paraId="7F463F9A" w14:textId="77777777" w:rsidR="00B83EF7" w:rsidRPr="00C013F0" w:rsidRDefault="00B83EF7">
      <w:pPr>
        <w:numPr>
          <w:ilvl w:val="2"/>
          <w:numId w:val="107"/>
        </w:numPr>
        <w:tabs>
          <w:tab w:val="clear" w:pos="1276"/>
        </w:tabs>
        <w:ind w:left="851"/>
        <w:contextualSpacing/>
        <w:jc w:val="both"/>
      </w:pPr>
      <w:r w:rsidRPr="00C013F0">
        <w:t>w uzasadnionych przypadkach umożliwiać odczyt parametrów z magistrali CAN,</w:t>
      </w:r>
      <w:r w:rsidRPr="00C013F0">
        <w:rPr>
          <w:color w:val="00B0F0"/>
        </w:rPr>
        <w:t xml:space="preserve"> </w:t>
      </w:r>
      <w:r w:rsidRPr="00C013F0">
        <w:t>z  zastrzeżeniem iż uzyskamy parametry o których mowa w ust.11 lub 13 w zależności od wariantu,</w:t>
      </w:r>
    </w:p>
    <w:p w14:paraId="4503066F" w14:textId="77777777" w:rsidR="00B83EF7" w:rsidRPr="00C013F0" w:rsidRDefault="00B83EF7">
      <w:pPr>
        <w:numPr>
          <w:ilvl w:val="2"/>
          <w:numId w:val="107"/>
        </w:numPr>
        <w:tabs>
          <w:tab w:val="clear" w:pos="1276"/>
        </w:tabs>
        <w:ind w:left="851"/>
        <w:contextualSpacing/>
        <w:jc w:val="both"/>
      </w:pPr>
      <w:r w:rsidRPr="00C013F0">
        <w:t>być wyposażone w czytnik kart RFID w standardzie MIFARE (do identyfikacji kierowcy lub operatora jednostki sprzętowej).`</w:t>
      </w:r>
    </w:p>
    <w:p w14:paraId="201AA42C" w14:textId="77777777" w:rsidR="00B83EF7" w:rsidRPr="00C013F0" w:rsidRDefault="00B83EF7">
      <w:pPr>
        <w:numPr>
          <w:ilvl w:val="2"/>
          <w:numId w:val="107"/>
        </w:numPr>
        <w:tabs>
          <w:tab w:val="clear" w:pos="1276"/>
        </w:tabs>
        <w:ind w:left="851"/>
        <w:contextualSpacing/>
        <w:jc w:val="both"/>
      </w:pPr>
      <w:r w:rsidRPr="00C013F0">
        <w:t xml:space="preserve">być wyposażone w bezprzewodowy czujnik/czujniki ruchu z funkcją akcelerometru dla jednostek sprzętowych objętych monitoringiem w wariancie B </w:t>
      </w:r>
    </w:p>
    <w:p w14:paraId="3918E947" w14:textId="77777777" w:rsidR="00B83EF7" w:rsidRPr="00C013F0" w:rsidRDefault="00B83EF7">
      <w:pPr>
        <w:numPr>
          <w:ilvl w:val="0"/>
          <w:numId w:val="167"/>
        </w:numPr>
        <w:ind w:left="426" w:hanging="426"/>
        <w:contextualSpacing/>
        <w:jc w:val="both"/>
        <w:rPr>
          <w:b/>
        </w:rPr>
      </w:pPr>
      <w:r w:rsidRPr="00C013F0">
        <w:t>Urządzenia służące do monitoringu jednostek transportowych/sprzętowych powinny posiadać: zgodność w zakresie kompatybilności elektromagnetycznej podzespołów montowanych w jednostkach sprzętowych, certyfikat typu CE dla urządzeń elektronicznych.</w:t>
      </w:r>
    </w:p>
    <w:p w14:paraId="0BBA129A" w14:textId="74C742E3" w:rsidR="00B83EF7" w:rsidRPr="00C013F0" w:rsidRDefault="00B83EF7">
      <w:pPr>
        <w:numPr>
          <w:ilvl w:val="0"/>
          <w:numId w:val="167"/>
        </w:numPr>
        <w:ind w:left="426" w:hanging="426"/>
        <w:contextualSpacing/>
        <w:jc w:val="both"/>
        <w:rPr>
          <w:b/>
        </w:rPr>
      </w:pPr>
      <w:r w:rsidRPr="00C013F0">
        <w:rPr>
          <w:rFonts w:eastAsia="Calibri"/>
          <w:lang w:eastAsia="en-US"/>
        </w:rPr>
        <w:t>Przedstawiciele Zamawiającego oraz Wykonawcy są zobowiązani</w:t>
      </w:r>
      <w:r w:rsidRPr="00C013F0">
        <w:rPr>
          <w:rFonts w:eastAsia="Calibri"/>
          <w:sz w:val="24"/>
          <w:szCs w:val="24"/>
          <w:lang w:eastAsia="en-US"/>
        </w:rPr>
        <w:t xml:space="preserve"> </w:t>
      </w:r>
      <w:r w:rsidRPr="00C013F0">
        <w:rPr>
          <w:rFonts w:eastAsia="Calibri"/>
          <w:lang w:eastAsia="en-US"/>
        </w:rPr>
        <w:t>do</w:t>
      </w:r>
      <w:r w:rsidRPr="00C013F0">
        <w:rPr>
          <w:color w:val="000000"/>
        </w:rPr>
        <w:t xml:space="preserve"> sprawdzenia poprawności działania systemu monitoringu </w:t>
      </w:r>
      <w:r w:rsidRPr="00C013F0">
        <w:rPr>
          <w:rFonts w:eastAsia="Calibri"/>
        </w:rPr>
        <w:t xml:space="preserve">w oparciu o </w:t>
      </w:r>
      <w:r w:rsidRPr="00C013F0">
        <w:rPr>
          <w:b/>
        </w:rPr>
        <w:t>Załącznik nr 5 do SOPZ,</w:t>
      </w:r>
      <w:r w:rsidR="00AB1D0D">
        <w:rPr>
          <w:b/>
        </w:rPr>
        <w:t xml:space="preserve"> </w:t>
      </w:r>
      <w:r w:rsidRPr="00C013F0">
        <w:rPr>
          <w:rFonts w:eastAsia="Calibri"/>
        </w:rPr>
        <w:t>w terminie do:</w:t>
      </w:r>
    </w:p>
    <w:p w14:paraId="7C684E32" w14:textId="77777777" w:rsidR="00B83EF7" w:rsidRPr="00C013F0" w:rsidRDefault="00B83EF7">
      <w:pPr>
        <w:numPr>
          <w:ilvl w:val="2"/>
          <w:numId w:val="169"/>
        </w:numPr>
        <w:tabs>
          <w:tab w:val="clear" w:pos="1276"/>
        </w:tabs>
        <w:ind w:left="851"/>
        <w:contextualSpacing/>
        <w:jc w:val="both"/>
        <w:rPr>
          <w:b/>
        </w:rPr>
      </w:pPr>
      <w:r w:rsidRPr="00C013F0">
        <w:t xml:space="preserve">60 dni od daty zawarcia umowy dla Wykonawcy kontynuującego usługę dla Zamawiającego </w:t>
      </w:r>
      <w:r w:rsidRPr="00C013F0">
        <w:br/>
        <w:t>na podstawie nowej umowy,</w:t>
      </w:r>
    </w:p>
    <w:p w14:paraId="488CD378" w14:textId="77777777" w:rsidR="00B83EF7" w:rsidRPr="00C013F0" w:rsidRDefault="00B83EF7">
      <w:pPr>
        <w:numPr>
          <w:ilvl w:val="2"/>
          <w:numId w:val="169"/>
        </w:numPr>
        <w:tabs>
          <w:tab w:val="clear" w:pos="1276"/>
        </w:tabs>
        <w:ind w:left="851"/>
        <w:contextualSpacing/>
        <w:jc w:val="both"/>
        <w:rPr>
          <w:b/>
        </w:rPr>
      </w:pPr>
      <w:r w:rsidRPr="00C013F0">
        <w:rPr>
          <w:rFonts w:eastAsia="Calibri"/>
          <w:lang w:eastAsia="en-US"/>
        </w:rPr>
        <w:t xml:space="preserve">7 dni od pełnego wdrożenia systemu </w:t>
      </w:r>
      <w:r w:rsidRPr="00C013F0">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C013F0">
        <w:rPr>
          <w:color w:val="000000"/>
        </w:rPr>
        <w:t xml:space="preserve">poprawności działania systemu monitoringu </w:t>
      </w:r>
      <w:r w:rsidRPr="00C013F0">
        <w:t xml:space="preserve">wymagana jest obecność przedstawiciela dostawcy oprogramowania.  </w:t>
      </w:r>
    </w:p>
    <w:p w14:paraId="5D996D72" w14:textId="77777777" w:rsidR="00B83EF7" w:rsidRPr="00C013F0" w:rsidRDefault="00B83EF7" w:rsidP="00AB1D0D">
      <w:pPr>
        <w:ind w:left="851"/>
        <w:jc w:val="both"/>
        <w:rPr>
          <w:rFonts w:eastAsia="Calibri"/>
          <w:color w:val="000000"/>
        </w:rPr>
      </w:pPr>
      <w:r w:rsidRPr="00C013F0">
        <w:rPr>
          <w:rFonts w:eastAsia="Calibri"/>
          <w:color w:val="000000"/>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620899DC" w14:textId="77777777" w:rsidR="00B83EF7" w:rsidRPr="00C013F0" w:rsidRDefault="00B83EF7">
      <w:pPr>
        <w:numPr>
          <w:ilvl w:val="0"/>
          <w:numId w:val="167"/>
        </w:numPr>
        <w:ind w:left="426" w:hanging="426"/>
        <w:contextualSpacing/>
        <w:jc w:val="both"/>
        <w:rPr>
          <w:b/>
        </w:rPr>
      </w:pPr>
      <w:r w:rsidRPr="00C013F0">
        <w:rPr>
          <w:rFonts w:eastAsia="Calibri"/>
          <w:color w:val="000000"/>
        </w:rPr>
        <w:t xml:space="preserve">W przypadku stwierdzenia przez jedną ze stron umowy wskazań systemu monitoringu odbiegających </w:t>
      </w:r>
      <w:r w:rsidRPr="00C013F0">
        <w:rPr>
          <w:rFonts w:eastAsia="Calibri"/>
          <w:color w:val="000000"/>
        </w:rPr>
        <w:br/>
        <w:t xml:space="preserve">od stwierdzonej, rzeczywistej pracy jednostek transportowych/sprzętowych należy przeprowadzić ponowną kontrolę wskazań systemu w oparciu o </w:t>
      </w:r>
      <w:r w:rsidRPr="00C013F0">
        <w:rPr>
          <w:rFonts w:eastAsia="Calibri"/>
          <w:b/>
        </w:rPr>
        <w:t>Załącznik nr 5  do SOPZ w zależności od wariantu</w:t>
      </w:r>
      <w:r w:rsidRPr="00C013F0">
        <w:rPr>
          <w:rFonts w:eastAsia="Calibri"/>
        </w:rPr>
        <w:t xml:space="preserve">. </w:t>
      </w:r>
      <w:r w:rsidRPr="00C013F0">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C013F0">
        <w:rPr>
          <w:color w:val="000000"/>
        </w:rPr>
        <w:t>dyspozycji w oparciu o ww. Protokół oraz analizę dostępnych danych historycznych</w:t>
      </w:r>
      <w:r w:rsidRPr="00C013F0">
        <w:rPr>
          <w:rFonts w:eastAsia="Calibri"/>
          <w:color w:val="000000"/>
        </w:rPr>
        <w:t>.</w:t>
      </w:r>
    </w:p>
    <w:p w14:paraId="7F0378E4" w14:textId="77777777" w:rsidR="00B83EF7" w:rsidRPr="00C013F0" w:rsidRDefault="00B83EF7" w:rsidP="00B83EF7">
      <w:pPr>
        <w:jc w:val="both"/>
        <w:rPr>
          <w:b/>
        </w:rPr>
      </w:pPr>
    </w:p>
    <w:p w14:paraId="4341B937" w14:textId="77777777" w:rsidR="00B83EF7" w:rsidRPr="00C013F0" w:rsidRDefault="00B83EF7" w:rsidP="00B83EF7">
      <w:pPr>
        <w:jc w:val="both"/>
        <w:rPr>
          <w:b/>
          <w:color w:val="C00000"/>
        </w:rPr>
      </w:pPr>
      <w:r w:rsidRPr="00C013F0">
        <w:rPr>
          <w:b/>
        </w:rPr>
        <w:lastRenderedPageBreak/>
        <w:t xml:space="preserve">WARIANT A – dotyczy jednostek transportowych/sprzętowych określonych w części III ust. 5 </w:t>
      </w:r>
    </w:p>
    <w:p w14:paraId="4B6B4C85" w14:textId="77777777" w:rsidR="00B83EF7" w:rsidRPr="00C013F0" w:rsidRDefault="00B83EF7">
      <w:pPr>
        <w:numPr>
          <w:ilvl w:val="0"/>
          <w:numId w:val="167"/>
        </w:numPr>
        <w:ind w:left="426" w:hanging="426"/>
        <w:contextualSpacing/>
        <w:jc w:val="both"/>
      </w:pPr>
      <w:r w:rsidRPr="00C013F0">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6E63667A" w14:textId="77777777" w:rsidR="00B83EF7" w:rsidRPr="00C013F0" w:rsidRDefault="00B83EF7">
      <w:pPr>
        <w:numPr>
          <w:ilvl w:val="0"/>
          <w:numId w:val="167"/>
        </w:numPr>
        <w:ind w:left="426" w:hanging="426"/>
        <w:contextualSpacing/>
        <w:jc w:val="both"/>
      </w:pPr>
      <w:r w:rsidRPr="00C013F0">
        <w:t>System monitoringu, w który wyposażone będą jednostki sprzętowe Wykonawcy musi umożliwiać:</w:t>
      </w:r>
    </w:p>
    <w:p w14:paraId="765F4031" w14:textId="77777777" w:rsidR="00B83EF7" w:rsidRPr="00C013F0" w:rsidRDefault="00B83EF7">
      <w:pPr>
        <w:numPr>
          <w:ilvl w:val="2"/>
          <w:numId w:val="170"/>
        </w:numPr>
        <w:tabs>
          <w:tab w:val="clear" w:pos="1135"/>
        </w:tabs>
        <w:ind w:left="851"/>
        <w:contextualSpacing/>
        <w:jc w:val="both"/>
      </w:pPr>
      <w:r w:rsidRPr="00C013F0">
        <w:t>całodobową lokalizację monitorowanych jednostek transportowych/sprzętowych wraz z ich prezentacją na cyfrowych mapach Polski i rozpoznawaniem adresu na podstawie pozycji GPS,</w:t>
      </w:r>
    </w:p>
    <w:p w14:paraId="3F2E8AF7" w14:textId="77777777" w:rsidR="00B83EF7" w:rsidRPr="00C013F0" w:rsidRDefault="00B83EF7">
      <w:pPr>
        <w:numPr>
          <w:ilvl w:val="2"/>
          <w:numId w:val="170"/>
        </w:numPr>
        <w:tabs>
          <w:tab w:val="clear" w:pos="1135"/>
        </w:tabs>
        <w:ind w:left="851"/>
        <w:contextualSpacing/>
        <w:jc w:val="both"/>
      </w:pPr>
      <w:r w:rsidRPr="00C013F0">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C013F0">
        <w:rPr>
          <w:b/>
        </w:rPr>
        <w:t>części VIII ust. 8</w:t>
      </w:r>
      <w:r w:rsidRPr="00C013F0">
        <w:t>,</w:t>
      </w:r>
    </w:p>
    <w:p w14:paraId="7796069C" w14:textId="77777777" w:rsidR="00B83EF7" w:rsidRPr="00C013F0" w:rsidRDefault="00B83EF7">
      <w:pPr>
        <w:numPr>
          <w:ilvl w:val="2"/>
          <w:numId w:val="170"/>
        </w:numPr>
        <w:tabs>
          <w:tab w:val="clear" w:pos="1135"/>
        </w:tabs>
        <w:ind w:left="851"/>
        <w:contextualSpacing/>
        <w:jc w:val="both"/>
      </w:pPr>
      <w:r w:rsidRPr="00C013F0">
        <w:t>pomiar ogólnego czasu pracy silnika,</w:t>
      </w:r>
    </w:p>
    <w:p w14:paraId="5188898E" w14:textId="77777777" w:rsidR="00B83EF7" w:rsidRPr="00C013F0" w:rsidRDefault="00B83EF7">
      <w:pPr>
        <w:numPr>
          <w:ilvl w:val="2"/>
          <w:numId w:val="170"/>
        </w:numPr>
        <w:tabs>
          <w:tab w:val="clear" w:pos="1135"/>
        </w:tabs>
        <w:ind w:left="851"/>
        <w:contextualSpacing/>
        <w:jc w:val="both"/>
      </w:pPr>
      <w:r w:rsidRPr="00C013F0">
        <w:rPr>
          <w:color w:val="000000"/>
        </w:rPr>
        <w:t>pomiar czasu pozostawania jednostek transportowych/sprzętowych w dyspozycji Zamawiającego przy wyłączonym silniku</w:t>
      </w:r>
      <w:r w:rsidRPr="00C013F0">
        <w:t>,</w:t>
      </w:r>
    </w:p>
    <w:p w14:paraId="7E11E23A" w14:textId="77777777" w:rsidR="00B83EF7" w:rsidRPr="00C013F0" w:rsidRDefault="00B83EF7">
      <w:pPr>
        <w:numPr>
          <w:ilvl w:val="2"/>
          <w:numId w:val="170"/>
        </w:numPr>
        <w:tabs>
          <w:tab w:val="clear" w:pos="1135"/>
        </w:tabs>
        <w:ind w:left="851"/>
        <w:contextualSpacing/>
        <w:jc w:val="both"/>
      </w:pPr>
      <w:r w:rsidRPr="00C013F0">
        <w:t>pomiar czasu dyspozycji jednostki sprzętowej na biegu jałowym</w:t>
      </w:r>
    </w:p>
    <w:p w14:paraId="0F20BC84" w14:textId="77777777" w:rsidR="00B83EF7" w:rsidRPr="00C013F0" w:rsidRDefault="00B83EF7" w:rsidP="00AB1D0D">
      <w:pPr>
        <w:ind w:left="851"/>
        <w:jc w:val="both"/>
        <w:rPr>
          <w:color w:val="000000"/>
        </w:rPr>
      </w:pPr>
      <w:r w:rsidRPr="00C013F0">
        <w:rPr>
          <w:b/>
          <w:bCs/>
        </w:rPr>
        <w:t>Dyspozycja jednostki sprzętowej na biegu jałowym</w:t>
      </w:r>
      <w:r w:rsidRPr="00C013F0">
        <w:rPr>
          <w:bCs/>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monitoringu </w:t>
      </w:r>
      <w:r w:rsidRPr="00C013F0">
        <w:t xml:space="preserve">– </w:t>
      </w:r>
      <w:r w:rsidRPr="00C013F0">
        <w:rPr>
          <w:b/>
        </w:rPr>
        <w:t>Załącznik nr 5 do SOPZ</w:t>
      </w:r>
      <w:r w:rsidRPr="00C013F0">
        <w:rPr>
          <w:color w:val="000000"/>
        </w:rPr>
        <w:t>,</w:t>
      </w:r>
    </w:p>
    <w:p w14:paraId="75ECC7BA" w14:textId="77777777" w:rsidR="00B83EF7" w:rsidRPr="00C013F0" w:rsidRDefault="00B83EF7">
      <w:pPr>
        <w:numPr>
          <w:ilvl w:val="2"/>
          <w:numId w:val="170"/>
        </w:numPr>
        <w:tabs>
          <w:tab w:val="clear" w:pos="1135"/>
        </w:tabs>
        <w:ind w:left="851"/>
        <w:contextualSpacing/>
        <w:jc w:val="both"/>
      </w:pPr>
      <w:r w:rsidRPr="00C013F0">
        <w:t>pomiar czasu pracy jednostki sprzętowej pod obciążeniem</w:t>
      </w:r>
    </w:p>
    <w:p w14:paraId="17B7181E" w14:textId="77777777" w:rsidR="00B83EF7" w:rsidRPr="00C013F0" w:rsidRDefault="00B83EF7" w:rsidP="00AB1D0D">
      <w:pPr>
        <w:ind w:left="851"/>
        <w:jc w:val="both"/>
        <w:rPr>
          <w:bCs/>
        </w:rPr>
      </w:pPr>
      <w:r w:rsidRPr="00C013F0">
        <w:rPr>
          <w:b/>
        </w:rPr>
        <w:t>Praca jednostki sprzętowej pod obciążeniem</w:t>
      </w:r>
      <w:r w:rsidRPr="00C013F0">
        <w:t xml:space="preserve"> </w:t>
      </w:r>
      <w:r w:rsidRPr="00C013F0">
        <w:rPr>
          <w:color w:val="000000"/>
        </w:rPr>
        <w:t>rozumiana jako należyta, zgodna z technologią wykonywania usługi, realizacja przez jednostkę sprzętową zadań zleconych przez Zamawiającego,</w:t>
      </w:r>
      <w:r w:rsidRPr="00C013F0">
        <w:t xml:space="preserve"> definiowana jest </w:t>
      </w:r>
      <w:r w:rsidRPr="00C013F0">
        <w:rPr>
          <w:bCs/>
        </w:rPr>
        <w:t>dla każdej jednostki sprzętowej indywidualnie</w:t>
      </w:r>
      <w:r w:rsidRPr="00C013F0">
        <w:t xml:space="preserve"> </w:t>
      </w:r>
      <w:r w:rsidRPr="00C013F0">
        <w:rPr>
          <w:color w:val="000000"/>
        </w:rPr>
        <w:t xml:space="preserve">na podstawie danych z systemu monitoringu </w:t>
      </w:r>
      <w:r w:rsidRPr="00C013F0">
        <w:rPr>
          <w:bCs/>
        </w:rPr>
        <w:t>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w:t>
      </w:r>
      <w:r w:rsidRPr="00C013F0">
        <w:t xml:space="preserve">monitoringu – </w:t>
      </w:r>
      <w:r w:rsidRPr="00C013F0">
        <w:rPr>
          <w:b/>
        </w:rPr>
        <w:t>Załącznik nr 5 do SOPZ</w:t>
      </w:r>
      <w:r w:rsidRPr="00C013F0">
        <w:t xml:space="preserve">, </w:t>
      </w:r>
      <w:r w:rsidRPr="00C013F0">
        <w:br/>
        <w:t>z zastrzeżeniem, że maksymalny czas postoju jednostki sprzętowej uznawany za czas pracy pod obciążeniem wynosi 3 minuty</w:t>
      </w:r>
      <w:r w:rsidRPr="00C013F0">
        <w:rPr>
          <w:bCs/>
        </w:rPr>
        <w:t>.</w:t>
      </w:r>
    </w:p>
    <w:p w14:paraId="6624FFF4" w14:textId="77777777" w:rsidR="00B83EF7" w:rsidRPr="00C013F0" w:rsidRDefault="00B83EF7" w:rsidP="00AB1D0D">
      <w:pPr>
        <w:ind w:left="709"/>
        <w:jc w:val="both"/>
      </w:pPr>
      <w:r w:rsidRPr="00C013F0">
        <w:t>Uwaga:</w:t>
      </w:r>
    </w:p>
    <w:p w14:paraId="347C114D" w14:textId="77777777" w:rsidR="00B83EF7" w:rsidRPr="00C013F0" w:rsidRDefault="00B83EF7" w:rsidP="00AB1D0D">
      <w:pPr>
        <w:ind w:left="1134"/>
        <w:jc w:val="both"/>
      </w:pPr>
      <w:r w:rsidRPr="00C013F0">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C013F0">
        <w:rPr>
          <w:b/>
        </w:rPr>
        <w:t>Załącznik nr 5</w:t>
      </w:r>
      <w:r w:rsidRPr="00C013F0">
        <w:t xml:space="preserve"> </w:t>
      </w:r>
      <w:r w:rsidRPr="00C013F0">
        <w:rPr>
          <w:b/>
        </w:rPr>
        <w:t>do SOPZ</w:t>
      </w:r>
      <w:r w:rsidRPr="00C013F0">
        <w:t>),</w:t>
      </w:r>
    </w:p>
    <w:p w14:paraId="16B092C3" w14:textId="77777777" w:rsidR="00B83EF7" w:rsidRPr="00C013F0" w:rsidRDefault="00B83EF7">
      <w:pPr>
        <w:numPr>
          <w:ilvl w:val="2"/>
          <w:numId w:val="170"/>
        </w:numPr>
        <w:tabs>
          <w:tab w:val="clear" w:pos="1135"/>
        </w:tabs>
        <w:ind w:left="851"/>
        <w:contextualSpacing/>
        <w:jc w:val="both"/>
      </w:pPr>
      <w:r w:rsidRPr="00C013F0">
        <w:t>identyfikację kierowcy lub operatora jednostki sprzętowej,</w:t>
      </w:r>
    </w:p>
    <w:p w14:paraId="0EFB09E0" w14:textId="77777777" w:rsidR="00B83EF7" w:rsidRPr="00C013F0" w:rsidRDefault="00B83EF7">
      <w:pPr>
        <w:numPr>
          <w:ilvl w:val="2"/>
          <w:numId w:val="170"/>
        </w:numPr>
        <w:tabs>
          <w:tab w:val="clear" w:pos="1135"/>
        </w:tabs>
        <w:ind w:left="851"/>
        <w:contextualSpacing/>
        <w:jc w:val="both"/>
      </w:pPr>
      <w:r w:rsidRPr="00C013F0">
        <w:t>przesyłanie danych z monitorowanych jednostek z częstotliwością co 60 sekund w sytuacji włączonego zasilania jednostki sprzętowej (dla każdego przesłanego pakietu danych system wyznacza odpowiedni tryb dyspozycji w oparciu o zapisy punktów 4-6),</w:t>
      </w:r>
    </w:p>
    <w:p w14:paraId="4FB69158" w14:textId="77777777" w:rsidR="00B83EF7" w:rsidRPr="00C013F0" w:rsidRDefault="00B83EF7">
      <w:pPr>
        <w:numPr>
          <w:ilvl w:val="2"/>
          <w:numId w:val="170"/>
        </w:numPr>
        <w:tabs>
          <w:tab w:val="clear" w:pos="1135"/>
        </w:tabs>
        <w:ind w:left="851"/>
        <w:contextualSpacing/>
        <w:jc w:val="both"/>
      </w:pPr>
      <w:r w:rsidRPr="00C013F0">
        <w:t>rozliczanie pojedynczych jednostek transportowych/sprzętowych,</w:t>
      </w:r>
    </w:p>
    <w:p w14:paraId="29F2B4F0" w14:textId="77777777" w:rsidR="00B83EF7" w:rsidRPr="00C013F0" w:rsidRDefault="00B83EF7">
      <w:pPr>
        <w:numPr>
          <w:ilvl w:val="2"/>
          <w:numId w:val="170"/>
        </w:numPr>
        <w:tabs>
          <w:tab w:val="clear" w:pos="1135"/>
        </w:tabs>
        <w:ind w:left="851"/>
        <w:contextualSpacing/>
        <w:jc w:val="both"/>
      </w:pPr>
      <w:r w:rsidRPr="00C013F0">
        <w:t>analizę stopnia wykorzystania jednostek transportowych/sprzętowych,</w:t>
      </w:r>
    </w:p>
    <w:p w14:paraId="5F14181A" w14:textId="77777777" w:rsidR="00B83EF7" w:rsidRPr="00C013F0" w:rsidRDefault="00B83EF7">
      <w:pPr>
        <w:numPr>
          <w:ilvl w:val="2"/>
          <w:numId w:val="170"/>
        </w:numPr>
        <w:tabs>
          <w:tab w:val="clear" w:pos="1135"/>
        </w:tabs>
        <w:ind w:left="851"/>
        <w:contextualSpacing/>
        <w:jc w:val="both"/>
      </w:pPr>
      <w:r w:rsidRPr="00C013F0">
        <w:t>analizę wykorzystania czasu pozostawania w dyspozycji Zamawiającego z podziałem na czas pracy silnika i pozostały,</w:t>
      </w:r>
    </w:p>
    <w:p w14:paraId="20ED9123" w14:textId="77777777" w:rsidR="00B83EF7" w:rsidRPr="00C013F0" w:rsidRDefault="00B83EF7">
      <w:pPr>
        <w:numPr>
          <w:ilvl w:val="2"/>
          <w:numId w:val="170"/>
        </w:numPr>
        <w:tabs>
          <w:tab w:val="clear" w:pos="1135"/>
        </w:tabs>
        <w:ind w:left="851"/>
        <w:contextualSpacing/>
        <w:jc w:val="both"/>
      </w:pPr>
      <w:r w:rsidRPr="00C013F0">
        <w:t>analizę dyspozycji jednostki transportowych/sprzętowych w okresie rozliczeniowym z podziałem na czas dyspozycji jednostki na biegu jałowym i pracy jednostki pod obciążeniem.</w:t>
      </w:r>
    </w:p>
    <w:p w14:paraId="54E5B093" w14:textId="77777777" w:rsidR="00B83EF7" w:rsidRPr="00C013F0" w:rsidRDefault="00B83EF7" w:rsidP="00B83EF7">
      <w:pPr>
        <w:ind w:left="720"/>
        <w:contextualSpacing/>
        <w:jc w:val="both"/>
        <w:rPr>
          <w:b/>
        </w:rPr>
      </w:pPr>
      <w:r w:rsidRPr="00C013F0">
        <w:rPr>
          <w:rFonts w:eastAsia="Calibri"/>
        </w:rPr>
        <w:t xml:space="preserve"> </w:t>
      </w:r>
    </w:p>
    <w:p w14:paraId="0AB3CE79" w14:textId="77777777" w:rsidR="00B83EF7" w:rsidRPr="00C013F0" w:rsidRDefault="00B83EF7" w:rsidP="00B83EF7">
      <w:pPr>
        <w:spacing w:after="240"/>
        <w:jc w:val="both"/>
      </w:pPr>
      <w:r w:rsidRPr="00C013F0">
        <w:rPr>
          <w:b/>
        </w:rPr>
        <w:t xml:space="preserve">WARIANT B – dotyczy jednostek transportowych/sprzętowych określonych w części III ust. 5  </w:t>
      </w:r>
      <w:r w:rsidRPr="00C013F0">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2F04ADFB" w14:textId="77777777" w:rsidR="00B83EF7" w:rsidRPr="00C013F0" w:rsidRDefault="00B83EF7" w:rsidP="00B83EF7">
      <w:pPr>
        <w:spacing w:after="240"/>
        <w:jc w:val="both"/>
        <w:rPr>
          <w:b/>
        </w:rPr>
      </w:pPr>
      <w:r w:rsidRPr="00C013F0">
        <w:rPr>
          <w:b/>
        </w:rPr>
        <w:t xml:space="preserve">Wykonawca posiadający jednostki sprzętowe z zabudowanym systemem monitoringu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w:t>
      </w:r>
      <w:r w:rsidRPr="00C013F0">
        <w:rPr>
          <w:b/>
        </w:rPr>
        <w:lastRenderedPageBreak/>
        <w:t xml:space="preserve">aktualnie zabudowanego systemu monitoringu (zgodnego z wymaganiami systemu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w:t>
      </w:r>
    </w:p>
    <w:p w14:paraId="61934E99" w14:textId="77777777" w:rsidR="00B83EF7" w:rsidRPr="00C013F0" w:rsidRDefault="00B83EF7">
      <w:pPr>
        <w:numPr>
          <w:ilvl w:val="0"/>
          <w:numId w:val="167"/>
        </w:numPr>
        <w:ind w:left="426" w:hanging="426"/>
        <w:contextualSpacing/>
        <w:jc w:val="both"/>
      </w:pPr>
      <w:r w:rsidRPr="00C013F0">
        <w:t>System monitoringu, w który wyposażone będą jednostki sprzętowe Wykonawcy musi umożliwiać:</w:t>
      </w:r>
    </w:p>
    <w:p w14:paraId="6B3B2A4E" w14:textId="77777777" w:rsidR="00B83EF7" w:rsidRPr="00C013F0" w:rsidRDefault="00B83EF7">
      <w:pPr>
        <w:numPr>
          <w:ilvl w:val="2"/>
          <w:numId w:val="171"/>
        </w:numPr>
        <w:tabs>
          <w:tab w:val="clear" w:pos="1276"/>
        </w:tabs>
        <w:ind w:left="851"/>
        <w:contextualSpacing/>
        <w:jc w:val="both"/>
      </w:pPr>
      <w:r w:rsidRPr="00C013F0">
        <w:t>całodobową lokalizację monitorowanych jednostek transportowych/sprzętowych wraz z ich prezentacją na cyfrowych mapach Polski i rozpoznawaniem adresu na podstawie pozycji GPS,</w:t>
      </w:r>
    </w:p>
    <w:p w14:paraId="57D2F3A9" w14:textId="77777777" w:rsidR="00B83EF7" w:rsidRPr="00C013F0" w:rsidRDefault="00B83EF7">
      <w:pPr>
        <w:numPr>
          <w:ilvl w:val="2"/>
          <w:numId w:val="171"/>
        </w:numPr>
        <w:tabs>
          <w:tab w:val="clear" w:pos="1276"/>
        </w:tabs>
        <w:ind w:left="851"/>
        <w:contextualSpacing/>
        <w:jc w:val="both"/>
      </w:pPr>
      <w:r w:rsidRPr="00C013F0">
        <w:t xml:space="preserve">pomiar ogólnego czasu pozostawania jednostek sprzętowych w dyspozycji Zamawiającego </w:t>
      </w:r>
      <w:r w:rsidRPr="00C013F0">
        <w:br/>
        <w:t xml:space="preserve">tj. od momentu zgłoszenia/zalogowania pracownika na jednostce transportowej/sprzętowej do zakończenia jego dyspozycji/wylogowania z jednostki  z uwzględnieniem zapisów </w:t>
      </w:r>
      <w:r w:rsidRPr="00C013F0">
        <w:rPr>
          <w:b/>
        </w:rPr>
        <w:t>części VIII punkt 8</w:t>
      </w:r>
      <w:r w:rsidRPr="00C013F0">
        <w:t>,</w:t>
      </w:r>
    </w:p>
    <w:p w14:paraId="52DA8804" w14:textId="77777777" w:rsidR="00B83EF7" w:rsidRPr="00C013F0" w:rsidRDefault="00B83EF7">
      <w:pPr>
        <w:numPr>
          <w:ilvl w:val="2"/>
          <w:numId w:val="171"/>
        </w:numPr>
        <w:tabs>
          <w:tab w:val="clear" w:pos="1276"/>
        </w:tabs>
        <w:ind w:left="851"/>
        <w:contextualSpacing/>
        <w:jc w:val="both"/>
      </w:pPr>
      <w:r w:rsidRPr="00C013F0">
        <w:t>pomiar ogólnego czasu pracy jednostki</w:t>
      </w:r>
      <w:r w:rsidRPr="00C013F0">
        <w:rPr>
          <w:strike/>
        </w:rPr>
        <w:t xml:space="preserve"> </w:t>
      </w:r>
      <w:r w:rsidRPr="00C013F0">
        <w:t>sprzętowej,</w:t>
      </w:r>
    </w:p>
    <w:p w14:paraId="24A0D154" w14:textId="77777777" w:rsidR="00B83EF7" w:rsidRPr="00C013F0" w:rsidRDefault="00B83EF7">
      <w:pPr>
        <w:numPr>
          <w:ilvl w:val="2"/>
          <w:numId w:val="171"/>
        </w:numPr>
        <w:tabs>
          <w:tab w:val="clear" w:pos="1276"/>
        </w:tabs>
        <w:ind w:left="851"/>
        <w:contextualSpacing/>
        <w:jc w:val="both"/>
      </w:pPr>
      <w:r w:rsidRPr="00C013F0">
        <w:t>pomiar czasu pozostawania jednostek sprzętowych w dyspozycji Zamawiającego przy wyłączonym silniku,</w:t>
      </w:r>
    </w:p>
    <w:p w14:paraId="488B4F1E" w14:textId="77777777" w:rsidR="00B83EF7" w:rsidRPr="00C013F0" w:rsidRDefault="00B83EF7">
      <w:pPr>
        <w:numPr>
          <w:ilvl w:val="2"/>
          <w:numId w:val="171"/>
        </w:numPr>
        <w:tabs>
          <w:tab w:val="clear" w:pos="1276"/>
        </w:tabs>
        <w:ind w:left="851"/>
        <w:contextualSpacing/>
        <w:jc w:val="both"/>
      </w:pPr>
      <w:r w:rsidRPr="00C013F0">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C013F0">
        <w:rPr>
          <w:b/>
        </w:rPr>
        <w:t>Załącznik nr 5 do SOPZ</w:t>
      </w:r>
      <w:r w:rsidRPr="00C013F0">
        <w:t>,</w:t>
      </w:r>
    </w:p>
    <w:p w14:paraId="2367164E" w14:textId="77777777" w:rsidR="00B83EF7" w:rsidRPr="00C013F0" w:rsidRDefault="00B83EF7">
      <w:pPr>
        <w:numPr>
          <w:ilvl w:val="2"/>
          <w:numId w:val="171"/>
        </w:numPr>
        <w:tabs>
          <w:tab w:val="clear" w:pos="1276"/>
        </w:tabs>
        <w:ind w:left="851"/>
        <w:contextualSpacing/>
        <w:jc w:val="both"/>
      </w:pPr>
      <w:r w:rsidRPr="00C013F0">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44CF7119" w14:textId="77777777" w:rsidR="00B83EF7" w:rsidRPr="00C013F0" w:rsidRDefault="00B83EF7" w:rsidP="00AB1D0D">
      <w:pPr>
        <w:ind w:left="567"/>
        <w:jc w:val="both"/>
      </w:pPr>
      <w:r w:rsidRPr="00C013F0">
        <w:t xml:space="preserve"> Uwaga:</w:t>
      </w:r>
    </w:p>
    <w:p w14:paraId="65329FDA" w14:textId="77777777" w:rsidR="00B83EF7" w:rsidRPr="00C013F0" w:rsidRDefault="00B83EF7" w:rsidP="00AB1D0D">
      <w:pPr>
        <w:ind w:left="851"/>
        <w:jc w:val="both"/>
      </w:pPr>
      <w:r w:rsidRPr="00C013F0">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C013F0">
        <w:rPr>
          <w:b/>
        </w:rPr>
        <w:t>Załącznik nr 5</w:t>
      </w:r>
      <w:r w:rsidRPr="00C013F0">
        <w:t xml:space="preserve"> </w:t>
      </w:r>
      <w:r w:rsidRPr="00C013F0">
        <w:rPr>
          <w:b/>
        </w:rPr>
        <w:t>do SOPZ</w:t>
      </w:r>
      <w:r w:rsidRPr="00C013F0">
        <w:t>),</w:t>
      </w:r>
    </w:p>
    <w:p w14:paraId="622B4AE1" w14:textId="77777777" w:rsidR="00B83EF7" w:rsidRPr="00C013F0" w:rsidRDefault="00B83EF7">
      <w:pPr>
        <w:numPr>
          <w:ilvl w:val="2"/>
          <w:numId w:val="171"/>
        </w:numPr>
        <w:tabs>
          <w:tab w:val="clear" w:pos="1276"/>
        </w:tabs>
        <w:ind w:left="851"/>
        <w:contextualSpacing/>
        <w:jc w:val="both"/>
      </w:pPr>
      <w:r w:rsidRPr="00C013F0">
        <w:t>identyfikację kierowcy lub operatora jednostki transportowej/sprzętowej,</w:t>
      </w:r>
    </w:p>
    <w:p w14:paraId="31E48E07" w14:textId="77777777" w:rsidR="00B83EF7" w:rsidRPr="00C013F0" w:rsidRDefault="00B83EF7">
      <w:pPr>
        <w:numPr>
          <w:ilvl w:val="2"/>
          <w:numId w:val="171"/>
        </w:numPr>
        <w:tabs>
          <w:tab w:val="clear" w:pos="1276"/>
        </w:tabs>
        <w:ind w:left="851"/>
        <w:contextualSpacing/>
        <w:jc w:val="both"/>
      </w:pPr>
      <w:r w:rsidRPr="00C013F0">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C013F0">
        <w:rPr>
          <w:b/>
        </w:rPr>
        <w:t>od</w:t>
      </w:r>
      <w:r w:rsidRPr="00C013F0">
        <w:t xml:space="preserve"> </w:t>
      </w:r>
      <w:r w:rsidRPr="00C013F0">
        <w:rPr>
          <w:b/>
          <w:bCs/>
        </w:rPr>
        <w:t>4 do 6</w:t>
      </w:r>
      <w:r w:rsidRPr="00C013F0">
        <w:t>),</w:t>
      </w:r>
    </w:p>
    <w:p w14:paraId="282978CA" w14:textId="77777777" w:rsidR="00B83EF7" w:rsidRPr="00C013F0" w:rsidRDefault="00B83EF7">
      <w:pPr>
        <w:numPr>
          <w:ilvl w:val="2"/>
          <w:numId w:val="171"/>
        </w:numPr>
        <w:tabs>
          <w:tab w:val="clear" w:pos="1276"/>
        </w:tabs>
        <w:ind w:left="851"/>
        <w:contextualSpacing/>
        <w:jc w:val="both"/>
      </w:pPr>
      <w:r w:rsidRPr="00C013F0">
        <w:t>rozliczanie pojedynczych jednostek transportowych/ sprzętowych,</w:t>
      </w:r>
    </w:p>
    <w:p w14:paraId="5A0B937B" w14:textId="77777777" w:rsidR="00B83EF7" w:rsidRPr="00C013F0" w:rsidRDefault="00B83EF7">
      <w:pPr>
        <w:numPr>
          <w:ilvl w:val="2"/>
          <w:numId w:val="171"/>
        </w:numPr>
        <w:tabs>
          <w:tab w:val="clear" w:pos="1276"/>
        </w:tabs>
        <w:ind w:left="851"/>
        <w:contextualSpacing/>
        <w:jc w:val="both"/>
      </w:pPr>
      <w:r w:rsidRPr="00C013F0">
        <w:t>analizę stopnia wykorzystania jednostek sprzętowych,</w:t>
      </w:r>
    </w:p>
    <w:p w14:paraId="0925B512" w14:textId="77777777" w:rsidR="00B83EF7" w:rsidRPr="00C013F0" w:rsidRDefault="00B83EF7">
      <w:pPr>
        <w:numPr>
          <w:ilvl w:val="2"/>
          <w:numId w:val="171"/>
        </w:numPr>
        <w:tabs>
          <w:tab w:val="clear" w:pos="1276"/>
        </w:tabs>
        <w:ind w:left="851"/>
        <w:contextualSpacing/>
        <w:jc w:val="both"/>
      </w:pPr>
      <w:r w:rsidRPr="00C013F0">
        <w:t>analizę dyspozycji jednostki sprzętowej w okresie rozliczeniowym z podziałem na czas dyspozycji jednostki sprzętowej na biegu jałowym i pracy jednostki sprzętowej pod obciążeniem oraz czas w  którym jednostka sprzętowa ma wyłączony silnik.</w:t>
      </w:r>
    </w:p>
    <w:p w14:paraId="06A02FC9" w14:textId="77777777" w:rsidR="00B83EF7" w:rsidRPr="00C013F0" w:rsidRDefault="00B83EF7" w:rsidP="00B83EF7">
      <w:pPr>
        <w:contextualSpacing/>
        <w:jc w:val="both"/>
      </w:pPr>
    </w:p>
    <w:p w14:paraId="4A55E6FE" w14:textId="77777777" w:rsidR="00B83EF7" w:rsidRPr="00C013F0" w:rsidRDefault="00B83EF7" w:rsidP="00B83EF7">
      <w:pPr>
        <w:contextualSpacing/>
        <w:jc w:val="both"/>
      </w:pPr>
      <w:r w:rsidRPr="00C013F0">
        <w:rPr>
          <w:b/>
        </w:rPr>
        <w:t xml:space="preserve">WARIANT C – dotyczy jednostek transportowych/sprzętowych określonych w części III ust. 5  </w:t>
      </w:r>
      <w:r w:rsidRPr="00C013F0">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5C8B8838" w14:textId="77777777" w:rsidR="00B83EF7" w:rsidRPr="00C013F0" w:rsidRDefault="00B83EF7">
      <w:pPr>
        <w:numPr>
          <w:ilvl w:val="0"/>
          <w:numId w:val="167"/>
        </w:numPr>
        <w:ind w:left="426" w:hanging="426"/>
        <w:contextualSpacing/>
        <w:jc w:val="both"/>
      </w:pPr>
      <w:r w:rsidRPr="00C013F0">
        <w:t>System monitoringu, w który wyposażone będą jednostki transportowe/sprzętowe Wykonawcy musi umożliwiać:</w:t>
      </w:r>
    </w:p>
    <w:p w14:paraId="6FF5C666" w14:textId="77777777" w:rsidR="00B83EF7" w:rsidRPr="00C013F0" w:rsidRDefault="00B83EF7">
      <w:pPr>
        <w:numPr>
          <w:ilvl w:val="0"/>
          <w:numId w:val="172"/>
        </w:numPr>
        <w:ind w:left="851" w:hanging="425"/>
        <w:contextualSpacing/>
        <w:jc w:val="both"/>
      </w:pPr>
      <w:r w:rsidRPr="00C013F0">
        <w:t>całodobową lokalizację monitorowanych jednostek wraz z ich prezentacją na cyfrowych mapach Polski i rozpoznawaniem adresu na podstawie pozycji GPS,</w:t>
      </w:r>
    </w:p>
    <w:p w14:paraId="42C93323" w14:textId="77777777" w:rsidR="00B83EF7" w:rsidRPr="00C013F0" w:rsidRDefault="00B83EF7">
      <w:pPr>
        <w:numPr>
          <w:ilvl w:val="0"/>
          <w:numId w:val="172"/>
        </w:numPr>
        <w:ind w:left="851" w:hanging="425"/>
        <w:contextualSpacing/>
        <w:jc w:val="both"/>
        <w:rPr>
          <w:color w:val="000000"/>
        </w:rPr>
      </w:pPr>
      <w:r w:rsidRPr="00C013F0">
        <w:t xml:space="preserve">pomiar ogólnego czasu w którym pojazd </w:t>
      </w:r>
      <w:r w:rsidRPr="00C013F0">
        <w:rPr>
          <w:color w:val="000000"/>
        </w:rPr>
        <w:t>był w ruchu, z zastrzeżeniem, że maksymalny czas postoju jednostki uznawany za czas jazdy wynosi 5 minut</w:t>
      </w:r>
      <w:r w:rsidRPr="00C013F0">
        <w:rPr>
          <w:bCs/>
          <w:color w:val="000000"/>
        </w:rPr>
        <w:t>,</w:t>
      </w:r>
    </w:p>
    <w:p w14:paraId="3BBB97C3" w14:textId="77777777" w:rsidR="00B83EF7" w:rsidRPr="00C013F0" w:rsidRDefault="00B83EF7">
      <w:pPr>
        <w:numPr>
          <w:ilvl w:val="0"/>
          <w:numId w:val="172"/>
        </w:numPr>
        <w:ind w:left="851" w:hanging="425"/>
        <w:contextualSpacing/>
        <w:jc w:val="both"/>
      </w:pPr>
      <w:r w:rsidRPr="00C013F0">
        <w:rPr>
          <w:color w:val="000000"/>
        </w:rPr>
        <w:t>pomiar czasu pozostawania jednostek w dyspozycji Zamawiającego (</w:t>
      </w:r>
      <w:r w:rsidRPr="00C013F0">
        <w:t>czasu postoju pojazdu),</w:t>
      </w:r>
    </w:p>
    <w:p w14:paraId="26B9E9B6" w14:textId="77777777" w:rsidR="00B83EF7" w:rsidRPr="00C013F0" w:rsidRDefault="00B83EF7">
      <w:pPr>
        <w:numPr>
          <w:ilvl w:val="0"/>
          <w:numId w:val="172"/>
        </w:numPr>
        <w:ind w:left="851" w:hanging="425"/>
        <w:contextualSpacing/>
        <w:jc w:val="both"/>
      </w:pPr>
      <w:r w:rsidRPr="00C013F0">
        <w:t xml:space="preserve">przesyłanie danych z monitorowanych jednostek z częstotliwością co 60 sekund w sytuacji włączonego zasilania jednostki  </w:t>
      </w:r>
    </w:p>
    <w:p w14:paraId="4547A4BD" w14:textId="77777777" w:rsidR="00B83EF7" w:rsidRPr="00C013F0" w:rsidRDefault="00B83EF7">
      <w:pPr>
        <w:numPr>
          <w:ilvl w:val="0"/>
          <w:numId w:val="172"/>
        </w:numPr>
        <w:ind w:left="851" w:hanging="425"/>
        <w:contextualSpacing/>
        <w:jc w:val="both"/>
      </w:pPr>
      <w:r w:rsidRPr="00C013F0">
        <w:t>rozliczanie pojedynczych jednostek,</w:t>
      </w:r>
    </w:p>
    <w:p w14:paraId="6887B449" w14:textId="77777777" w:rsidR="00B83EF7" w:rsidRPr="00C013F0" w:rsidRDefault="00B83EF7">
      <w:pPr>
        <w:numPr>
          <w:ilvl w:val="0"/>
          <w:numId w:val="172"/>
        </w:numPr>
        <w:ind w:left="851" w:hanging="425"/>
        <w:contextualSpacing/>
        <w:jc w:val="both"/>
      </w:pPr>
      <w:r w:rsidRPr="00C013F0">
        <w:t>analizę stopnia wykorzystania jednostek,</w:t>
      </w:r>
    </w:p>
    <w:p w14:paraId="391C3541" w14:textId="77777777" w:rsidR="00B83EF7" w:rsidRPr="00C013F0" w:rsidRDefault="00B83EF7">
      <w:pPr>
        <w:numPr>
          <w:ilvl w:val="0"/>
          <w:numId w:val="172"/>
        </w:numPr>
        <w:ind w:left="851" w:hanging="425"/>
        <w:contextualSpacing/>
        <w:jc w:val="both"/>
      </w:pPr>
      <w:r w:rsidRPr="00C013F0">
        <w:t>analizę wykorzystania czasu pozostawania w dyspozycji Zamawiającego z podziałem na czas jazdy i postoju,</w:t>
      </w:r>
    </w:p>
    <w:p w14:paraId="0A33C533" w14:textId="77777777" w:rsidR="00B83EF7" w:rsidRPr="00C013F0" w:rsidRDefault="00B83EF7">
      <w:pPr>
        <w:numPr>
          <w:ilvl w:val="0"/>
          <w:numId w:val="172"/>
        </w:numPr>
        <w:ind w:left="851" w:hanging="425"/>
        <w:contextualSpacing/>
        <w:jc w:val="both"/>
      </w:pPr>
      <w:r w:rsidRPr="00C013F0">
        <w:lastRenderedPageBreak/>
        <w:t>analizę dyspozycji jednostki w okresie rozliczeniowym z podziałem na czas dyspozycji jednostki na postoju i jazdy.</w:t>
      </w:r>
    </w:p>
    <w:p w14:paraId="7F20ED0C" w14:textId="77777777" w:rsidR="00B83EF7" w:rsidRPr="00C013F0" w:rsidRDefault="00B83EF7" w:rsidP="00B83EF7">
      <w:pPr>
        <w:contextualSpacing/>
        <w:jc w:val="both"/>
        <w:rPr>
          <w:b/>
          <w:highlight w:val="lightGray"/>
        </w:rPr>
      </w:pPr>
    </w:p>
    <w:p w14:paraId="2D32D60E" w14:textId="77777777" w:rsidR="00B83EF7" w:rsidRDefault="00B83EF7" w:rsidP="00B83EF7">
      <w:pPr>
        <w:contextualSpacing/>
        <w:jc w:val="both"/>
        <w:rPr>
          <w:b/>
        </w:rPr>
      </w:pPr>
      <w:r w:rsidRPr="00C013F0">
        <w:rPr>
          <w:b/>
          <w:highlight w:val="lightGray"/>
        </w:rPr>
        <w:t>Część VIII. Sposób realizacji i rozliczania przedmiotu zamówienia wynikający z zawartej umowy.</w:t>
      </w:r>
    </w:p>
    <w:p w14:paraId="40054711" w14:textId="77777777" w:rsidR="00326BD7" w:rsidRPr="00C013F0" w:rsidRDefault="00326BD7" w:rsidP="00B83EF7">
      <w:pPr>
        <w:contextualSpacing/>
        <w:jc w:val="both"/>
        <w:rPr>
          <w:b/>
        </w:rPr>
      </w:pPr>
    </w:p>
    <w:p w14:paraId="124A91C2" w14:textId="77777777" w:rsidR="00B83EF7" w:rsidRPr="00C013F0" w:rsidRDefault="00B83EF7">
      <w:pPr>
        <w:numPr>
          <w:ilvl w:val="0"/>
          <w:numId w:val="173"/>
        </w:numPr>
        <w:ind w:left="426" w:hanging="426"/>
        <w:contextualSpacing/>
        <w:jc w:val="both"/>
      </w:pPr>
      <w:r w:rsidRPr="00C013F0">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51C67B91" w14:textId="77777777" w:rsidR="00B83EF7" w:rsidRPr="00C013F0" w:rsidRDefault="00B83EF7">
      <w:pPr>
        <w:numPr>
          <w:ilvl w:val="0"/>
          <w:numId w:val="173"/>
        </w:numPr>
        <w:ind w:left="426" w:hanging="426"/>
        <w:contextualSpacing/>
        <w:jc w:val="both"/>
      </w:pPr>
      <w:r w:rsidRPr="00C013F0">
        <w:t xml:space="preserve">Zamawiający będzie udzielał zleceń szczegółowych na drukach zlecenia wykonania usługi zgodnie </w:t>
      </w:r>
      <w:r w:rsidRPr="00C013F0">
        <w:br/>
        <w:t xml:space="preserve">z </w:t>
      </w:r>
      <w:r w:rsidRPr="00C013F0">
        <w:rPr>
          <w:b/>
        </w:rPr>
        <w:t>Załącznikiem nr 1 i/lub 1a do SOPZ</w:t>
      </w:r>
      <w:r w:rsidRPr="00C013F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467F5D71" w14:textId="77777777" w:rsidR="00B83EF7" w:rsidRPr="00C013F0" w:rsidRDefault="00B83EF7">
      <w:pPr>
        <w:numPr>
          <w:ilvl w:val="0"/>
          <w:numId w:val="173"/>
        </w:numPr>
        <w:ind w:left="426" w:hanging="426"/>
        <w:contextualSpacing/>
        <w:jc w:val="both"/>
      </w:pPr>
      <w:r w:rsidRPr="00C013F0">
        <w:t>Usługi będą świadczone w dni robocze oraz w dni wolne od pracy w oparciu o zlecenia wystawiane przez Zamawiającego:</w:t>
      </w:r>
    </w:p>
    <w:p w14:paraId="1F3083E1" w14:textId="39EC825B" w:rsidR="00B83EF7" w:rsidRPr="00C013F0" w:rsidRDefault="00B83EF7">
      <w:pPr>
        <w:numPr>
          <w:ilvl w:val="0"/>
          <w:numId w:val="106"/>
        </w:numPr>
        <w:ind w:left="1134"/>
        <w:contextualSpacing/>
        <w:jc w:val="both"/>
      </w:pPr>
      <w:r w:rsidRPr="00C013F0">
        <w:t xml:space="preserve">dla zadań objętych systemem monitoringu zgodnie z </w:t>
      </w:r>
      <w:r w:rsidRPr="00C013F0">
        <w:rPr>
          <w:b/>
        </w:rPr>
        <w:t>Załącznikiem nr 1. do SOPZ</w:t>
      </w:r>
      <w:r w:rsidRPr="00C013F0">
        <w:t xml:space="preserve"> </w:t>
      </w:r>
      <w:r w:rsidRPr="00643EFD">
        <w:t>(</w:t>
      </w:r>
      <w:r w:rsidR="00326BD7" w:rsidRPr="00643EFD">
        <w:t xml:space="preserve">nie </w:t>
      </w:r>
      <w:r w:rsidRPr="00643EFD">
        <w:t>dotyczy)</w:t>
      </w:r>
    </w:p>
    <w:p w14:paraId="234021B0" w14:textId="0A7753F4" w:rsidR="00B83EF7" w:rsidRPr="00C013F0" w:rsidRDefault="00B83EF7">
      <w:pPr>
        <w:numPr>
          <w:ilvl w:val="0"/>
          <w:numId w:val="106"/>
        </w:numPr>
        <w:ind w:left="1134"/>
        <w:contextualSpacing/>
        <w:jc w:val="both"/>
      </w:pPr>
      <w:r w:rsidRPr="00C013F0">
        <w:t xml:space="preserve">dla zadań nieobjętych systemem monitoringu zgodnie z </w:t>
      </w:r>
      <w:r w:rsidRPr="00C013F0">
        <w:rPr>
          <w:b/>
        </w:rPr>
        <w:t>Załącznikiem nr 1.a do SOPZ</w:t>
      </w:r>
      <w:r w:rsidRPr="00C013F0">
        <w:t xml:space="preserve"> </w:t>
      </w:r>
    </w:p>
    <w:p w14:paraId="6E591355" w14:textId="77777777" w:rsidR="00B83EF7" w:rsidRPr="00C013F0" w:rsidRDefault="00B83EF7">
      <w:pPr>
        <w:numPr>
          <w:ilvl w:val="0"/>
          <w:numId w:val="173"/>
        </w:numPr>
        <w:ind w:left="426" w:hanging="426"/>
        <w:contextualSpacing/>
        <w:jc w:val="both"/>
      </w:pPr>
      <w:r w:rsidRPr="00C013F0">
        <w:t>Zlecenia muszą być podpisane przez osoby uprawnione ze strony Wykonawcy i Koordynatora umowy. Zakazuje się Wykonawcy samowolnej zmiany zlecenia.</w:t>
      </w:r>
    </w:p>
    <w:p w14:paraId="6A479F22" w14:textId="77777777" w:rsidR="00B83EF7" w:rsidRPr="00C013F0" w:rsidRDefault="00B83EF7">
      <w:pPr>
        <w:numPr>
          <w:ilvl w:val="0"/>
          <w:numId w:val="173"/>
        </w:numPr>
        <w:ind w:left="426" w:hanging="426"/>
        <w:contextualSpacing/>
        <w:jc w:val="both"/>
      </w:pPr>
      <w:r w:rsidRPr="00C013F0">
        <w:t>Dla każdego zlecenia Wykonawca prowadzi „Tabele przebiegu pracy sprzętu”, umiejscowioną na odwrocie zlecenia (</w:t>
      </w:r>
      <w:r w:rsidRPr="00C013F0">
        <w:rPr>
          <w:b/>
        </w:rPr>
        <w:t>w złączniku nr. 1 lub 1a do SOPZ</w:t>
      </w:r>
      <w:r w:rsidRPr="00C013F0">
        <w:t xml:space="preserve">). </w:t>
      </w:r>
    </w:p>
    <w:p w14:paraId="58B0D3E9" w14:textId="77777777" w:rsidR="00B83EF7" w:rsidRPr="00C013F0" w:rsidRDefault="00B83EF7" w:rsidP="00B83EF7">
      <w:pPr>
        <w:ind w:left="426"/>
        <w:contextualSpacing/>
        <w:jc w:val="both"/>
      </w:pPr>
      <w:r w:rsidRPr="00C013F0">
        <w:t>W przypadku:</w:t>
      </w:r>
    </w:p>
    <w:p w14:paraId="12BE7574" w14:textId="77777777" w:rsidR="00B83EF7" w:rsidRPr="00C013F0" w:rsidRDefault="00B83EF7">
      <w:pPr>
        <w:numPr>
          <w:ilvl w:val="2"/>
          <w:numId w:val="174"/>
        </w:numPr>
        <w:tabs>
          <w:tab w:val="clear" w:pos="1276"/>
        </w:tabs>
        <w:spacing w:before="100"/>
        <w:ind w:left="851"/>
        <w:contextualSpacing/>
        <w:jc w:val="both"/>
      </w:pPr>
      <w:r w:rsidRPr="00C013F0">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2FAC9485" w14:textId="77777777" w:rsidR="00B83EF7" w:rsidRPr="00C013F0" w:rsidRDefault="00B83EF7">
      <w:pPr>
        <w:numPr>
          <w:ilvl w:val="2"/>
          <w:numId w:val="174"/>
        </w:numPr>
        <w:tabs>
          <w:tab w:val="clear" w:pos="1276"/>
        </w:tabs>
        <w:spacing w:before="100"/>
        <w:ind w:left="851"/>
        <w:contextualSpacing/>
        <w:jc w:val="both"/>
      </w:pPr>
      <w:r w:rsidRPr="00C013F0">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0ACA80B2" w14:textId="77777777" w:rsidR="00B83EF7" w:rsidRPr="00C013F0" w:rsidRDefault="00B83EF7" w:rsidP="00B83EF7">
      <w:pPr>
        <w:spacing w:before="100"/>
        <w:ind w:left="426"/>
        <w:contextualSpacing/>
        <w:jc w:val="both"/>
      </w:pPr>
      <w:r w:rsidRPr="00C013F0">
        <w:t xml:space="preserve">Potwierdzeń w tabeli przebiegu pracy sprzętu na odwrocie zlecenia dokonują właściwe osoby dozoru ruchu Zamawiającego. </w:t>
      </w:r>
    </w:p>
    <w:p w14:paraId="15B7DFFE" w14:textId="77777777" w:rsidR="00B83EF7" w:rsidRPr="00C013F0" w:rsidRDefault="00B83EF7">
      <w:pPr>
        <w:numPr>
          <w:ilvl w:val="0"/>
          <w:numId w:val="173"/>
        </w:numPr>
        <w:ind w:left="426" w:hanging="426"/>
        <w:contextualSpacing/>
        <w:jc w:val="both"/>
      </w:pPr>
      <w:r w:rsidRPr="00C013F0">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C013F0">
        <w:rPr>
          <w:strike/>
        </w:rPr>
        <w:t xml:space="preserve"> </w:t>
      </w:r>
      <w:r w:rsidRPr="00C013F0">
        <w:t>Wykonawcy nie przysługuje dodatkowe/inne wynagrodzenie.</w:t>
      </w:r>
    </w:p>
    <w:p w14:paraId="4A18D702" w14:textId="77777777" w:rsidR="00B83EF7" w:rsidRPr="00C013F0" w:rsidRDefault="00B83EF7">
      <w:pPr>
        <w:numPr>
          <w:ilvl w:val="0"/>
          <w:numId w:val="173"/>
        </w:numPr>
        <w:ind w:left="426" w:hanging="426"/>
        <w:contextualSpacing/>
        <w:jc w:val="both"/>
      </w:pPr>
      <w:r w:rsidRPr="00C013F0">
        <w:t>Ilość jednostek transportowych/sprzętowych zamawiana na dni wolne od pracy i świąteczne ustalana będzie do ostatniego dnia roboczego do godz. 10:00.</w:t>
      </w:r>
    </w:p>
    <w:p w14:paraId="35FD495C" w14:textId="77777777" w:rsidR="00B83EF7" w:rsidRPr="00C013F0" w:rsidRDefault="00B83EF7">
      <w:pPr>
        <w:numPr>
          <w:ilvl w:val="0"/>
          <w:numId w:val="173"/>
        </w:numPr>
        <w:ind w:left="426" w:hanging="426"/>
        <w:contextualSpacing/>
        <w:jc w:val="both"/>
      </w:pPr>
      <w:r w:rsidRPr="00C013F0">
        <w:t>Czas przeznaczony na codzienną bieżącą obsługę jednostek transportowych/sprzętowych, w tym tankowanie paliwa, powinien być przewidziany poza okresem zatrudnienia i wynosić nie więcej niż 60 minut w trakcie każdej zmiany.</w:t>
      </w:r>
    </w:p>
    <w:p w14:paraId="50F41BE6" w14:textId="77777777" w:rsidR="00B83EF7" w:rsidRPr="00C013F0" w:rsidRDefault="00B83EF7">
      <w:pPr>
        <w:numPr>
          <w:ilvl w:val="0"/>
          <w:numId w:val="173"/>
        </w:numPr>
        <w:ind w:left="426" w:hanging="426"/>
        <w:contextualSpacing/>
        <w:jc w:val="both"/>
      </w:pPr>
      <w:r w:rsidRPr="00C013F0">
        <w:t>Remonty i konserwacja, tankowanie, dojazd i obsługa codzienna jednostek transportowych/sprzętowych, nie wchodzą w czas dyspozycji jednostki sprzętowej.</w:t>
      </w:r>
    </w:p>
    <w:p w14:paraId="3FDF195A" w14:textId="77777777" w:rsidR="00B83EF7" w:rsidRPr="00C013F0" w:rsidRDefault="00B83EF7">
      <w:pPr>
        <w:numPr>
          <w:ilvl w:val="0"/>
          <w:numId w:val="173"/>
        </w:numPr>
        <w:ind w:left="426" w:hanging="426"/>
        <w:contextualSpacing/>
        <w:jc w:val="both"/>
      </w:pPr>
      <w:r w:rsidRPr="00C013F0">
        <w:rPr>
          <w:color w:val="000000"/>
        </w:rPr>
        <w:t>Rozliczenie usługi następować będzie w okresach miesięcznych</w:t>
      </w:r>
      <w:r w:rsidRPr="00C013F0">
        <w:rPr>
          <w:b/>
          <w:color w:val="000000"/>
        </w:rPr>
        <w:t xml:space="preserve">, </w:t>
      </w:r>
      <w:r w:rsidRPr="00C013F0">
        <w:rPr>
          <w:color w:val="000000"/>
        </w:rPr>
        <w:t xml:space="preserve">za miesiąc rozliczeniowy przyjmuje </w:t>
      </w:r>
      <w:r w:rsidRPr="00C013F0">
        <w:rPr>
          <w:color w:val="000000"/>
        </w:rPr>
        <w:br/>
        <w:t xml:space="preserve">się miesiąc kalendarzowy rozpoczynający się pierwszą zmianą roboczą danego miesiąca </w:t>
      </w:r>
      <w:r w:rsidRPr="00C013F0">
        <w:t>za wyjątkiem:</w:t>
      </w:r>
    </w:p>
    <w:p w14:paraId="6CDC6084" w14:textId="77777777" w:rsidR="00B83EF7" w:rsidRPr="00C013F0" w:rsidRDefault="00B83EF7">
      <w:pPr>
        <w:numPr>
          <w:ilvl w:val="2"/>
          <w:numId w:val="175"/>
        </w:numPr>
        <w:spacing w:before="100"/>
        <w:ind w:left="851"/>
        <w:contextualSpacing/>
        <w:jc w:val="both"/>
      </w:pPr>
      <w:r w:rsidRPr="00C013F0">
        <w:t>pierwszego okresu rozliczeniowego, który rozpoczyna się od dnia rozpoczęcia robót objętych umową a kończy się z ostatnim dniem miesiąca,</w:t>
      </w:r>
    </w:p>
    <w:p w14:paraId="5D6FAB73" w14:textId="77777777" w:rsidR="00B83EF7" w:rsidRPr="00C013F0" w:rsidRDefault="00B83EF7">
      <w:pPr>
        <w:numPr>
          <w:ilvl w:val="2"/>
          <w:numId w:val="175"/>
        </w:numPr>
        <w:spacing w:before="100"/>
        <w:ind w:left="851"/>
        <w:contextualSpacing/>
        <w:jc w:val="both"/>
        <w:rPr>
          <w:b/>
        </w:rPr>
      </w:pPr>
      <w:r w:rsidRPr="00C013F0">
        <w:t xml:space="preserve">ostatniego okresu rozliczeniowego, który rozpoczyna się pierwszego dnia miesiąca </w:t>
      </w:r>
      <w:r w:rsidRPr="00C013F0">
        <w:br/>
        <w:t>a kończy się z dniem zakończenia robót objętych umową.</w:t>
      </w:r>
    </w:p>
    <w:p w14:paraId="20115297" w14:textId="77777777" w:rsidR="00B83EF7" w:rsidRPr="00C013F0" w:rsidRDefault="00B83EF7">
      <w:pPr>
        <w:numPr>
          <w:ilvl w:val="0"/>
          <w:numId w:val="173"/>
        </w:numPr>
        <w:ind w:left="426" w:hanging="426"/>
        <w:contextualSpacing/>
        <w:jc w:val="both"/>
        <w:rPr>
          <w:b/>
        </w:rPr>
      </w:pPr>
      <w:r w:rsidRPr="00C013F0">
        <w:t>Czas dyspozycji nie obejmuje awarii lub innych zdarzeń skutkujących brakiem realizacji usługi niewynikających z winy Zamawiającego.</w:t>
      </w:r>
    </w:p>
    <w:p w14:paraId="539A2F57" w14:textId="77777777" w:rsidR="00B83EF7" w:rsidRPr="00C013F0" w:rsidRDefault="00B83EF7">
      <w:pPr>
        <w:numPr>
          <w:ilvl w:val="0"/>
          <w:numId w:val="173"/>
        </w:numPr>
        <w:ind w:left="426" w:hanging="426"/>
        <w:contextualSpacing/>
        <w:jc w:val="both"/>
        <w:rPr>
          <w:b/>
        </w:rPr>
      </w:pPr>
      <w:r w:rsidRPr="00C013F0">
        <w:t>Niedopuszczalne jest pozorowanie pracy, tj. użytkowanie jednostek transportowych/sprzętowych w sposób niezgodny z technologią realizacji usługi i zleconymi zadaniami (np. nieuzasadnione pozostawanie jednostki sprzętowej z włączonym silnikiem).</w:t>
      </w:r>
    </w:p>
    <w:p w14:paraId="5D16F731" w14:textId="77777777" w:rsidR="00B83EF7" w:rsidRPr="00C013F0" w:rsidRDefault="00B83EF7">
      <w:pPr>
        <w:numPr>
          <w:ilvl w:val="0"/>
          <w:numId w:val="173"/>
        </w:numPr>
        <w:ind w:left="426" w:hanging="426"/>
        <w:contextualSpacing/>
        <w:rPr>
          <w:color w:val="000000"/>
        </w:rPr>
      </w:pPr>
      <w:r w:rsidRPr="00C013F0">
        <w:rPr>
          <w:color w:val="000000"/>
        </w:rPr>
        <w:t>Z chwilą dokonania załadunku, ryzyko przypadkowej utraty, zniszczenia lub uszkodzenia towaru ciąży na Wykonawcy, który przejmuje materialną odpowiedzialność za stan przyjętego ładunku.</w:t>
      </w:r>
    </w:p>
    <w:p w14:paraId="551603CB" w14:textId="77777777" w:rsidR="00B83EF7" w:rsidRPr="00C013F0" w:rsidRDefault="00B83EF7">
      <w:pPr>
        <w:numPr>
          <w:ilvl w:val="0"/>
          <w:numId w:val="173"/>
        </w:numPr>
        <w:ind w:left="426" w:hanging="426"/>
        <w:contextualSpacing/>
        <w:rPr>
          <w:color w:val="000000"/>
        </w:rPr>
      </w:pPr>
      <w:r w:rsidRPr="00C013F0">
        <w:rPr>
          <w:color w:val="000000"/>
        </w:rPr>
        <w:lastRenderedPageBreak/>
        <w:t>Zamawiający zastrzega sobie prawo użycia własnego, przenośnego lokalizatora GPS dla funkcji lokalizacji jednostki transportowej/ sprzętowej w trakcie wykonywania usługi (bez wpływu na sposób rozliczenia, dotyczy zadań bez monitoringu).</w:t>
      </w:r>
    </w:p>
    <w:p w14:paraId="489C594A" w14:textId="46CDAE13" w:rsidR="00B83EF7" w:rsidRPr="00643EFD" w:rsidRDefault="00643EFD">
      <w:pPr>
        <w:numPr>
          <w:ilvl w:val="0"/>
          <w:numId w:val="173"/>
        </w:numPr>
        <w:ind w:left="426"/>
        <w:contextualSpacing/>
        <w:jc w:val="both"/>
        <w:rPr>
          <w:szCs w:val="22"/>
        </w:rPr>
      </w:pPr>
      <w:r w:rsidRPr="00C013F0">
        <w:rPr>
          <w:color w:val="000000"/>
          <w:szCs w:val="22"/>
        </w:rPr>
        <w:t xml:space="preserve">Wykonawcy nie będzie </w:t>
      </w:r>
      <w:r w:rsidRPr="00643EFD">
        <w:rPr>
          <w:szCs w:val="22"/>
        </w:rPr>
        <w:t xml:space="preserve">przysługiwać wynagrodzenie za czas dojazdu i zjazdu z miejsca garażowania do miejsca wykonania usługi. Dopuszcza się możliwość rozpoczęcia wykonywania usługi z miejsca postoju jednostki sprzętowej, jeżeli znajduje się w lokalizacji wskazanej w </w:t>
      </w:r>
      <w:r w:rsidRPr="00643EFD">
        <w:rPr>
          <w:b/>
        </w:rPr>
        <w:t xml:space="preserve">części III ust.6 - czyli w miejscu świadczenia usług </w:t>
      </w:r>
      <w:r w:rsidRPr="00643EFD">
        <w:rPr>
          <w:szCs w:val="22"/>
        </w:rPr>
        <w:t xml:space="preserve">i jest uzgodnione z Koordynatorem ze strony Zamawiającego. </w:t>
      </w:r>
    </w:p>
    <w:p w14:paraId="311A3DDB" w14:textId="77777777" w:rsidR="00B83EF7" w:rsidRPr="00C013F0" w:rsidRDefault="00B83EF7">
      <w:pPr>
        <w:numPr>
          <w:ilvl w:val="0"/>
          <w:numId w:val="173"/>
        </w:numPr>
        <w:ind w:left="426" w:hanging="426"/>
        <w:contextualSpacing/>
        <w:jc w:val="both"/>
        <w:rPr>
          <w:szCs w:val="22"/>
        </w:rPr>
      </w:pPr>
      <w:r w:rsidRPr="00C013F0">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56C3C975" w14:textId="77777777" w:rsidR="00B83EF7" w:rsidRPr="00C013F0" w:rsidRDefault="00B83EF7">
      <w:pPr>
        <w:numPr>
          <w:ilvl w:val="0"/>
          <w:numId w:val="173"/>
        </w:numPr>
        <w:ind w:left="426"/>
        <w:contextualSpacing/>
        <w:jc w:val="both"/>
        <w:rPr>
          <w:b/>
          <w:bCs/>
        </w:rPr>
      </w:pPr>
      <w:r w:rsidRPr="00C013F0">
        <w:rPr>
          <w:b/>
          <w:bCs/>
        </w:rPr>
        <w:t>Rozliczenie usługi dla jednostek transportowych/sprzętowych wyposażonych w system monitoringu (wariant A i B).</w:t>
      </w:r>
    </w:p>
    <w:p w14:paraId="3014719C" w14:textId="77777777" w:rsidR="00B83EF7" w:rsidRPr="00C013F0" w:rsidRDefault="00B83EF7">
      <w:pPr>
        <w:numPr>
          <w:ilvl w:val="2"/>
          <w:numId w:val="176"/>
        </w:numPr>
        <w:spacing w:before="100"/>
        <w:ind w:left="851" w:hanging="425"/>
        <w:contextualSpacing/>
        <w:jc w:val="both"/>
      </w:pPr>
      <w:r w:rsidRPr="00C013F0">
        <w:t>Podstawą rozliczenia usługi dla jednostek sprzętowych wyposażonych w system monitoringu będą:</w:t>
      </w:r>
    </w:p>
    <w:p w14:paraId="1B573AED" w14:textId="77777777" w:rsidR="00B83EF7" w:rsidRPr="00C013F0" w:rsidRDefault="00B83EF7">
      <w:pPr>
        <w:numPr>
          <w:ilvl w:val="0"/>
          <w:numId w:val="177"/>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pozostawania w dyspozycji Zamawiającego (wraz z postojem na biegu jałowym) i wykonywania pracy rozumianej jako praca jednostki sprzętowej pod obciążeniem (wariant A i B) zgodnie z  technologią realizacji usługi i zleceniem,</w:t>
      </w:r>
    </w:p>
    <w:p w14:paraId="7C7C53FC" w14:textId="77777777" w:rsidR="00B83EF7" w:rsidRPr="00C013F0" w:rsidRDefault="00B83EF7">
      <w:pPr>
        <w:numPr>
          <w:ilvl w:val="0"/>
          <w:numId w:val="177"/>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od zgłoszenia/zalogowania się pracownika w systemie </w:t>
      </w:r>
      <w:r w:rsidRPr="00C013F0">
        <w:br/>
        <w:t xml:space="preserve">do zarejestrowania zakończenia dyspozycji/wylogowania z systemu, potwierdzona stosownym raportem, pomniejszona o sumaryczny czas trwania udokumentowanych awarii </w:t>
      </w:r>
      <w:r w:rsidRPr="00C013F0">
        <w:br/>
        <w:t xml:space="preserve">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48AEEC19" w14:textId="77777777" w:rsidR="00B83EF7" w:rsidRPr="00C013F0" w:rsidRDefault="00B83EF7">
      <w:pPr>
        <w:numPr>
          <w:ilvl w:val="0"/>
          <w:numId w:val="104"/>
        </w:numPr>
        <w:ind w:left="1701"/>
        <w:contextualSpacing/>
        <w:jc w:val="both"/>
      </w:pPr>
      <w:r w:rsidRPr="00C013F0">
        <w:rPr>
          <w:b/>
          <w:bCs/>
        </w:rPr>
        <w:t>T</w:t>
      </w:r>
      <w:r w:rsidRPr="00C013F0">
        <w:rPr>
          <w:b/>
          <w:bCs/>
          <w:vertAlign w:val="subscript"/>
        </w:rPr>
        <w:t xml:space="preserve">o - </w:t>
      </w:r>
      <w:r w:rsidRPr="00C013F0">
        <w:rPr>
          <w:b/>
        </w:rPr>
        <w:t>czas wykonywania pracy jednostek sprzętowych pod obciążeniem – wariant A i B</w:t>
      </w:r>
    </w:p>
    <w:p w14:paraId="79A4572A" w14:textId="77777777" w:rsidR="00B83EF7" w:rsidRPr="00C013F0" w:rsidRDefault="00B83EF7">
      <w:pPr>
        <w:numPr>
          <w:ilvl w:val="0"/>
          <w:numId w:val="104"/>
        </w:numPr>
        <w:ind w:left="1701"/>
        <w:contextualSpacing/>
        <w:jc w:val="both"/>
      </w:pPr>
      <w:proofErr w:type="spellStart"/>
      <w:r w:rsidRPr="00C013F0">
        <w:rPr>
          <w:b/>
          <w:bCs/>
        </w:rPr>
        <w:t>T</w:t>
      </w:r>
      <w:r w:rsidRPr="00C013F0">
        <w:rPr>
          <w:b/>
          <w:bCs/>
          <w:vertAlign w:val="subscript"/>
        </w:rPr>
        <w:t>j</w:t>
      </w:r>
      <w:proofErr w:type="spellEnd"/>
      <w:r w:rsidRPr="00C013F0">
        <w:rPr>
          <w:b/>
          <w:bCs/>
          <w:vertAlign w:val="subscript"/>
        </w:rPr>
        <w:t xml:space="preserve"> – </w:t>
      </w:r>
      <w:r w:rsidRPr="00C013F0">
        <w:rPr>
          <w:b/>
        </w:rPr>
        <w:t xml:space="preserve">czas wynikający z technologii świadczenia usługi pozostawania jednostek sprzętowych w dyspozycji na biegu jałowym – wariant A i B, </w:t>
      </w:r>
    </w:p>
    <w:p w14:paraId="30B0EF87" w14:textId="77777777" w:rsidR="00B83EF7" w:rsidRPr="00C013F0" w:rsidRDefault="00B83EF7">
      <w:pPr>
        <w:numPr>
          <w:ilvl w:val="0"/>
          <w:numId w:val="104"/>
        </w:numPr>
        <w:ind w:left="1701"/>
        <w:contextualSpacing/>
        <w:jc w:val="both"/>
      </w:pPr>
      <w:proofErr w:type="spellStart"/>
      <w:r w:rsidRPr="00C013F0">
        <w:rPr>
          <w:b/>
          <w:bCs/>
        </w:rPr>
        <w:t>T</w:t>
      </w:r>
      <w:r w:rsidRPr="00C013F0">
        <w:rPr>
          <w:b/>
          <w:bCs/>
          <w:vertAlign w:val="subscript"/>
        </w:rPr>
        <w:t>w</w:t>
      </w:r>
      <w:proofErr w:type="spellEnd"/>
      <w:r w:rsidRPr="00C013F0">
        <w:rPr>
          <w:b/>
        </w:rPr>
        <w:t xml:space="preserve"> - czas pozostawania jednostek sprzętowych w dyspozycji przy wyłączonym silniku</w:t>
      </w:r>
      <w:r w:rsidRPr="00C013F0">
        <w:t>,</w:t>
      </w:r>
    </w:p>
    <w:p w14:paraId="0EE1DEE5" w14:textId="77777777" w:rsidR="00B83EF7" w:rsidRPr="00C013F0" w:rsidRDefault="00B83EF7" w:rsidP="00B83EF7">
      <w:pPr>
        <w:ind w:left="1080"/>
        <w:contextualSpacing/>
        <w:jc w:val="both"/>
      </w:pPr>
    </w:p>
    <w:p w14:paraId="0A30AA4C" w14:textId="77777777" w:rsidR="00B83EF7" w:rsidRPr="00C013F0" w:rsidRDefault="00B83EF7">
      <w:pPr>
        <w:numPr>
          <w:ilvl w:val="2"/>
          <w:numId w:val="176"/>
        </w:numPr>
        <w:spacing w:before="100"/>
        <w:ind w:left="851" w:hanging="425"/>
        <w:contextualSpacing/>
        <w:jc w:val="both"/>
      </w:pPr>
      <w:r w:rsidRPr="00C013F0">
        <w:t>Szczegółowe warunki rozliczania usług:</w:t>
      </w:r>
    </w:p>
    <w:p w14:paraId="0801D471" w14:textId="77777777" w:rsidR="00B83EF7" w:rsidRPr="00C013F0" w:rsidRDefault="00B83EF7">
      <w:pPr>
        <w:numPr>
          <w:ilvl w:val="0"/>
          <w:numId w:val="178"/>
        </w:numPr>
        <w:ind w:left="1276"/>
        <w:contextualSpacing/>
        <w:jc w:val="both"/>
      </w:pPr>
      <w:r w:rsidRPr="00C013F0">
        <w:t>każdy rodzaj jednostki sprzętowej rozliczany będzie w oparciu o jednostkowe stawki  bazowe,</w:t>
      </w:r>
    </w:p>
    <w:p w14:paraId="493FBAAF" w14:textId="77777777" w:rsidR="00B83EF7" w:rsidRPr="00C013F0" w:rsidRDefault="00B83EF7">
      <w:pPr>
        <w:numPr>
          <w:ilvl w:val="0"/>
          <w:numId w:val="178"/>
        </w:numPr>
        <w:ind w:left="1276"/>
        <w:contextualSpacing/>
        <w:jc w:val="both"/>
      </w:pPr>
      <w:r w:rsidRPr="00C013F0">
        <w:t xml:space="preserve">odpłatność za wykonane usługi dla poszczególnych jednostek transportowych/sprzętowych wynikać będzie z jednostkowych stawek bazowych i danych uzyskanych z systemu monitoringu danej jednostki sprzętowej z uwzględnieniem </w:t>
      </w:r>
      <w:r w:rsidRPr="00C013F0">
        <w:rPr>
          <w:b/>
          <w:bCs/>
        </w:rPr>
        <w:t>ust. 12</w:t>
      </w:r>
      <w:r w:rsidRPr="00C013F0">
        <w:t xml:space="preserve">, </w:t>
      </w:r>
    </w:p>
    <w:p w14:paraId="2CE997ED" w14:textId="77777777" w:rsidR="00B83EF7" w:rsidRPr="00C013F0" w:rsidRDefault="00B83EF7">
      <w:pPr>
        <w:numPr>
          <w:ilvl w:val="0"/>
          <w:numId w:val="178"/>
        </w:numPr>
        <w:ind w:left="1276"/>
        <w:contextualSpacing/>
        <w:jc w:val="both"/>
      </w:pPr>
      <w:r w:rsidRPr="00C013F0">
        <w:t xml:space="preserve">odpłatność za wykonanie usługi określana będzie dla każdej jednostki sprzętowej oddzielnie </w:t>
      </w:r>
      <w:r w:rsidRPr="00C013F0">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18763C76" w14:textId="77777777" w:rsidR="00B83EF7" w:rsidRPr="00C013F0" w:rsidRDefault="00B83EF7">
      <w:pPr>
        <w:numPr>
          <w:ilvl w:val="0"/>
          <w:numId w:val="178"/>
        </w:numPr>
        <w:ind w:left="1276"/>
        <w:contextualSpacing/>
        <w:jc w:val="both"/>
      </w:pPr>
      <w:r w:rsidRPr="00C013F0">
        <w:t>całkowite wynagrodzenie Wykonawcy jest sumą odpłatności za ogólny płatny czas pozostawania w dyspozycji Zamawiającego w okresie rozliczeniowym,</w:t>
      </w:r>
    </w:p>
    <w:p w14:paraId="0AFA3AC9" w14:textId="77777777" w:rsidR="00B83EF7" w:rsidRPr="00C013F0" w:rsidRDefault="00B83EF7">
      <w:pPr>
        <w:numPr>
          <w:ilvl w:val="0"/>
          <w:numId w:val="178"/>
        </w:numPr>
        <w:ind w:left="1276"/>
        <w:contextualSpacing/>
        <w:jc w:val="both"/>
        <w:rPr>
          <w:b/>
        </w:rPr>
      </w:pPr>
      <w:r w:rsidRPr="00C013F0">
        <w:rPr>
          <w:b/>
        </w:rPr>
        <w:t>do wyliczenia wynagrodzenia za sumaryczny czas pozostawania w dyspozycji Zamawiającego dla wariantów A i B stosowane będzie:</w:t>
      </w:r>
    </w:p>
    <w:p w14:paraId="3CADE22C" w14:textId="77777777" w:rsidR="00B83EF7" w:rsidRPr="00C013F0" w:rsidRDefault="00B83EF7">
      <w:pPr>
        <w:numPr>
          <w:ilvl w:val="0"/>
          <w:numId w:val="127"/>
        </w:numPr>
        <w:ind w:left="1701"/>
        <w:contextualSpacing/>
        <w:jc w:val="both"/>
        <w:rPr>
          <w:b/>
          <w:bCs/>
        </w:rPr>
      </w:pPr>
      <w:r w:rsidRPr="00C013F0">
        <w:rPr>
          <w:b/>
          <w:bCs/>
        </w:rPr>
        <w:t>dla pracy jednostki sprzętowej pod obciążeniem jednostkowa stawka bazowa,</w:t>
      </w:r>
    </w:p>
    <w:p w14:paraId="75CA91D1" w14:textId="77777777" w:rsidR="00B83EF7" w:rsidRPr="00C013F0" w:rsidRDefault="00B83EF7">
      <w:pPr>
        <w:numPr>
          <w:ilvl w:val="0"/>
          <w:numId w:val="127"/>
        </w:numPr>
        <w:ind w:left="1701"/>
        <w:contextualSpacing/>
        <w:jc w:val="both"/>
        <w:rPr>
          <w:b/>
          <w:bCs/>
          <w:strike/>
        </w:rPr>
      </w:pPr>
      <w:r w:rsidRPr="00C013F0">
        <w:rPr>
          <w:b/>
          <w:bCs/>
        </w:rPr>
        <w:t>na biegu jałowym stawka w wysokości 70% wartości jednostkowej stawki bazowej –</w:t>
      </w:r>
    </w:p>
    <w:p w14:paraId="7748E4FA" w14:textId="77777777" w:rsidR="00B83EF7" w:rsidRPr="00C013F0" w:rsidRDefault="00B83EF7">
      <w:pPr>
        <w:numPr>
          <w:ilvl w:val="0"/>
          <w:numId w:val="127"/>
        </w:numPr>
        <w:ind w:left="1701"/>
        <w:contextualSpacing/>
        <w:jc w:val="both"/>
        <w:rPr>
          <w:b/>
          <w:bCs/>
        </w:rPr>
      </w:pPr>
      <w:r w:rsidRPr="00C013F0">
        <w:rPr>
          <w:b/>
          <w:bCs/>
        </w:rPr>
        <w:t xml:space="preserve">w czasie pozostawania jednostki sprzętowej w dyspozycji przy wyłączonym silniku 70% wartości jednostkowej stawki bazowej  </w:t>
      </w:r>
    </w:p>
    <w:p w14:paraId="428533F2" w14:textId="77777777" w:rsidR="00B83EF7" w:rsidRPr="00C013F0" w:rsidRDefault="00B83EF7">
      <w:pPr>
        <w:numPr>
          <w:ilvl w:val="2"/>
          <w:numId w:val="176"/>
        </w:numPr>
        <w:spacing w:before="100"/>
        <w:ind w:left="851" w:hanging="425"/>
        <w:contextualSpacing/>
        <w:jc w:val="both"/>
      </w:pPr>
      <w:r w:rsidRPr="00C013F0">
        <w:t xml:space="preserve">Wykonawca posiadający jednostki sprzętowe z zabudowanym systemem monitoringu </w:t>
      </w:r>
      <w:proofErr w:type="spellStart"/>
      <w:r w:rsidRPr="00C013F0">
        <w:t>Awia</w:t>
      </w:r>
      <w:proofErr w:type="spellEnd"/>
      <w:r w:rsidRPr="00C013F0">
        <w:t xml:space="preserve"> </w:t>
      </w:r>
      <w:proofErr w:type="spellStart"/>
      <w:r w:rsidRPr="00C013F0">
        <w:t>Machines</w:t>
      </w:r>
      <w:proofErr w:type="spellEnd"/>
      <w:r w:rsidRPr="00C013F0">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C013F0">
        <w:t>Awia</w:t>
      </w:r>
      <w:proofErr w:type="spellEnd"/>
      <w:r w:rsidRPr="00C013F0">
        <w:t xml:space="preserve"> </w:t>
      </w:r>
      <w:proofErr w:type="spellStart"/>
      <w:r w:rsidRPr="00C013F0">
        <w:t>Machines</w:t>
      </w:r>
      <w:proofErr w:type="spellEnd"/>
      <w:r w:rsidRPr="00C013F0">
        <w:t xml:space="preserve"> Explorer:</w:t>
      </w:r>
    </w:p>
    <w:p w14:paraId="0B269EC3" w14:textId="77777777" w:rsidR="00B83EF7" w:rsidRPr="00C013F0" w:rsidRDefault="00B83EF7">
      <w:pPr>
        <w:numPr>
          <w:ilvl w:val="0"/>
          <w:numId w:val="149"/>
        </w:numPr>
        <w:spacing w:before="100"/>
        <w:contextualSpacing/>
        <w:jc w:val="both"/>
      </w:pPr>
      <w:r w:rsidRPr="00C013F0">
        <w:t xml:space="preserve">do 30 dni od daty rozpoczęcia realizacji umowy: z zastosowaniem jednostkowej stawki bazowej </w:t>
      </w:r>
      <w:proofErr w:type="spellStart"/>
      <w:r w:rsidRPr="00C013F0">
        <w:t>SbS</w:t>
      </w:r>
      <w:proofErr w:type="spellEnd"/>
      <w:r w:rsidRPr="00C013F0">
        <w:t xml:space="preserve"> przemnożonej przez czas pracy jednostki sprzętowej,</w:t>
      </w:r>
    </w:p>
    <w:p w14:paraId="63A55C21" w14:textId="77777777" w:rsidR="00B83EF7" w:rsidRPr="00C013F0" w:rsidRDefault="00B83EF7">
      <w:pPr>
        <w:numPr>
          <w:ilvl w:val="0"/>
          <w:numId w:val="149"/>
        </w:numPr>
        <w:contextualSpacing/>
        <w:jc w:val="both"/>
      </w:pPr>
      <w:r w:rsidRPr="00C013F0">
        <w:t xml:space="preserve">powyżej 30 dni od daty rozpoczęcia realizacji umowy: z zastosowaniem jednostkowej stawki bazowej </w:t>
      </w:r>
      <w:proofErr w:type="spellStart"/>
      <w:r w:rsidRPr="00C013F0">
        <w:t>SbS</w:t>
      </w:r>
      <w:proofErr w:type="spellEnd"/>
      <w:r w:rsidRPr="00C013F0">
        <w:t xml:space="preserve"> przemnożonej przez współczynnik korygujący 0,7 i czas pracy jednostki sprzętowej.</w:t>
      </w:r>
    </w:p>
    <w:p w14:paraId="59CC4E28" w14:textId="77777777" w:rsidR="00B83EF7" w:rsidRPr="00C013F0" w:rsidRDefault="00B83EF7">
      <w:pPr>
        <w:numPr>
          <w:ilvl w:val="2"/>
          <w:numId w:val="176"/>
        </w:numPr>
        <w:spacing w:before="100"/>
        <w:ind w:left="851" w:hanging="425"/>
        <w:contextualSpacing/>
        <w:jc w:val="both"/>
      </w:pPr>
      <w:r w:rsidRPr="00C013F0">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w:t>
      </w:r>
      <w:r w:rsidRPr="00C013F0">
        <w:lastRenderedPageBreak/>
        <w:t xml:space="preserve">z  zastosowaniem jednostkowej stawki bazowej </w:t>
      </w:r>
      <w:proofErr w:type="spellStart"/>
      <w:r w:rsidRPr="00C013F0">
        <w:t>SbS</w:t>
      </w:r>
      <w:proofErr w:type="spellEnd"/>
      <w:r w:rsidRPr="00C013F0">
        <w:t xml:space="preserve"> przemnożonej przez współczynnik korygujący  0,7. </w:t>
      </w:r>
    </w:p>
    <w:p w14:paraId="0DDF2B27" w14:textId="77777777" w:rsidR="00B83EF7" w:rsidRPr="00C013F0" w:rsidRDefault="00B83EF7">
      <w:pPr>
        <w:numPr>
          <w:ilvl w:val="2"/>
          <w:numId w:val="176"/>
        </w:numPr>
        <w:spacing w:before="100"/>
        <w:ind w:left="851" w:hanging="425"/>
        <w:contextualSpacing/>
        <w:jc w:val="both"/>
      </w:pPr>
      <w:r w:rsidRPr="00C013F0">
        <w:t xml:space="preserve">W czasie technicznej awarii jednostki sprzętowej objętej systemem monitoringu </w:t>
      </w:r>
      <w:r w:rsidRPr="00C013F0">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458729BF" w14:textId="77777777" w:rsidR="00B83EF7" w:rsidRPr="00C013F0" w:rsidRDefault="00B83EF7">
      <w:pPr>
        <w:numPr>
          <w:ilvl w:val="2"/>
          <w:numId w:val="176"/>
        </w:numPr>
        <w:spacing w:before="100"/>
        <w:ind w:left="851" w:hanging="425"/>
        <w:contextualSpacing/>
        <w:jc w:val="both"/>
      </w:pPr>
      <w:r w:rsidRPr="00C013F0">
        <w:t>W przypadku, gdy czas dyspozycji wynikający z systemu monitoringu jest:</w:t>
      </w:r>
    </w:p>
    <w:p w14:paraId="6D594F2A" w14:textId="77777777" w:rsidR="00B83EF7" w:rsidRPr="00C013F0" w:rsidRDefault="00B83EF7">
      <w:pPr>
        <w:numPr>
          <w:ilvl w:val="0"/>
          <w:numId w:val="179"/>
        </w:numPr>
        <w:spacing w:before="100"/>
        <w:contextualSpacing/>
        <w:jc w:val="both"/>
      </w:pPr>
      <w:r w:rsidRPr="00C013F0">
        <w:t xml:space="preserve">dłuższy niż wynika to z tabeli przebiegu pracy sprzętu, to do rozliczenia przyjmuje się czas dyspozycji wg tabeli przebiegu pracy sprzętu z uwzględnieniem zapisów </w:t>
      </w:r>
      <w:r w:rsidRPr="00C013F0">
        <w:rPr>
          <w:b/>
          <w:bCs/>
        </w:rPr>
        <w:t>części III ust. 2 i 3</w:t>
      </w:r>
      <w:r w:rsidRPr="00C013F0">
        <w:t>,</w:t>
      </w:r>
    </w:p>
    <w:p w14:paraId="163EE2BD" w14:textId="77777777" w:rsidR="00B83EF7" w:rsidRPr="00C013F0" w:rsidRDefault="00B83EF7">
      <w:pPr>
        <w:numPr>
          <w:ilvl w:val="0"/>
          <w:numId w:val="179"/>
        </w:numPr>
        <w:spacing w:before="100"/>
        <w:contextualSpacing/>
        <w:jc w:val="both"/>
      </w:pPr>
      <w:r w:rsidRPr="00C013F0">
        <w:t>krótszy niż wynika to z tabeli przebiegu pracy sprzętu, to do rozliczenia przyjmuje się czas dyspozycji wynikający ze stosownego raportu systemu monitoringu.</w:t>
      </w:r>
    </w:p>
    <w:p w14:paraId="058D3678" w14:textId="77777777" w:rsidR="00B83EF7" w:rsidRPr="00C013F0" w:rsidRDefault="00B83EF7">
      <w:pPr>
        <w:numPr>
          <w:ilvl w:val="2"/>
          <w:numId w:val="176"/>
        </w:numPr>
        <w:spacing w:before="100"/>
        <w:ind w:left="851" w:hanging="425"/>
        <w:contextualSpacing/>
        <w:jc w:val="both"/>
        <w:rPr>
          <w:b/>
          <w:bCs/>
        </w:rPr>
      </w:pPr>
      <w:r w:rsidRPr="00C013F0">
        <w:t xml:space="preserve">Miesięczny protokół odbioru usług zgodnie z </w:t>
      </w:r>
      <w:r w:rsidRPr="00C013F0">
        <w:rPr>
          <w:b/>
        </w:rPr>
        <w:t xml:space="preserve">Załącznikiem nr 2 do SOPZ </w:t>
      </w:r>
      <w:r w:rsidRPr="00C013F0">
        <w:t xml:space="preserve">będzie sporządzany raz na miesiąc przez </w:t>
      </w:r>
      <w:r w:rsidRPr="00C013F0">
        <w:rPr>
          <w:b/>
        </w:rPr>
        <w:t>Zamawiającego</w:t>
      </w:r>
      <w:r w:rsidRPr="00C013F0">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56F49DA" w14:textId="77777777" w:rsidR="00B83EF7" w:rsidRPr="00C013F0" w:rsidRDefault="00B83EF7">
      <w:pPr>
        <w:numPr>
          <w:ilvl w:val="2"/>
          <w:numId w:val="176"/>
        </w:numPr>
        <w:spacing w:before="100"/>
        <w:ind w:left="851" w:hanging="425"/>
        <w:contextualSpacing/>
        <w:jc w:val="both"/>
        <w:rPr>
          <w:b/>
          <w:bCs/>
        </w:rPr>
      </w:pPr>
      <w:r w:rsidRPr="00C013F0">
        <w:rPr>
          <w:b/>
          <w:bCs/>
        </w:rPr>
        <w:t>Postępowanie w przypadku awarii.</w:t>
      </w:r>
    </w:p>
    <w:p w14:paraId="6970E2C5" w14:textId="77777777" w:rsidR="00B83EF7" w:rsidRPr="00C013F0" w:rsidRDefault="00B83EF7">
      <w:pPr>
        <w:numPr>
          <w:ilvl w:val="0"/>
          <w:numId w:val="180"/>
        </w:numPr>
        <w:ind w:left="1276" w:hanging="425"/>
        <w:contextualSpacing/>
        <w:jc w:val="both"/>
      </w:pPr>
      <w:r w:rsidRPr="00C013F0">
        <w:t>Rodzaje awarii:</w:t>
      </w:r>
    </w:p>
    <w:p w14:paraId="2AB890B6" w14:textId="77777777" w:rsidR="00B83EF7" w:rsidRPr="00C013F0" w:rsidRDefault="00B83EF7" w:rsidP="00B83EF7">
      <w:pPr>
        <w:ind w:left="1276"/>
        <w:contextualSpacing/>
        <w:jc w:val="both"/>
      </w:pPr>
      <w:r w:rsidRPr="00C013F0">
        <w:rPr>
          <w:b/>
          <w:bCs/>
        </w:rPr>
        <w:t>a.1)</w:t>
      </w:r>
      <w:r w:rsidRPr="00C013F0">
        <w:t xml:space="preserve"> awaria techniczna jednostki sprzętowej objętej systemem monitoringu skutkująca brakiem realizacji usługi, </w:t>
      </w:r>
    </w:p>
    <w:p w14:paraId="0594543D" w14:textId="77777777" w:rsidR="00B83EF7" w:rsidRPr="00C013F0" w:rsidRDefault="00B83EF7" w:rsidP="00B83EF7">
      <w:pPr>
        <w:ind w:left="1276"/>
        <w:contextualSpacing/>
        <w:jc w:val="both"/>
      </w:pPr>
      <w:r w:rsidRPr="00C013F0">
        <w:rPr>
          <w:b/>
          <w:bCs/>
        </w:rPr>
        <w:t>a.2)</w:t>
      </w:r>
      <w:r w:rsidRPr="00C013F0">
        <w:t xml:space="preserve"> awaria systemu monitoringu, w tym awaria urządzeń elektronicznych zamontowanych </w:t>
      </w:r>
      <w:r w:rsidRPr="00C013F0">
        <w:br/>
        <w:t>w jednostce sprzętowej wchodzących w skład systemu monitoringu lub/i awaria urządzenia będącego częścią jednostki sprzętowej (np. alternatora) powodująca brak lub błędne przekazywanie danych do systemu monitoringu.</w:t>
      </w:r>
    </w:p>
    <w:p w14:paraId="26704B87" w14:textId="77777777" w:rsidR="00B83EF7" w:rsidRPr="00C013F0" w:rsidRDefault="00B83EF7">
      <w:pPr>
        <w:numPr>
          <w:ilvl w:val="0"/>
          <w:numId w:val="180"/>
        </w:numPr>
        <w:ind w:left="1276" w:hanging="425"/>
        <w:contextualSpacing/>
        <w:jc w:val="both"/>
      </w:pPr>
      <w:r w:rsidRPr="00C013F0">
        <w:t>Za czas awarii:</w:t>
      </w:r>
    </w:p>
    <w:p w14:paraId="3D0E49B1" w14:textId="77777777" w:rsidR="00B83EF7" w:rsidRPr="00C013F0" w:rsidRDefault="00B83EF7">
      <w:pPr>
        <w:numPr>
          <w:ilvl w:val="0"/>
          <w:numId w:val="133"/>
        </w:numPr>
        <w:ind w:left="1701"/>
        <w:contextualSpacing/>
        <w:jc w:val="both"/>
      </w:pPr>
      <w:r w:rsidRPr="00C013F0">
        <w:t xml:space="preserve">technicznej jednostki sprzętowej </w:t>
      </w:r>
      <w:r w:rsidRPr="00C013F0">
        <w:rPr>
          <w:b/>
          <w:bCs/>
        </w:rPr>
        <w:t>(zgodnie z punktem 8.a.1)</w:t>
      </w:r>
      <w:r w:rsidRPr="00C013F0">
        <w:t xml:space="preserve"> przyjmuje się czas </w:t>
      </w:r>
      <w:r w:rsidRPr="00C013F0">
        <w:br/>
        <w:t xml:space="preserve">od momentu jej zaistnienia do zgłoszenia przez Wykonawcę gotowości do kontynuowania dyspozycji lub podstawienia jednostki zastępczej, </w:t>
      </w:r>
    </w:p>
    <w:p w14:paraId="682DE85C" w14:textId="77777777" w:rsidR="00B83EF7" w:rsidRPr="00C013F0" w:rsidRDefault="00B83EF7">
      <w:pPr>
        <w:numPr>
          <w:ilvl w:val="0"/>
          <w:numId w:val="132"/>
        </w:numPr>
        <w:ind w:left="1701"/>
        <w:contextualSpacing/>
        <w:jc w:val="both"/>
      </w:pPr>
      <w:r w:rsidRPr="00C013F0">
        <w:t xml:space="preserve">systemu monitoringu </w:t>
      </w:r>
      <w:r w:rsidRPr="00C013F0">
        <w:rPr>
          <w:b/>
          <w:bCs/>
        </w:rPr>
        <w:t xml:space="preserve">(zgodnie z punktem 8.a.2) </w:t>
      </w:r>
      <w:r w:rsidRPr="00C013F0">
        <w:t>przyjmuje się czas od:</w:t>
      </w:r>
    </w:p>
    <w:p w14:paraId="44380230" w14:textId="77777777" w:rsidR="00B83EF7" w:rsidRPr="00C013F0" w:rsidRDefault="00B83EF7">
      <w:pPr>
        <w:numPr>
          <w:ilvl w:val="0"/>
          <w:numId w:val="138"/>
        </w:numPr>
        <w:contextualSpacing/>
        <w:jc w:val="both"/>
      </w:pPr>
      <w:r w:rsidRPr="00C013F0">
        <w:t>momentu jej zaistnienia do zgłoszenia przez Wykonawcę jej usunięcia lub podstawienia jednostki zastępczej (dotyczy Wariantów A i B),</w:t>
      </w:r>
    </w:p>
    <w:p w14:paraId="33B8D370" w14:textId="77777777" w:rsidR="00B83EF7" w:rsidRPr="00C013F0" w:rsidRDefault="00B83EF7">
      <w:pPr>
        <w:numPr>
          <w:ilvl w:val="0"/>
          <w:numId w:val="138"/>
        </w:numPr>
        <w:contextualSpacing/>
        <w:jc w:val="both"/>
      </w:pPr>
      <w:r w:rsidRPr="00C013F0">
        <w:t>momentu jej zaistnienia do jej usunięcia przez Zamawiającego lub wymiany lokalizatora przenośnego na sprawny,</w:t>
      </w:r>
    </w:p>
    <w:p w14:paraId="54944E05" w14:textId="77777777" w:rsidR="00B83EF7" w:rsidRPr="00C013F0" w:rsidRDefault="00B83EF7">
      <w:pPr>
        <w:numPr>
          <w:ilvl w:val="0"/>
          <w:numId w:val="180"/>
        </w:numPr>
        <w:ind w:left="1276" w:hanging="425"/>
        <w:contextualSpacing/>
        <w:jc w:val="both"/>
      </w:pPr>
      <w:r w:rsidRPr="00C013F0">
        <w:t>W czasie awarii operator musi być wylogowany z systemu monitoringu niesprawnej jednostki sprzętowej (dotyczy Wariantów A i B),</w:t>
      </w:r>
    </w:p>
    <w:p w14:paraId="588209F4" w14:textId="77777777" w:rsidR="00B83EF7" w:rsidRPr="00C013F0" w:rsidRDefault="00B83EF7">
      <w:pPr>
        <w:numPr>
          <w:ilvl w:val="0"/>
          <w:numId w:val="180"/>
        </w:numPr>
        <w:ind w:left="1276" w:hanging="425"/>
        <w:contextualSpacing/>
        <w:jc w:val="both"/>
      </w:pPr>
      <w:r w:rsidRPr="00C013F0">
        <w:t xml:space="preserve">Wykonawca w przypadku awarii technicznej jednostki sprzętowej </w:t>
      </w:r>
      <w:r w:rsidRPr="00C013F0">
        <w:rPr>
          <w:b/>
          <w:bCs/>
        </w:rPr>
        <w:t>(zgodnie z punktem 8.a.1)</w:t>
      </w:r>
      <w:r w:rsidRPr="00C013F0">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0FC4C450" w14:textId="77777777" w:rsidR="00B83EF7" w:rsidRPr="00C013F0" w:rsidRDefault="00B83EF7">
      <w:pPr>
        <w:numPr>
          <w:ilvl w:val="0"/>
          <w:numId w:val="180"/>
        </w:numPr>
        <w:ind w:left="1276" w:hanging="425"/>
        <w:contextualSpacing/>
        <w:jc w:val="both"/>
      </w:pPr>
      <w:r w:rsidRPr="00C013F0">
        <w:t xml:space="preserve">Po zaistnieniu awarii Wykonawca zobowiązany jest sporządzać w uzgodnieniu z Zamawiającym i przedstawiać Zamawiającemu do akceptacji protokół zaistniałej awarii zgodnie </w:t>
      </w:r>
      <w:r w:rsidRPr="00C013F0">
        <w:br/>
        <w:t xml:space="preserve">z </w:t>
      </w:r>
      <w:r w:rsidRPr="00C013F0">
        <w:rPr>
          <w:b/>
        </w:rPr>
        <w:t>Załącznikiem nr 3 do SOPZ</w:t>
      </w:r>
      <w:r w:rsidRPr="00C013F0">
        <w:t>.</w:t>
      </w:r>
    </w:p>
    <w:p w14:paraId="0AABEF68" w14:textId="77777777" w:rsidR="00B83EF7" w:rsidRPr="00C013F0" w:rsidRDefault="00B83EF7">
      <w:pPr>
        <w:numPr>
          <w:ilvl w:val="0"/>
          <w:numId w:val="180"/>
        </w:numPr>
        <w:ind w:left="1276" w:hanging="425"/>
        <w:contextualSpacing/>
        <w:jc w:val="both"/>
      </w:pPr>
      <w:r w:rsidRPr="00C013F0">
        <w:t xml:space="preserve">W przypadku konieczności dokonania zamiany jednostek sprzętowych (na stałe) przyjęcie nowej jednostki wymaga sporządzenia protokołu zgodnie z </w:t>
      </w:r>
      <w:r w:rsidRPr="00C013F0">
        <w:rPr>
          <w:b/>
        </w:rPr>
        <w:t>Załącznikiem nr 5 i nr 4 do SOPZ</w:t>
      </w:r>
      <w:r w:rsidRPr="00C013F0">
        <w:t>.</w:t>
      </w:r>
    </w:p>
    <w:p w14:paraId="010C210E" w14:textId="77777777" w:rsidR="00B83EF7" w:rsidRPr="00C013F0" w:rsidRDefault="00B83EF7" w:rsidP="00B83EF7">
      <w:pPr>
        <w:ind w:left="1276"/>
        <w:contextualSpacing/>
        <w:jc w:val="both"/>
      </w:pPr>
    </w:p>
    <w:p w14:paraId="495CD95F" w14:textId="77777777" w:rsidR="00B83EF7" w:rsidRPr="00C013F0" w:rsidRDefault="00B83EF7">
      <w:pPr>
        <w:numPr>
          <w:ilvl w:val="0"/>
          <w:numId w:val="173"/>
        </w:numPr>
        <w:spacing w:before="240"/>
        <w:ind w:left="426" w:hanging="426"/>
        <w:contextualSpacing/>
        <w:jc w:val="both"/>
        <w:rPr>
          <w:szCs w:val="22"/>
        </w:rPr>
      </w:pPr>
      <w:r w:rsidRPr="00C013F0">
        <w:rPr>
          <w:b/>
          <w:bCs/>
        </w:rPr>
        <w:t>Rozliczenie usługi dla jednostek sprzętowych wyposażonych w system monitoringu z lokalizatorem przenośnym (wariant C).</w:t>
      </w:r>
      <w:r w:rsidRPr="00C013F0">
        <w:rPr>
          <w:szCs w:val="22"/>
        </w:rPr>
        <w:t xml:space="preserve"> </w:t>
      </w:r>
    </w:p>
    <w:p w14:paraId="0A0BEFB4" w14:textId="77777777" w:rsidR="00B83EF7" w:rsidRPr="00C013F0" w:rsidRDefault="00B83EF7" w:rsidP="00B83EF7">
      <w:pPr>
        <w:spacing w:before="240"/>
        <w:ind w:left="426"/>
        <w:contextualSpacing/>
        <w:jc w:val="both"/>
        <w:rPr>
          <w:szCs w:val="22"/>
        </w:rPr>
      </w:pPr>
    </w:p>
    <w:p w14:paraId="06F77156" w14:textId="77777777" w:rsidR="00B83EF7" w:rsidRPr="00C013F0" w:rsidRDefault="00B83EF7">
      <w:pPr>
        <w:numPr>
          <w:ilvl w:val="0"/>
          <w:numId w:val="181"/>
        </w:numPr>
        <w:contextualSpacing/>
        <w:jc w:val="both"/>
        <w:rPr>
          <w:szCs w:val="22"/>
        </w:rPr>
      </w:pPr>
      <w:r w:rsidRPr="00C013F0">
        <w:rPr>
          <w:szCs w:val="22"/>
        </w:rPr>
        <w:t>Rozliczenie dla zleceń w trakcie każdej doby będzie następowało wg. stawki bazowej złotych za godzinę przy założeniu, że stawka bazowa dotyczy tylko czasu, w którym pojazd pracował/przemieszczał się (był w   ruchu), natomiast za czas postoju/na biegu jałowym lub w  dyspozycji z wyłączonym silnikiem rozliczenie będzie następowało wg stawki 0,7 x jednostkowa stawka. Określenie w/w trybów odbywać się będzie przy pomocy systemu monitoringu GPS.</w:t>
      </w:r>
    </w:p>
    <w:p w14:paraId="5DC39268" w14:textId="77777777" w:rsidR="00B83EF7" w:rsidRPr="00C013F0" w:rsidRDefault="00B83EF7">
      <w:pPr>
        <w:numPr>
          <w:ilvl w:val="0"/>
          <w:numId w:val="181"/>
        </w:numPr>
        <w:contextualSpacing/>
        <w:jc w:val="both"/>
        <w:rPr>
          <w:szCs w:val="22"/>
        </w:rPr>
      </w:pPr>
      <w:r w:rsidRPr="00C013F0">
        <w:rPr>
          <w:szCs w:val="22"/>
        </w:rPr>
        <w:t>Zamawiający będzie udzielał zleceń szczegółowych na drukach zleceń transportowych zgodnie z  </w:t>
      </w:r>
      <w:r w:rsidRPr="00C013F0">
        <w:rPr>
          <w:b/>
          <w:szCs w:val="22"/>
        </w:rPr>
        <w:t>Załącznikiem nr 1 lub 1a do SOPZ</w:t>
      </w:r>
      <w:r w:rsidRPr="00C013F0">
        <w:rPr>
          <w:szCs w:val="22"/>
        </w:rPr>
        <w:t>.</w:t>
      </w:r>
    </w:p>
    <w:p w14:paraId="32D49964" w14:textId="77777777" w:rsidR="00B83EF7" w:rsidRPr="00C013F0" w:rsidRDefault="00B83EF7">
      <w:pPr>
        <w:numPr>
          <w:ilvl w:val="0"/>
          <w:numId w:val="181"/>
        </w:numPr>
        <w:contextualSpacing/>
        <w:jc w:val="both"/>
        <w:rPr>
          <w:color w:val="000000"/>
          <w:szCs w:val="22"/>
        </w:rPr>
      </w:pPr>
      <w:r w:rsidRPr="00C013F0">
        <w:rPr>
          <w:szCs w:val="22"/>
        </w:rPr>
        <w:lastRenderedPageBreak/>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C013F0">
        <w:rPr>
          <w:color w:val="000000"/>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znajdujących się poza terenem Oddziału  godziny rozpoczęcia oraz zakończenia usługi określane będą za pomocą zapisów systemu monitoringu lub zgodnie z  zapisami tabeli przebiegu pracy sprzętu ( dla usług bez monitoringu). </w:t>
      </w:r>
    </w:p>
    <w:p w14:paraId="210D639A" w14:textId="77777777" w:rsidR="00B83EF7" w:rsidRPr="00C013F0" w:rsidRDefault="00B83EF7">
      <w:pPr>
        <w:numPr>
          <w:ilvl w:val="0"/>
          <w:numId w:val="181"/>
        </w:numPr>
        <w:spacing w:before="100"/>
        <w:contextualSpacing/>
        <w:jc w:val="both"/>
      </w:pPr>
      <w:r w:rsidRPr="00C013F0">
        <w:t>Podstawą rozliczenia usługi dla jednostek sprzętowych wyposażonych w system monitoringu będą:</w:t>
      </w:r>
    </w:p>
    <w:p w14:paraId="19B2CF5C" w14:textId="77777777" w:rsidR="00B83EF7" w:rsidRPr="00C013F0" w:rsidRDefault="00B83EF7">
      <w:pPr>
        <w:numPr>
          <w:ilvl w:val="0"/>
          <w:numId w:val="182"/>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postoju oraz  jazdy (przemieszczania się) zgodnie z technologią realizacji usługi i zleceniem,</w:t>
      </w:r>
    </w:p>
    <w:p w14:paraId="7BC9A9AD" w14:textId="77777777" w:rsidR="00B83EF7" w:rsidRPr="00C013F0" w:rsidRDefault="00B83EF7">
      <w:pPr>
        <w:numPr>
          <w:ilvl w:val="0"/>
          <w:numId w:val="182"/>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jazdy oraz postoju, potwierdzona stosownym raportem, pomniejszona o sumaryczny czas trwania udokumentowanych awarii 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027F46F7" w14:textId="77777777" w:rsidR="00B83EF7" w:rsidRPr="00C013F0" w:rsidRDefault="00B83EF7">
      <w:pPr>
        <w:numPr>
          <w:ilvl w:val="0"/>
          <w:numId w:val="183"/>
        </w:numPr>
        <w:ind w:left="1701"/>
        <w:contextualSpacing/>
        <w:jc w:val="both"/>
      </w:pPr>
      <w:proofErr w:type="spellStart"/>
      <w:r w:rsidRPr="00C013F0">
        <w:rPr>
          <w:b/>
          <w:bCs/>
        </w:rPr>
        <w:t>T</w:t>
      </w:r>
      <w:r w:rsidRPr="00C013F0">
        <w:rPr>
          <w:b/>
          <w:bCs/>
          <w:vertAlign w:val="subscript"/>
        </w:rPr>
        <w:t>d</w:t>
      </w:r>
      <w:proofErr w:type="spellEnd"/>
      <w:r w:rsidRPr="00C013F0">
        <w:rPr>
          <w:b/>
          <w:bCs/>
          <w:vertAlign w:val="subscript"/>
        </w:rPr>
        <w:t xml:space="preserve"> - </w:t>
      </w:r>
      <w:r w:rsidRPr="00C013F0">
        <w:rPr>
          <w:b/>
        </w:rPr>
        <w:t xml:space="preserve">czas jazdy jednostek sprzętowych/transportowych </w:t>
      </w:r>
    </w:p>
    <w:p w14:paraId="67D2219C" w14:textId="77777777" w:rsidR="00B83EF7" w:rsidRPr="00C013F0" w:rsidRDefault="00B83EF7">
      <w:pPr>
        <w:numPr>
          <w:ilvl w:val="0"/>
          <w:numId w:val="183"/>
        </w:numPr>
        <w:ind w:left="1701"/>
        <w:contextualSpacing/>
        <w:jc w:val="both"/>
      </w:pPr>
      <w:proofErr w:type="spellStart"/>
      <w:r w:rsidRPr="00C013F0">
        <w:rPr>
          <w:b/>
          <w:bCs/>
        </w:rPr>
        <w:t>T</w:t>
      </w:r>
      <w:r w:rsidRPr="00C013F0">
        <w:rPr>
          <w:b/>
          <w:bCs/>
          <w:vertAlign w:val="subscript"/>
        </w:rPr>
        <w:t>s</w:t>
      </w:r>
      <w:proofErr w:type="spellEnd"/>
      <w:r w:rsidRPr="00C013F0">
        <w:rPr>
          <w:b/>
          <w:bCs/>
          <w:vertAlign w:val="subscript"/>
        </w:rPr>
        <w:t xml:space="preserve"> – </w:t>
      </w:r>
      <w:r w:rsidRPr="00C013F0">
        <w:rPr>
          <w:b/>
        </w:rPr>
        <w:t>czas postoju jednostek sprzętowych/transportowych</w:t>
      </w:r>
    </w:p>
    <w:p w14:paraId="03603A24" w14:textId="77777777" w:rsidR="00B83EF7" w:rsidRPr="00C013F0" w:rsidRDefault="00B83EF7">
      <w:pPr>
        <w:numPr>
          <w:ilvl w:val="0"/>
          <w:numId w:val="181"/>
        </w:numPr>
        <w:contextualSpacing/>
        <w:jc w:val="both"/>
        <w:rPr>
          <w:szCs w:val="22"/>
        </w:rPr>
      </w:pPr>
      <w:r w:rsidRPr="00C013F0">
        <w:rPr>
          <w:szCs w:val="22"/>
        </w:rPr>
        <w:t>W przypadku, gdy czas dyspozycji wynikający z systemu monitoringu jest:</w:t>
      </w:r>
    </w:p>
    <w:p w14:paraId="1DA320BE" w14:textId="77777777" w:rsidR="00B83EF7" w:rsidRPr="00C013F0" w:rsidRDefault="00B83EF7">
      <w:pPr>
        <w:numPr>
          <w:ilvl w:val="0"/>
          <w:numId w:val="132"/>
        </w:numPr>
        <w:contextualSpacing/>
        <w:jc w:val="both"/>
        <w:rPr>
          <w:szCs w:val="22"/>
        </w:rPr>
      </w:pPr>
      <w:r w:rsidRPr="00C013F0">
        <w:rPr>
          <w:szCs w:val="22"/>
        </w:rPr>
        <w:t>dłuższy niż wynika to z tabeli przebiegu pracy sprzętu, to do rozliczenia przyjmuje się czas dyspozycji wg tabeli przebiegu pracy sprzętu z uwzględnieniem zapisów części III ust. 2 i 3,</w:t>
      </w:r>
    </w:p>
    <w:p w14:paraId="162BCC34" w14:textId="77777777" w:rsidR="00B83EF7" w:rsidRPr="00C013F0" w:rsidRDefault="00B83EF7">
      <w:pPr>
        <w:numPr>
          <w:ilvl w:val="0"/>
          <w:numId w:val="132"/>
        </w:numPr>
        <w:contextualSpacing/>
        <w:jc w:val="both"/>
        <w:rPr>
          <w:szCs w:val="22"/>
        </w:rPr>
      </w:pPr>
      <w:r w:rsidRPr="00C013F0">
        <w:rPr>
          <w:szCs w:val="22"/>
        </w:rPr>
        <w:t>krótszy niż wynika to z tabeli przebiegu pracy sprzętu, to do rozliczenia przyjmuje się czas dyspozycji wynikający ze stosownego raportu systemu monitoringu.</w:t>
      </w:r>
    </w:p>
    <w:p w14:paraId="29459CB1" w14:textId="77777777" w:rsidR="00B83EF7" w:rsidRPr="00C013F0" w:rsidRDefault="00B83EF7">
      <w:pPr>
        <w:numPr>
          <w:ilvl w:val="0"/>
          <w:numId w:val="181"/>
        </w:numPr>
        <w:contextualSpacing/>
        <w:jc w:val="both"/>
        <w:rPr>
          <w:szCs w:val="22"/>
        </w:rPr>
      </w:pPr>
      <w:r w:rsidRPr="00C013F0">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6E98F5CF" w14:textId="77777777" w:rsidR="00B83EF7" w:rsidRPr="00C013F0" w:rsidRDefault="00B83EF7">
      <w:pPr>
        <w:numPr>
          <w:ilvl w:val="0"/>
          <w:numId w:val="181"/>
        </w:numPr>
        <w:contextualSpacing/>
        <w:jc w:val="both"/>
        <w:rPr>
          <w:szCs w:val="22"/>
        </w:rPr>
      </w:pPr>
      <w:r w:rsidRPr="00C013F0">
        <w:rPr>
          <w:szCs w:val="22"/>
        </w:rPr>
        <w:t xml:space="preserve">Wykonawca ma prawo do zmiany pojazdu wraz z przenośnym lokalizatorem monitoringu GPS na inny, zgodny z wymaganiami zawartymi w umowie Zamawiającego. </w:t>
      </w:r>
    </w:p>
    <w:p w14:paraId="7D1AF949" w14:textId="77777777" w:rsidR="00B83EF7" w:rsidRPr="00C013F0" w:rsidRDefault="00B83EF7">
      <w:pPr>
        <w:numPr>
          <w:ilvl w:val="0"/>
          <w:numId w:val="181"/>
        </w:numPr>
        <w:contextualSpacing/>
        <w:jc w:val="both"/>
        <w:rPr>
          <w:szCs w:val="22"/>
        </w:rPr>
      </w:pPr>
      <w:r w:rsidRPr="00C013F0">
        <w:rPr>
          <w:szCs w:val="22"/>
        </w:rPr>
        <w:t xml:space="preserve">Lokalizator GPS zostanie przekazany Wykonawcy przez Zamawiającego na podstawie „Protokołu przekazania - zdania” stanowiący </w:t>
      </w:r>
      <w:r w:rsidRPr="00C013F0">
        <w:rPr>
          <w:b/>
          <w:szCs w:val="22"/>
        </w:rPr>
        <w:t>Załącznik nr 8 do SOPZ</w:t>
      </w:r>
      <w:r w:rsidRPr="00C013F0">
        <w:rPr>
          <w:color w:val="FF0000"/>
          <w:szCs w:val="22"/>
        </w:rPr>
        <w:t>.</w:t>
      </w:r>
    </w:p>
    <w:p w14:paraId="0EDA65BA" w14:textId="77777777" w:rsidR="00B83EF7" w:rsidRPr="00C013F0" w:rsidRDefault="00B83EF7">
      <w:pPr>
        <w:numPr>
          <w:ilvl w:val="0"/>
          <w:numId w:val="181"/>
        </w:numPr>
        <w:contextualSpacing/>
        <w:jc w:val="both"/>
        <w:rPr>
          <w:b/>
          <w:szCs w:val="22"/>
        </w:rPr>
      </w:pPr>
      <w:r w:rsidRPr="00C013F0">
        <w:rPr>
          <w:b/>
          <w:bCs/>
        </w:rPr>
        <w:t>Postepowanie w przypadku awarii lub braku przenośnego lokalizatora monitoringu GPS.</w:t>
      </w:r>
    </w:p>
    <w:p w14:paraId="6B7D3BF4" w14:textId="77777777" w:rsidR="00B83EF7" w:rsidRPr="00C013F0" w:rsidRDefault="00B83EF7">
      <w:pPr>
        <w:numPr>
          <w:ilvl w:val="0"/>
          <w:numId w:val="184"/>
        </w:numPr>
        <w:contextualSpacing/>
        <w:jc w:val="both"/>
        <w:rPr>
          <w:szCs w:val="22"/>
        </w:rPr>
      </w:pPr>
      <w:r w:rsidRPr="00C013F0">
        <w:rPr>
          <w:szCs w:val="22"/>
        </w:rPr>
        <w:t>W przypadku awarii monitoringu:</w:t>
      </w:r>
    </w:p>
    <w:p w14:paraId="3E71E000" w14:textId="77777777" w:rsidR="00B83EF7" w:rsidRPr="00C013F0" w:rsidRDefault="00B83EF7">
      <w:pPr>
        <w:numPr>
          <w:ilvl w:val="0"/>
          <w:numId w:val="140"/>
        </w:numPr>
        <w:ind w:left="1701"/>
        <w:contextualSpacing/>
        <w:jc w:val="both"/>
        <w:rPr>
          <w:szCs w:val="22"/>
        </w:rPr>
      </w:pPr>
      <w:r w:rsidRPr="00C013F0">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31AB2A41" w14:textId="77777777" w:rsidR="00B83EF7" w:rsidRPr="00C013F0" w:rsidRDefault="00B83EF7">
      <w:pPr>
        <w:numPr>
          <w:ilvl w:val="0"/>
          <w:numId w:val="140"/>
        </w:numPr>
        <w:spacing w:before="100"/>
        <w:ind w:left="1701"/>
        <w:contextualSpacing/>
        <w:jc w:val="both"/>
      </w:pPr>
      <w:r w:rsidRPr="00C013F0">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0E80D9AE" w14:textId="77777777" w:rsidR="00B83EF7" w:rsidRPr="00C013F0" w:rsidRDefault="00B83EF7">
      <w:pPr>
        <w:numPr>
          <w:ilvl w:val="0"/>
          <w:numId w:val="140"/>
        </w:numPr>
        <w:ind w:left="1701"/>
        <w:contextualSpacing/>
        <w:jc w:val="both"/>
      </w:pPr>
      <w:r w:rsidRPr="00C013F0">
        <w:t xml:space="preserve">W przypadku awarii/braku danych z przyczyn leżących po stronie Zamawiającego czas pracy rozliczany będzie jako 100% stawki bazowej do momentu usunięcia usterki/wymiany lokalizatora GPS  </w:t>
      </w:r>
    </w:p>
    <w:p w14:paraId="002BA86E" w14:textId="77777777" w:rsidR="00B83EF7" w:rsidRPr="00C013F0" w:rsidRDefault="00B83EF7">
      <w:pPr>
        <w:numPr>
          <w:ilvl w:val="0"/>
          <w:numId w:val="140"/>
        </w:numPr>
        <w:ind w:left="1701"/>
        <w:contextualSpacing/>
        <w:jc w:val="both"/>
      </w:pPr>
      <w:r w:rsidRPr="00C013F0">
        <w:t xml:space="preserve">W przypadku awarii/braku danych z przyczyn leżących po stronie Wykonawcy czas pracy rozliczany będzie jako 70% stawki bazowej do momentu usunięcia usterki/wymiany lokalizatora GPS  </w:t>
      </w:r>
    </w:p>
    <w:p w14:paraId="25E92AA0" w14:textId="77777777" w:rsidR="00B83EF7" w:rsidRPr="00C013F0" w:rsidRDefault="00B83EF7">
      <w:pPr>
        <w:numPr>
          <w:ilvl w:val="0"/>
          <w:numId w:val="184"/>
        </w:numPr>
        <w:contextualSpacing/>
        <w:jc w:val="both"/>
        <w:rPr>
          <w:szCs w:val="22"/>
        </w:rPr>
      </w:pPr>
      <w:r w:rsidRPr="00C013F0">
        <w:rPr>
          <w:szCs w:val="22"/>
        </w:rPr>
        <w:t xml:space="preserve">W przypadku awarii lokalizatora przenośnego należy niezwłocznie przekazać niesprawne urządzenie Koordynatorowi transportu celem wymiany na sprawny lub określenia wstępnej </w:t>
      </w:r>
      <w:r w:rsidRPr="00C013F0">
        <w:rPr>
          <w:szCs w:val="22"/>
        </w:rPr>
        <w:lastRenderedPageBreak/>
        <w:t>przyczyny uszkodzenia sprzętu, w przypadku urządzeń GPS wywołanych zewnętrzną ingerencją Wykonawca odpowiada finansowo za utratę i wszelkie uszkodzenia</w:t>
      </w:r>
    </w:p>
    <w:p w14:paraId="7D150B79" w14:textId="77777777" w:rsidR="00B83EF7" w:rsidRPr="00C013F0" w:rsidRDefault="00B83EF7">
      <w:pPr>
        <w:numPr>
          <w:ilvl w:val="0"/>
          <w:numId w:val="184"/>
        </w:numPr>
        <w:contextualSpacing/>
        <w:jc w:val="both"/>
        <w:rPr>
          <w:szCs w:val="22"/>
        </w:rPr>
      </w:pPr>
      <w:r w:rsidRPr="00C013F0">
        <w:rPr>
          <w:szCs w:val="22"/>
        </w:rPr>
        <w:t>W przypadku awarii jednostki sprzętowej/transportowej Wykonawca powinien podstawić jednostkę zastępczą o parametrach spełniających wymagania określone w SIWZ (w sytuacji gdy w  jednostce zastępczej nie ma możliwości podpięcia lokalizatora przenośnego GPS – czas pracy rozliczany będzie jako 70% stawki bazowej)  ), zdarzenie to winno być odnotowane w zleceniu.</w:t>
      </w:r>
    </w:p>
    <w:p w14:paraId="2B6616E5" w14:textId="77777777" w:rsidR="00B83EF7" w:rsidRPr="00C013F0" w:rsidRDefault="00B83EF7">
      <w:pPr>
        <w:numPr>
          <w:ilvl w:val="0"/>
          <w:numId w:val="181"/>
        </w:numPr>
        <w:contextualSpacing/>
        <w:jc w:val="both"/>
        <w:rPr>
          <w:szCs w:val="22"/>
        </w:rPr>
      </w:pPr>
      <w:r w:rsidRPr="00C013F0">
        <w:rPr>
          <w:szCs w:val="22"/>
        </w:rPr>
        <w:t>Próby zakłócenia sygnału GPS wychwycone przez system monitoringu stanowią podstawę do rozwiązania umowy z winy Wykonawcy.</w:t>
      </w:r>
    </w:p>
    <w:p w14:paraId="06892570" w14:textId="77777777" w:rsidR="00B83EF7" w:rsidRPr="00C013F0" w:rsidRDefault="00B83EF7">
      <w:pPr>
        <w:numPr>
          <w:ilvl w:val="0"/>
          <w:numId w:val="181"/>
        </w:numPr>
        <w:contextualSpacing/>
        <w:jc w:val="both"/>
        <w:rPr>
          <w:szCs w:val="22"/>
        </w:rPr>
      </w:pPr>
      <w:r w:rsidRPr="00C013F0">
        <w:rPr>
          <w:szCs w:val="22"/>
        </w:rPr>
        <w:t xml:space="preserve">Po zakończeniu realizacji usługi Wykonawca zwróci sprawne urządzenie Koordynatorowi transportu na podstawie „Protokołu przekazania - zdania” stanowiącego </w:t>
      </w:r>
      <w:r w:rsidRPr="00C013F0">
        <w:rPr>
          <w:b/>
          <w:szCs w:val="22"/>
        </w:rPr>
        <w:t>załącznik nr 8 do SOPZ</w:t>
      </w:r>
      <w:r w:rsidRPr="00C013F0">
        <w:rPr>
          <w:szCs w:val="22"/>
        </w:rPr>
        <w:t xml:space="preserve"> pod rygorem obciążenia kosztami zakupu urządzenia.</w:t>
      </w:r>
    </w:p>
    <w:p w14:paraId="566DEFC9" w14:textId="77777777" w:rsidR="00B83EF7" w:rsidRPr="00C013F0" w:rsidRDefault="00B83EF7" w:rsidP="00B83EF7">
      <w:pPr>
        <w:ind w:left="426"/>
        <w:contextualSpacing/>
        <w:jc w:val="both"/>
        <w:rPr>
          <w:b/>
        </w:rPr>
      </w:pPr>
    </w:p>
    <w:p w14:paraId="5294D167" w14:textId="77777777" w:rsidR="00B83EF7" w:rsidRPr="00C013F0" w:rsidRDefault="00B83EF7">
      <w:pPr>
        <w:numPr>
          <w:ilvl w:val="0"/>
          <w:numId w:val="173"/>
        </w:numPr>
        <w:ind w:left="426" w:hanging="426"/>
        <w:contextualSpacing/>
        <w:jc w:val="both"/>
        <w:rPr>
          <w:b/>
        </w:rPr>
      </w:pPr>
      <w:r w:rsidRPr="00C013F0">
        <w:rPr>
          <w:b/>
          <w:bCs/>
        </w:rPr>
        <w:t>Rozliczenie usługi dla jednostek sprzętowych nie wyposażonych w system monitoringu (wariant D).</w:t>
      </w:r>
    </w:p>
    <w:p w14:paraId="32323F06" w14:textId="77777777" w:rsidR="00B83EF7" w:rsidRPr="00C013F0" w:rsidRDefault="00B83EF7">
      <w:pPr>
        <w:numPr>
          <w:ilvl w:val="0"/>
          <w:numId w:val="185"/>
        </w:numPr>
        <w:ind w:left="851" w:hanging="425"/>
        <w:contextualSpacing/>
        <w:jc w:val="both"/>
      </w:pPr>
      <w:r w:rsidRPr="00C013F0">
        <w:t xml:space="preserve">Podstawą rozliczenia usługi dla jednostek sprzętowych niewyposażonych w system monitoringu będzie/będą: </w:t>
      </w:r>
    </w:p>
    <w:p w14:paraId="4CA8A484" w14:textId="77777777" w:rsidR="00B83EF7" w:rsidRPr="00C013F0" w:rsidRDefault="00B83EF7">
      <w:pPr>
        <w:numPr>
          <w:ilvl w:val="0"/>
          <w:numId w:val="186"/>
        </w:numPr>
        <w:ind w:left="1276"/>
        <w:contextualSpacing/>
        <w:jc w:val="both"/>
      </w:pPr>
      <w:r w:rsidRPr="00C013F0">
        <w:t>jednostkowe stawki bazowe dla jednostek sprzętowych niewyposażonych w system monitoringu, obejmujące wszystkie koszty ponoszone przez Wykonawcę, w tym także koszty paliwa,</w:t>
      </w:r>
    </w:p>
    <w:p w14:paraId="7CBC45E6" w14:textId="77777777" w:rsidR="00B83EF7" w:rsidRPr="00C013F0" w:rsidRDefault="00B83EF7">
      <w:pPr>
        <w:numPr>
          <w:ilvl w:val="0"/>
          <w:numId w:val="186"/>
        </w:numPr>
        <w:ind w:left="1276"/>
        <w:contextualSpacing/>
        <w:jc w:val="both"/>
      </w:pPr>
      <w:r w:rsidRPr="00C013F0">
        <w:rPr>
          <w:b/>
        </w:rPr>
        <w:t>Ta</w:t>
      </w:r>
      <w:r w:rsidRPr="00C013F0">
        <w:t xml:space="preserve"> - czas dyspozycji poszczególnych jednostek sprzętowych, który będzie rozliczany w oparciu </w:t>
      </w:r>
      <w:r w:rsidRPr="00C013F0">
        <w:br/>
        <w:t xml:space="preserve">o potwierdzone przez osoby odpowiedzialne ze strony Zamawiającego </w:t>
      </w:r>
      <w:r w:rsidRPr="00C013F0">
        <w:rPr>
          <w:szCs w:val="22"/>
        </w:rPr>
        <w:t>tabele przebiegu pracy sprzętu</w:t>
      </w:r>
      <w:r w:rsidRPr="00C013F0">
        <w:t xml:space="preserve"> z uwzględnieniem zapisów </w:t>
      </w:r>
      <w:r w:rsidRPr="00C013F0">
        <w:rPr>
          <w:b/>
          <w:bCs/>
        </w:rPr>
        <w:t>części III ust. 2 i 3</w:t>
      </w:r>
      <w:r w:rsidRPr="00C013F0">
        <w:t>, na odwrocie zlecenia stanowiącego załącznik nr 1a do SOPZ,</w:t>
      </w:r>
    </w:p>
    <w:p w14:paraId="5DD2829D" w14:textId="77777777" w:rsidR="00B83EF7" w:rsidRPr="00C013F0" w:rsidRDefault="00B83EF7">
      <w:pPr>
        <w:numPr>
          <w:ilvl w:val="0"/>
          <w:numId w:val="186"/>
        </w:numPr>
        <w:ind w:left="1276"/>
        <w:contextualSpacing/>
        <w:jc w:val="both"/>
      </w:pPr>
      <w:r w:rsidRPr="00C013F0">
        <w:t>dla żurawi samochodowych o udźwigu powyżej 35 ton rozliczenia będą realizowane w oparciu o  dwie stawki tj.:</w:t>
      </w:r>
    </w:p>
    <w:p w14:paraId="6FE996D3" w14:textId="77777777" w:rsidR="00B83EF7" w:rsidRPr="00C013F0" w:rsidRDefault="00B83EF7">
      <w:pPr>
        <w:numPr>
          <w:ilvl w:val="0"/>
          <w:numId w:val="150"/>
        </w:numPr>
        <w:contextualSpacing/>
        <w:jc w:val="both"/>
      </w:pPr>
      <w:proofErr w:type="spellStart"/>
      <w:r w:rsidRPr="00C013F0">
        <w:t>Sd</w:t>
      </w:r>
      <w:proofErr w:type="spellEnd"/>
      <w:r w:rsidRPr="00C013F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6F4C1C07" w14:textId="77777777" w:rsidR="00B83EF7" w:rsidRPr="00C013F0" w:rsidRDefault="00B83EF7" w:rsidP="00B83EF7">
      <w:pPr>
        <w:ind w:left="1996"/>
        <w:contextualSpacing/>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C013F0">
        <w:rPr>
          <w:b/>
        </w:rPr>
        <w:t xml:space="preserve">                               </w:t>
      </w:r>
    </w:p>
    <w:p w14:paraId="55DC30A7" w14:textId="77777777" w:rsidR="00B83EF7" w:rsidRPr="00C013F0" w:rsidRDefault="00B83EF7">
      <w:pPr>
        <w:numPr>
          <w:ilvl w:val="0"/>
          <w:numId w:val="150"/>
        </w:numPr>
        <w:contextualSpacing/>
        <w:jc w:val="both"/>
      </w:pPr>
      <w:r w:rsidRPr="00C013F0">
        <w:t>Sg tj. jednostkowa stawka godzinowa w zł/h za realizację usług w trybie ciągłym, powyżej jednego dnia (zachowując ciągłość realizacji usługi przez min. 2 dni po minimum 6 godzin, stawka zawiera wliczony koszt dojazdu żurawia),</w:t>
      </w:r>
    </w:p>
    <w:p w14:paraId="7B435719" w14:textId="3DF780C0" w:rsidR="00B83EF7" w:rsidRPr="00C013F0" w:rsidRDefault="00B83EF7" w:rsidP="00B83EF7">
      <w:pPr>
        <w:ind w:left="1276"/>
        <w:contextualSpacing/>
        <w:jc w:val="both"/>
        <w:rPr>
          <w:i/>
        </w:rPr>
      </w:pPr>
      <w:r w:rsidRPr="00C013F0">
        <w:rPr>
          <w:i/>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w:t>
      </w:r>
      <w:r w:rsidR="00326BD7">
        <w:rPr>
          <w:i/>
        </w:rPr>
        <w:t> </w:t>
      </w:r>
      <w:r w:rsidRPr="00C013F0">
        <w:rPr>
          <w:i/>
        </w:rPr>
        <w:t>podejmie pracę w dniu następnym lub w późniejszym terminie usługa taka (za pierwszy i  kolejny/e dni) będzie rozliczana wg stawki Sg (w zł/h),</w:t>
      </w:r>
    </w:p>
    <w:p w14:paraId="61715184" w14:textId="77777777" w:rsidR="00B83EF7" w:rsidRPr="00C013F0" w:rsidRDefault="00B83EF7">
      <w:pPr>
        <w:numPr>
          <w:ilvl w:val="0"/>
          <w:numId w:val="186"/>
        </w:numPr>
        <w:ind w:left="1276"/>
        <w:contextualSpacing/>
        <w:jc w:val="both"/>
      </w:pPr>
      <w:r w:rsidRPr="00C013F0">
        <w:t xml:space="preserve">miesięczny protokół odbioru usług zgodnie z </w:t>
      </w:r>
      <w:r w:rsidRPr="00C013F0">
        <w:rPr>
          <w:b/>
        </w:rPr>
        <w:t xml:space="preserve">Załącznikiem nr 2 do SOPZ </w:t>
      </w:r>
      <w:r w:rsidRPr="00C013F0">
        <w:t xml:space="preserve">sporządzany na podstawie zleceń raz na miesiąc przez </w:t>
      </w:r>
      <w:r w:rsidRPr="00C013F0">
        <w:rPr>
          <w:b/>
        </w:rPr>
        <w:t>Zamawiającego</w:t>
      </w:r>
      <w:r w:rsidRPr="00C013F0">
        <w:t xml:space="preserve"> i przedstawiony do zatwierdzenia koordynatorowi umowy ze strony Wykonawcy. Podpisany przez strony protokół odbioru będzie podstawą wystawienia faktury.</w:t>
      </w:r>
    </w:p>
    <w:p w14:paraId="53512379" w14:textId="77777777" w:rsidR="00B83EF7" w:rsidRPr="00C013F0" w:rsidRDefault="00B83EF7">
      <w:pPr>
        <w:numPr>
          <w:ilvl w:val="0"/>
          <w:numId w:val="185"/>
        </w:numPr>
        <w:ind w:left="851"/>
        <w:contextualSpacing/>
        <w:jc w:val="both"/>
      </w:pPr>
      <w:r w:rsidRPr="00C013F0">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6ACAAFB9" w14:textId="77777777" w:rsidR="00B83EF7" w:rsidRPr="00C013F0" w:rsidRDefault="00B83EF7">
      <w:pPr>
        <w:numPr>
          <w:ilvl w:val="0"/>
          <w:numId w:val="185"/>
        </w:numPr>
        <w:ind w:left="851"/>
        <w:contextualSpacing/>
        <w:jc w:val="both"/>
      </w:pPr>
      <w:r w:rsidRPr="00C013F0">
        <w:t xml:space="preserve">Odpłatność za wykonanie usługi określać się będzie dla każdej jednostki sprzętowej oddzielnie </w:t>
      </w:r>
      <w:r w:rsidRPr="00C013F0">
        <w:br/>
        <w:t>w miesięcznych okresach rozliczeniowych,</w:t>
      </w:r>
    </w:p>
    <w:p w14:paraId="7CC43315" w14:textId="77777777" w:rsidR="00B83EF7" w:rsidRPr="00C013F0" w:rsidRDefault="00B83EF7">
      <w:pPr>
        <w:numPr>
          <w:ilvl w:val="0"/>
          <w:numId w:val="185"/>
        </w:numPr>
        <w:ind w:left="851"/>
        <w:contextualSpacing/>
        <w:jc w:val="both"/>
      </w:pPr>
      <w:r w:rsidRPr="00C013F0">
        <w:t>Awaria jednostki sprzętowej:</w:t>
      </w:r>
    </w:p>
    <w:p w14:paraId="0DE8959B" w14:textId="77777777" w:rsidR="00B83EF7" w:rsidRPr="00C013F0" w:rsidRDefault="00B83EF7">
      <w:pPr>
        <w:numPr>
          <w:ilvl w:val="0"/>
          <w:numId w:val="187"/>
        </w:numPr>
        <w:ind w:left="1276"/>
        <w:contextualSpacing/>
        <w:jc w:val="both"/>
      </w:pPr>
      <w:r w:rsidRPr="00C013F0">
        <w:t xml:space="preserve">za czas awarii uznaje się czas, w którym jednostka sprzętowa była zamówiona, a ze względu </w:t>
      </w:r>
      <w:r w:rsidRPr="00C013F0">
        <w:br/>
        <w:t xml:space="preserve">na zaistniałą awarię Wykonawca nie mógł świadczyć nią usługi - od momentu jej zaistnienia </w:t>
      </w:r>
      <w:r w:rsidRPr="00C013F0">
        <w:br/>
        <w:t xml:space="preserve">do zgłoszenia przez Wykonawcę gotowości do kontynuowania dyspozycji lub podstawienia jednostki zastępczej; po zaistnieniu awarii Wykonawca zobowiązany jest sporządzać </w:t>
      </w:r>
      <w:r w:rsidRPr="00C013F0">
        <w:br/>
        <w:t xml:space="preserve">w uzgodnieniu z Zamawiającym i przedstawiać Zamawiającemu do akceptacji protokół zaistniałej awarii zgodnie z </w:t>
      </w:r>
      <w:r w:rsidRPr="00C013F0">
        <w:rPr>
          <w:b/>
        </w:rPr>
        <w:t>Załącznikiem nr 3 do SOPZ</w:t>
      </w:r>
      <w:r w:rsidRPr="00C013F0">
        <w:t>,</w:t>
      </w:r>
    </w:p>
    <w:p w14:paraId="2EC02138" w14:textId="77777777" w:rsidR="00B83EF7" w:rsidRPr="00C013F0" w:rsidRDefault="00B83EF7">
      <w:pPr>
        <w:numPr>
          <w:ilvl w:val="0"/>
          <w:numId w:val="187"/>
        </w:numPr>
        <w:ind w:left="1276"/>
        <w:contextualSpacing/>
        <w:jc w:val="both"/>
      </w:pPr>
      <w:r w:rsidRPr="00C013F0">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1BC726E1" w14:textId="16040C84" w:rsidR="00B83EF7" w:rsidRPr="00C013F0" w:rsidRDefault="00B83EF7">
      <w:pPr>
        <w:numPr>
          <w:ilvl w:val="0"/>
          <w:numId w:val="187"/>
        </w:numPr>
        <w:ind w:left="1276"/>
        <w:contextualSpacing/>
        <w:jc w:val="both"/>
        <w:rPr>
          <w:b/>
        </w:rPr>
      </w:pPr>
      <w:r w:rsidRPr="00C013F0">
        <w:lastRenderedPageBreak/>
        <w:t xml:space="preserve">w przypadku konieczności dokonania zamiany jednostek sprzętowych przyjęcie nowej jednostki wymaga sporządzenia protokołu zgodnie z </w:t>
      </w:r>
      <w:r w:rsidRPr="00C013F0">
        <w:rPr>
          <w:b/>
        </w:rPr>
        <w:t>Załącznikiem nr 4 do SOPZ</w:t>
      </w:r>
    </w:p>
    <w:p w14:paraId="422B4ECB" w14:textId="77777777" w:rsidR="00B83EF7" w:rsidRPr="00C013F0" w:rsidRDefault="00B83EF7">
      <w:pPr>
        <w:numPr>
          <w:ilvl w:val="0"/>
          <w:numId w:val="187"/>
        </w:numPr>
        <w:ind w:left="1276"/>
        <w:contextualSpacing/>
        <w:jc w:val="both"/>
        <w:rPr>
          <w:b/>
        </w:rPr>
      </w:pPr>
      <w:r w:rsidRPr="00C013F0">
        <w:t xml:space="preserve">wzór miesięcznego protokołu odbioru usług w przypadku awarii jednostki sprzętowej </w:t>
      </w:r>
      <w:r w:rsidRPr="00C013F0">
        <w:br/>
        <w:t xml:space="preserve">dla jednostki zastępczej </w:t>
      </w:r>
      <w:r w:rsidRPr="00C013F0">
        <w:rPr>
          <w:b/>
          <w:bCs/>
        </w:rPr>
        <w:t>Załącznik nr 2 do SOPZ.</w:t>
      </w:r>
    </w:p>
    <w:p w14:paraId="127A9F69" w14:textId="77777777" w:rsidR="00B83EF7" w:rsidRPr="00C013F0" w:rsidRDefault="00B83EF7" w:rsidP="00B83EF7">
      <w:pPr>
        <w:jc w:val="both"/>
        <w:rPr>
          <w:b/>
        </w:rPr>
      </w:pPr>
    </w:p>
    <w:p w14:paraId="05423493" w14:textId="77777777" w:rsidR="00B83EF7" w:rsidRPr="00C013F0" w:rsidRDefault="00B83EF7" w:rsidP="00B83EF7">
      <w:pPr>
        <w:spacing w:after="200" w:line="276" w:lineRule="auto"/>
        <w:rPr>
          <w:b/>
        </w:rPr>
        <w:sectPr w:rsidR="00B83EF7" w:rsidRPr="00C013F0" w:rsidSect="005B766F">
          <w:pgSz w:w="11907" w:h="16840" w:code="9"/>
          <w:pgMar w:top="1418" w:right="1418" w:bottom="1418" w:left="1418" w:header="709" w:footer="397" w:gutter="0"/>
          <w:cols w:space="708"/>
          <w:docGrid w:linePitch="360"/>
        </w:sectPr>
      </w:pPr>
    </w:p>
    <w:p w14:paraId="57E78C12" w14:textId="77777777" w:rsidR="00B83EF7" w:rsidRPr="00C013F0" w:rsidRDefault="00B83EF7" w:rsidP="00B83EF7">
      <w:pPr>
        <w:jc w:val="both"/>
        <w:rPr>
          <w:b/>
        </w:rPr>
      </w:pPr>
    </w:p>
    <w:p w14:paraId="2AD195FB" w14:textId="77777777" w:rsidR="00B83EF7" w:rsidRPr="00C013F0" w:rsidRDefault="00B83EF7">
      <w:pPr>
        <w:numPr>
          <w:ilvl w:val="0"/>
          <w:numId w:val="173"/>
        </w:numPr>
        <w:ind w:left="426" w:hanging="426"/>
        <w:contextualSpacing/>
        <w:jc w:val="both"/>
        <w:rPr>
          <w:b/>
        </w:rPr>
      </w:pPr>
      <w:r w:rsidRPr="00C013F0">
        <w:rPr>
          <w:b/>
          <w:bCs/>
        </w:rPr>
        <w:t>Sposób wyliczenia wartości usługi jednostki sprzętowej [Cu]</w:t>
      </w:r>
    </w:p>
    <w:p w14:paraId="45737B1A" w14:textId="77777777" w:rsidR="00B83EF7" w:rsidRPr="00C013F0" w:rsidRDefault="00B83EF7" w:rsidP="00B83EF7">
      <w:pPr>
        <w:ind w:left="720"/>
        <w:contextualSpacing/>
        <w:jc w:val="both"/>
        <w:rPr>
          <w:b/>
        </w:rPr>
      </w:pPr>
    </w:p>
    <w:p w14:paraId="7A4661C5" w14:textId="77777777" w:rsidR="00B83EF7" w:rsidRPr="00C013F0" w:rsidRDefault="00B83EF7" w:rsidP="00B83EF7">
      <w:pPr>
        <w:contextualSpacing/>
        <w:jc w:val="both"/>
        <w:rPr>
          <w:b/>
        </w:rPr>
      </w:pPr>
    </w:p>
    <w:p w14:paraId="7921ADC9" w14:textId="77777777" w:rsidR="00B83EF7" w:rsidRPr="00C013F0" w:rsidRDefault="00B83EF7" w:rsidP="00B83EF7">
      <w:pPr>
        <w:contextualSpacing/>
        <w:jc w:val="both"/>
        <w:rPr>
          <w:b/>
        </w:rPr>
        <w:sectPr w:rsidR="00B83EF7" w:rsidRPr="00C013F0" w:rsidSect="005B766F">
          <w:pgSz w:w="16840" w:h="11907" w:orient="landscape" w:code="9"/>
          <w:pgMar w:top="1418" w:right="1418" w:bottom="1418" w:left="1418" w:header="709" w:footer="397" w:gutter="0"/>
          <w:cols w:space="708"/>
          <w:docGrid w:linePitch="360"/>
        </w:sectPr>
      </w:pPr>
      <w:r w:rsidRPr="00C013F0">
        <w:rPr>
          <w:noProof/>
        </w:rPr>
        <w:drawing>
          <wp:inline distT="0" distB="0" distL="0" distR="0" wp14:anchorId="2F407376" wp14:editId="569A516E">
            <wp:extent cx="8892540" cy="4302216"/>
            <wp:effectExtent l="0" t="0" r="3810" b="3175"/>
            <wp:docPr id="979130506" name="Obraz 97913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2B308270" w14:textId="77777777" w:rsidR="00B83EF7" w:rsidRPr="00C013F0" w:rsidRDefault="00B83EF7" w:rsidP="00742E27">
      <w:pPr>
        <w:jc w:val="both"/>
        <w:rPr>
          <w:b/>
          <w:szCs w:val="22"/>
        </w:rPr>
      </w:pPr>
      <w:r w:rsidRPr="00C013F0">
        <w:rPr>
          <w:b/>
          <w:szCs w:val="22"/>
          <w:highlight w:val="lightGray"/>
        </w:rPr>
        <w:lastRenderedPageBreak/>
        <w:t>Część X. Wymagania organizacyjne oraz nadzór i koordynacja realizowanej usługi.</w:t>
      </w:r>
    </w:p>
    <w:p w14:paraId="7F08BF73" w14:textId="77777777" w:rsidR="00B83EF7" w:rsidRPr="00C013F0" w:rsidRDefault="00B83EF7" w:rsidP="00B83EF7">
      <w:pPr>
        <w:ind w:left="425"/>
        <w:jc w:val="both"/>
        <w:rPr>
          <w:b/>
          <w:szCs w:val="22"/>
        </w:rPr>
      </w:pPr>
    </w:p>
    <w:p w14:paraId="0DA5AAE6" w14:textId="77777777" w:rsidR="00B83EF7" w:rsidRPr="00C013F0" w:rsidRDefault="00B83EF7">
      <w:pPr>
        <w:numPr>
          <w:ilvl w:val="0"/>
          <w:numId w:val="188"/>
        </w:numPr>
        <w:spacing w:before="120"/>
        <w:ind w:left="426" w:hanging="426"/>
        <w:contextualSpacing/>
        <w:jc w:val="both"/>
        <w:rPr>
          <w:szCs w:val="22"/>
        </w:rPr>
      </w:pPr>
      <w:r w:rsidRPr="00C013F0">
        <w:rPr>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799E072" w14:textId="77777777" w:rsidR="00B83EF7" w:rsidRPr="00C013F0" w:rsidRDefault="00B83EF7">
      <w:pPr>
        <w:numPr>
          <w:ilvl w:val="0"/>
          <w:numId w:val="188"/>
        </w:numPr>
        <w:ind w:left="426" w:hanging="426"/>
        <w:contextualSpacing/>
        <w:jc w:val="both"/>
        <w:rPr>
          <w:szCs w:val="22"/>
        </w:rPr>
      </w:pPr>
      <w:r w:rsidRPr="00C013F0">
        <w:rPr>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4711286" w14:textId="253B7F32" w:rsidR="00B83EF7" w:rsidRPr="00C013F0" w:rsidRDefault="00B83EF7" w:rsidP="00B83EF7">
      <w:pPr>
        <w:ind w:left="720"/>
        <w:contextualSpacing/>
        <w:rPr>
          <w:szCs w:val="22"/>
        </w:rPr>
      </w:pPr>
      <w:r w:rsidRPr="00C013F0">
        <w:rPr>
          <w:color w:val="00B050"/>
          <w:szCs w:val="22"/>
        </w:rPr>
        <w:t xml:space="preserve">Marcin Garbacz dla Ruchu Ziemowit – tel. 032 7167549 – e-mail: </w:t>
      </w:r>
      <w:hyperlink r:id="rId20" w:tooltip="wyślij mail'a do m.garbacz@pgg.pl" w:history="1">
        <w:r w:rsidRPr="00C013F0">
          <w:rPr>
            <w:color w:val="00B050"/>
            <w:u w:val="single"/>
          </w:rPr>
          <w:t>m.garbacz@pgg.pl</w:t>
        </w:r>
      </w:hyperlink>
      <w:r w:rsidRPr="00C013F0">
        <w:rPr>
          <w:szCs w:val="22"/>
        </w:rPr>
        <w:br/>
        <w:t>a w razie nieobecności:</w:t>
      </w:r>
      <w:r w:rsidRPr="00C013F0">
        <w:rPr>
          <w:szCs w:val="22"/>
        </w:rPr>
        <w:br/>
      </w:r>
      <w:r w:rsidRPr="00C013F0">
        <w:rPr>
          <w:color w:val="00B050"/>
          <w:szCs w:val="22"/>
        </w:rPr>
        <w:t xml:space="preserve">Marcin </w:t>
      </w:r>
      <w:proofErr w:type="spellStart"/>
      <w:r w:rsidRPr="00C013F0">
        <w:rPr>
          <w:color w:val="00B050"/>
          <w:szCs w:val="22"/>
        </w:rPr>
        <w:t>Wołos</w:t>
      </w:r>
      <w:proofErr w:type="spellEnd"/>
      <w:r w:rsidRPr="00C013F0">
        <w:rPr>
          <w:color w:val="00B050"/>
          <w:szCs w:val="22"/>
        </w:rPr>
        <w:t xml:space="preserve"> dla Ruchu Ziemowit – </w:t>
      </w:r>
      <w:proofErr w:type="spellStart"/>
      <w:r w:rsidRPr="00C013F0">
        <w:rPr>
          <w:color w:val="00B050"/>
          <w:szCs w:val="22"/>
        </w:rPr>
        <w:t>tel</w:t>
      </w:r>
      <w:proofErr w:type="spellEnd"/>
      <w:r w:rsidRPr="00C013F0">
        <w:rPr>
          <w:color w:val="00B050"/>
          <w:szCs w:val="22"/>
        </w:rPr>
        <w:t>, 032 7167549 – e-mail: m.wolos@pgg.pl</w:t>
      </w:r>
    </w:p>
    <w:p w14:paraId="70E07AB0" w14:textId="77777777" w:rsidR="00B83EF7" w:rsidRPr="00C013F0" w:rsidRDefault="00B83EF7">
      <w:pPr>
        <w:numPr>
          <w:ilvl w:val="0"/>
          <w:numId w:val="188"/>
        </w:numPr>
        <w:ind w:left="426" w:hanging="426"/>
        <w:contextualSpacing/>
        <w:jc w:val="both"/>
        <w:rPr>
          <w:szCs w:val="22"/>
        </w:rPr>
      </w:pPr>
      <w:r w:rsidRPr="00C013F0">
        <w:rPr>
          <w:szCs w:val="22"/>
        </w:rPr>
        <w:t>Ze strony Wykonawcy -</w:t>
      </w:r>
      <w:r w:rsidRPr="00C013F0">
        <w:rPr>
          <w:i/>
          <w:szCs w:val="22"/>
        </w:rPr>
        <w:t xml:space="preserve"> </w:t>
      </w:r>
      <w:r w:rsidRPr="00C013F0">
        <w:rPr>
          <w:szCs w:val="22"/>
        </w:rPr>
        <w:t xml:space="preserve">osobami upoważnionymi oraz odpowiedzialnymi  za nadzór nad realizacją umowy oraz zatwierdzanie protokołów odbioru wykonanej usługi wynikających z zawartej umowy są jednoosobowo: </w:t>
      </w:r>
    </w:p>
    <w:p w14:paraId="6ECFB43C" w14:textId="77777777" w:rsidR="00B83EF7" w:rsidRPr="00C013F0" w:rsidRDefault="00B83EF7" w:rsidP="00B83EF7">
      <w:pPr>
        <w:ind w:left="360" w:firstLine="348"/>
        <w:jc w:val="both"/>
        <w:rPr>
          <w:szCs w:val="22"/>
          <w:lang w:val="en-US"/>
        </w:rPr>
      </w:pPr>
      <w:r w:rsidRPr="00C013F0">
        <w:rPr>
          <w:szCs w:val="22"/>
          <w:lang w:val="en-US"/>
        </w:rPr>
        <w:t>……….…………..  tel. ………………………   e-mail: …………………..</w:t>
      </w:r>
    </w:p>
    <w:p w14:paraId="31425D34" w14:textId="77777777" w:rsidR="00B83EF7" w:rsidRPr="00C013F0" w:rsidRDefault="00B83EF7" w:rsidP="00B83EF7">
      <w:pPr>
        <w:ind w:left="360" w:firstLine="348"/>
        <w:jc w:val="both"/>
        <w:rPr>
          <w:szCs w:val="22"/>
          <w:lang w:val="en-US"/>
        </w:rPr>
      </w:pPr>
      <w:r w:rsidRPr="00C013F0">
        <w:rPr>
          <w:szCs w:val="22"/>
          <w:lang w:val="en-US"/>
        </w:rPr>
        <w:t xml:space="preserve">…………………...  tel. ………………………   e-mail …………………... </w:t>
      </w:r>
    </w:p>
    <w:p w14:paraId="59FE7406" w14:textId="77777777" w:rsidR="00B83EF7" w:rsidRPr="00C013F0" w:rsidRDefault="00B83EF7">
      <w:pPr>
        <w:numPr>
          <w:ilvl w:val="0"/>
          <w:numId w:val="188"/>
        </w:numPr>
        <w:ind w:left="426"/>
        <w:jc w:val="both"/>
        <w:rPr>
          <w:szCs w:val="22"/>
        </w:rPr>
      </w:pPr>
      <w:r w:rsidRPr="00C013F0">
        <w:rPr>
          <w:szCs w:val="22"/>
        </w:rPr>
        <w:t>Zmiana osób odpowiedzialnych za nadzór nie wymaga formy aneksu, o przeprowadzonej zmianie w  zakresie osób odpowiedzialnych za realizację umowy, wymagane jest pisemne powiadomienie drugiej strony umowy.</w:t>
      </w:r>
    </w:p>
    <w:p w14:paraId="11B5E5BF" w14:textId="77777777" w:rsidR="00B83EF7" w:rsidRPr="00C013F0" w:rsidRDefault="00B83EF7">
      <w:pPr>
        <w:numPr>
          <w:ilvl w:val="0"/>
          <w:numId w:val="188"/>
        </w:numPr>
        <w:ind w:left="426"/>
        <w:jc w:val="both"/>
        <w:rPr>
          <w:szCs w:val="22"/>
        </w:rPr>
      </w:pPr>
      <w:r w:rsidRPr="00C013F0">
        <w:rPr>
          <w:szCs w:val="22"/>
        </w:rPr>
        <w:t>Koordynator umowy ze strony Zamawiającego jest odpowiedzialny za odbiór i przechowywanie wymaganych dokumentów związanych z bieżącą realizacją umowy.</w:t>
      </w:r>
    </w:p>
    <w:p w14:paraId="0A3B8284" w14:textId="77777777" w:rsidR="00B83EF7" w:rsidRPr="00C013F0" w:rsidRDefault="00B83EF7">
      <w:pPr>
        <w:numPr>
          <w:ilvl w:val="0"/>
          <w:numId w:val="188"/>
        </w:numPr>
        <w:ind w:left="426"/>
        <w:jc w:val="both"/>
        <w:rPr>
          <w:szCs w:val="22"/>
        </w:rPr>
      </w:pPr>
      <w:r w:rsidRPr="00C013F0">
        <w:rPr>
          <w:szCs w:val="22"/>
        </w:rPr>
        <w:t xml:space="preserve">Zamawiający zastrzega sobie, aby wszystkie czynności związane z koniecznością bezpośredniego zwrócenia się do Zamawiającego, a także wszystkie czynności związane z  wykonywaniem praw i </w:t>
      </w:r>
      <w:r w:rsidRPr="00C013F0">
        <w:t> </w:t>
      </w:r>
      <w:r w:rsidRPr="00C013F0">
        <w:rPr>
          <w:szCs w:val="22"/>
        </w:rPr>
        <w:t>obowiązków Zamawiającego wynikających z zawieranej umowy, kierowane były na adres Dyrektora Oddziału realizującego umowę z powiadomieniem osoby pełniącej nadzór nad realizacją umowy ze strony Zamawiającego.</w:t>
      </w:r>
    </w:p>
    <w:p w14:paraId="280AC949" w14:textId="77777777" w:rsidR="00B83EF7" w:rsidRPr="00C013F0" w:rsidRDefault="00B83EF7">
      <w:pPr>
        <w:numPr>
          <w:ilvl w:val="0"/>
          <w:numId w:val="188"/>
        </w:numPr>
        <w:spacing w:after="200"/>
        <w:ind w:left="426"/>
        <w:contextualSpacing/>
        <w:jc w:val="both"/>
        <w:rPr>
          <w:szCs w:val="22"/>
        </w:rPr>
      </w:pPr>
      <w:r w:rsidRPr="00C013F0">
        <w:rPr>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40D8CC5D" w14:textId="77777777" w:rsidR="00B83EF7" w:rsidRPr="00C013F0" w:rsidRDefault="00B83EF7">
      <w:pPr>
        <w:numPr>
          <w:ilvl w:val="0"/>
          <w:numId w:val="188"/>
        </w:numPr>
        <w:ind w:left="426"/>
        <w:contextualSpacing/>
        <w:jc w:val="both"/>
        <w:rPr>
          <w:b/>
          <w:szCs w:val="22"/>
        </w:rPr>
      </w:pPr>
      <w:r w:rsidRPr="00C013F0">
        <w:rPr>
          <w:szCs w:val="22"/>
        </w:rPr>
        <w:t xml:space="preserve">Wykonawca dostosuje się i będzie przestrzegał regulaminu dotyczącego instrukcji systemu </w:t>
      </w:r>
      <w:proofErr w:type="spellStart"/>
      <w:r w:rsidRPr="00C013F0">
        <w:rPr>
          <w:szCs w:val="22"/>
        </w:rPr>
        <w:t>przepustkowego</w:t>
      </w:r>
      <w:proofErr w:type="spellEnd"/>
      <w:r w:rsidRPr="00C013F0">
        <w:rPr>
          <w:szCs w:val="22"/>
        </w:rPr>
        <w:t xml:space="preserve"> w ruchu składnikami majątkowymi. </w:t>
      </w:r>
    </w:p>
    <w:p w14:paraId="5824D344" w14:textId="77777777" w:rsidR="00B83EF7" w:rsidRPr="00C013F0" w:rsidRDefault="00B83EF7">
      <w:pPr>
        <w:numPr>
          <w:ilvl w:val="0"/>
          <w:numId w:val="188"/>
        </w:numPr>
        <w:ind w:left="426"/>
        <w:contextualSpacing/>
        <w:jc w:val="both"/>
        <w:rPr>
          <w:szCs w:val="22"/>
        </w:rPr>
      </w:pPr>
      <w:r w:rsidRPr="00C013F0">
        <w:rPr>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7C9BC7C" w14:textId="77777777" w:rsidR="00B83EF7" w:rsidRPr="00C013F0" w:rsidRDefault="00B83EF7">
      <w:pPr>
        <w:numPr>
          <w:ilvl w:val="0"/>
          <w:numId w:val="188"/>
        </w:numPr>
        <w:ind w:left="426" w:hanging="426"/>
        <w:contextualSpacing/>
        <w:jc w:val="both"/>
        <w:rPr>
          <w:color w:val="000000"/>
          <w:szCs w:val="22"/>
        </w:rPr>
      </w:pPr>
      <w:r w:rsidRPr="00C013F0">
        <w:rPr>
          <w:color w:val="000000"/>
        </w:rPr>
        <w:t>Zamawiający zastrzega sobie w trakcie trwania umowy prawo zmiany załączników z zachowaniem istotnych elementów ich treści, zmiany te nie wymagają sporządzania aneksu do umowy.</w:t>
      </w:r>
    </w:p>
    <w:p w14:paraId="3150A04A" w14:textId="77777777" w:rsidR="00B83EF7" w:rsidRPr="00C013F0" w:rsidRDefault="00B83EF7">
      <w:pPr>
        <w:numPr>
          <w:ilvl w:val="0"/>
          <w:numId w:val="188"/>
        </w:numPr>
        <w:ind w:left="426" w:hanging="426"/>
        <w:contextualSpacing/>
        <w:rPr>
          <w:color w:val="000000"/>
          <w:szCs w:val="22"/>
        </w:rPr>
      </w:pPr>
      <w:r w:rsidRPr="00C013F0">
        <w:rPr>
          <w:color w:val="000000"/>
        </w:rPr>
        <w:t>Zmiana koordynatora umowy lub adresu Zamawiającego zamieszczonego na miesięcznym protokole wykonania usługi oraz dla celów wystawienia Faktury VAT wynikająca z zapisów umowy nie wymaga sporządzania aneksu do umowy.</w:t>
      </w:r>
    </w:p>
    <w:p w14:paraId="7D21F60B" w14:textId="77777777" w:rsidR="00B83EF7" w:rsidRPr="00C013F0" w:rsidRDefault="00B83EF7" w:rsidP="00B83EF7">
      <w:pPr>
        <w:contextualSpacing/>
        <w:rPr>
          <w:color w:val="000000"/>
        </w:rPr>
      </w:pPr>
    </w:p>
    <w:p w14:paraId="6ECD45FE" w14:textId="77777777" w:rsidR="00B83EF7" w:rsidRPr="00C013F0" w:rsidRDefault="00B83EF7" w:rsidP="00742E27">
      <w:pPr>
        <w:jc w:val="both"/>
        <w:rPr>
          <w:b/>
          <w:szCs w:val="22"/>
        </w:rPr>
      </w:pPr>
      <w:r w:rsidRPr="00C013F0">
        <w:rPr>
          <w:b/>
          <w:szCs w:val="22"/>
          <w:highlight w:val="lightGray"/>
        </w:rPr>
        <w:t>Część XI. Wymagane dokumenty, które należy  dostarczyć  przy wykonywaniu usługi.</w:t>
      </w:r>
    </w:p>
    <w:p w14:paraId="540310EA" w14:textId="77777777" w:rsidR="00B83EF7" w:rsidRPr="00C013F0" w:rsidRDefault="00B83EF7" w:rsidP="00B83EF7">
      <w:pPr>
        <w:ind w:left="425"/>
        <w:jc w:val="both"/>
        <w:rPr>
          <w:b/>
          <w:szCs w:val="22"/>
        </w:rPr>
      </w:pPr>
    </w:p>
    <w:p w14:paraId="14ACD3BA" w14:textId="77777777" w:rsidR="00B83EF7" w:rsidRPr="00C013F0" w:rsidRDefault="00B83EF7">
      <w:pPr>
        <w:numPr>
          <w:ilvl w:val="0"/>
          <w:numId w:val="189"/>
        </w:numPr>
        <w:ind w:left="426" w:hanging="426"/>
        <w:contextualSpacing/>
        <w:jc w:val="both"/>
        <w:rPr>
          <w:szCs w:val="22"/>
        </w:rPr>
      </w:pPr>
      <w:r w:rsidRPr="00C013F0">
        <w:rPr>
          <w:szCs w:val="22"/>
        </w:rPr>
        <w:t>Przed rozpoczęciem realizacji usługi przez Wykonawcę:</w:t>
      </w:r>
    </w:p>
    <w:p w14:paraId="45433D91" w14:textId="77777777" w:rsidR="00B83EF7" w:rsidRPr="00C013F0" w:rsidRDefault="00B83EF7">
      <w:pPr>
        <w:numPr>
          <w:ilvl w:val="0"/>
          <w:numId w:val="190"/>
        </w:numPr>
        <w:ind w:left="851" w:hanging="425"/>
        <w:jc w:val="both"/>
        <w:rPr>
          <w:b/>
          <w:szCs w:val="22"/>
        </w:rPr>
      </w:pPr>
      <w:r w:rsidRPr="00C013F0">
        <w:rPr>
          <w:b/>
          <w:szCs w:val="22"/>
        </w:rPr>
        <w:t xml:space="preserve">Załącznik nr 4 do SOPZ </w:t>
      </w:r>
      <w:r w:rsidRPr="00C013F0">
        <w:rPr>
          <w:szCs w:val="22"/>
        </w:rPr>
        <w:t>Protokół odbioru jednostki sprzętowej</w:t>
      </w:r>
      <w:r w:rsidRPr="00C013F0">
        <w:rPr>
          <w:b/>
          <w:szCs w:val="22"/>
        </w:rPr>
        <w:t xml:space="preserve"> </w:t>
      </w:r>
      <w:r w:rsidRPr="00C013F0">
        <w:rPr>
          <w:szCs w:val="22"/>
        </w:rPr>
        <w:t>wraz poświadczonymi przez Wykonawcę kopiami stosownych dokumentów np. dowodów rejestracyjnych, dokumentów potwierdzających ubezpieczenie jednostek transportowych, badań technicznych UDT, itp.  (jeżeli dotyczy),</w:t>
      </w:r>
    </w:p>
    <w:p w14:paraId="3F9DC9F4" w14:textId="77777777" w:rsidR="00B83EF7" w:rsidRPr="00C013F0" w:rsidRDefault="00B83EF7">
      <w:pPr>
        <w:numPr>
          <w:ilvl w:val="0"/>
          <w:numId w:val="190"/>
        </w:numPr>
        <w:ind w:left="851" w:hanging="425"/>
        <w:jc w:val="both"/>
        <w:rPr>
          <w:szCs w:val="22"/>
        </w:rPr>
      </w:pPr>
      <w:r w:rsidRPr="00C013F0">
        <w:rPr>
          <w:b/>
          <w:szCs w:val="22"/>
        </w:rPr>
        <w:t>Załącznik nr 6 do SOPZ</w:t>
      </w:r>
      <w:r w:rsidRPr="00C013F0">
        <w:rPr>
          <w:szCs w:val="22"/>
        </w:rPr>
        <w:t xml:space="preserve"> Oświadczenie Wykonawcy,</w:t>
      </w:r>
    </w:p>
    <w:p w14:paraId="23596D29" w14:textId="77777777" w:rsidR="00B83EF7" w:rsidRPr="00C013F0" w:rsidRDefault="00B83EF7">
      <w:pPr>
        <w:numPr>
          <w:ilvl w:val="0"/>
          <w:numId w:val="190"/>
        </w:numPr>
        <w:ind w:left="851" w:hanging="425"/>
        <w:rPr>
          <w:color w:val="000000"/>
          <w:szCs w:val="22"/>
        </w:rPr>
      </w:pPr>
      <w:r w:rsidRPr="00C013F0">
        <w:rPr>
          <w:b/>
          <w:color w:val="000000"/>
          <w:szCs w:val="22"/>
        </w:rPr>
        <w:t>Załącznik nr 7 do SOPZ</w:t>
      </w:r>
      <w:r w:rsidRPr="00C013F0">
        <w:rPr>
          <w:color w:val="000000"/>
          <w:szCs w:val="22"/>
        </w:rPr>
        <w:t xml:space="preserve"> Instrukcja logowania dla operatorów jednostek transportowych/sprzętowych wyposażonych w  system monitoringu (dla Wariantu A i B),</w:t>
      </w:r>
    </w:p>
    <w:p w14:paraId="38BD775E" w14:textId="77777777" w:rsidR="00B83EF7" w:rsidRPr="00C013F0" w:rsidRDefault="00B83EF7">
      <w:pPr>
        <w:numPr>
          <w:ilvl w:val="0"/>
          <w:numId w:val="189"/>
        </w:numPr>
        <w:ind w:left="426" w:hanging="426"/>
        <w:contextualSpacing/>
        <w:jc w:val="both"/>
        <w:rPr>
          <w:color w:val="000000"/>
          <w:szCs w:val="22"/>
        </w:rPr>
      </w:pPr>
      <w:r w:rsidRPr="00C013F0">
        <w:rPr>
          <w:color w:val="000000"/>
          <w:szCs w:val="22"/>
        </w:rPr>
        <w:t>Przed rozpoczęciem realizacji usługi przez Zamawiającego:</w:t>
      </w:r>
    </w:p>
    <w:p w14:paraId="579910D6" w14:textId="4377CA50" w:rsidR="00B83EF7" w:rsidRPr="00C013F0" w:rsidRDefault="00B83EF7">
      <w:pPr>
        <w:numPr>
          <w:ilvl w:val="0"/>
          <w:numId w:val="191"/>
        </w:numPr>
        <w:ind w:left="426" w:hanging="426"/>
        <w:contextualSpacing/>
        <w:jc w:val="both"/>
        <w:rPr>
          <w:szCs w:val="22"/>
        </w:rPr>
      </w:pPr>
      <w:r w:rsidRPr="00C013F0">
        <w:rPr>
          <w:szCs w:val="22"/>
        </w:rPr>
        <w:t>stosowne regulaminy wewnętrzne, zarządzenia, decyzje, instrukcje (w tym dotyczące ruchu osobowego i</w:t>
      </w:r>
      <w:r w:rsidR="00742E27">
        <w:rPr>
          <w:szCs w:val="22"/>
        </w:rPr>
        <w:t> </w:t>
      </w:r>
      <w:r w:rsidRPr="00C013F0">
        <w:rPr>
          <w:szCs w:val="22"/>
        </w:rPr>
        <w:t>materiałowego) obowiązujące w Oddziale Zamawiającego – do wglądu</w:t>
      </w:r>
    </w:p>
    <w:p w14:paraId="2627CAB8" w14:textId="77777777" w:rsidR="00B83EF7" w:rsidRPr="00C013F0" w:rsidRDefault="00B83EF7">
      <w:pPr>
        <w:numPr>
          <w:ilvl w:val="0"/>
          <w:numId w:val="191"/>
        </w:numPr>
        <w:ind w:left="426" w:hanging="426"/>
        <w:contextualSpacing/>
        <w:jc w:val="both"/>
        <w:rPr>
          <w:szCs w:val="22"/>
        </w:rPr>
      </w:pPr>
      <w:r w:rsidRPr="00C013F0">
        <w:rPr>
          <w:szCs w:val="22"/>
        </w:rPr>
        <w:lastRenderedPageBreak/>
        <w:t>W trakcie realizacji usługi przez Wykonawcę do zatwierdzenia przez Zamawiającego:</w:t>
      </w:r>
    </w:p>
    <w:p w14:paraId="5F98BAAD" w14:textId="77777777" w:rsidR="00B83EF7" w:rsidRPr="00C013F0" w:rsidRDefault="00B83EF7">
      <w:pPr>
        <w:numPr>
          <w:ilvl w:val="0"/>
          <w:numId w:val="192"/>
        </w:numPr>
        <w:contextualSpacing/>
        <w:jc w:val="both"/>
        <w:rPr>
          <w:szCs w:val="22"/>
        </w:rPr>
      </w:pPr>
      <w:r w:rsidRPr="00C013F0">
        <w:rPr>
          <w:b/>
          <w:szCs w:val="22"/>
        </w:rPr>
        <w:t>Załącznik nr 3 do SOPZ</w:t>
      </w:r>
      <w:r w:rsidRPr="00C013F0">
        <w:rPr>
          <w:szCs w:val="22"/>
        </w:rPr>
        <w:t xml:space="preserve"> Protokoły awarii jednostek sprzętowych – na bieżąco.</w:t>
      </w:r>
    </w:p>
    <w:p w14:paraId="013E63C8" w14:textId="77777777" w:rsidR="00B83EF7" w:rsidRPr="00C013F0" w:rsidRDefault="00B83EF7">
      <w:pPr>
        <w:numPr>
          <w:ilvl w:val="0"/>
          <w:numId w:val="191"/>
        </w:numPr>
        <w:ind w:left="426" w:hanging="426"/>
        <w:contextualSpacing/>
        <w:jc w:val="both"/>
        <w:rPr>
          <w:szCs w:val="22"/>
        </w:rPr>
      </w:pPr>
      <w:r w:rsidRPr="00C013F0">
        <w:rPr>
          <w:szCs w:val="22"/>
        </w:rPr>
        <w:t>W trakcie realizacji usługi przez Zamawiającego do zatwierdzenia przez Wykonawcę:</w:t>
      </w:r>
    </w:p>
    <w:p w14:paraId="51869678" w14:textId="77777777" w:rsidR="00B83EF7" w:rsidRPr="00C013F0" w:rsidRDefault="00B83EF7">
      <w:pPr>
        <w:numPr>
          <w:ilvl w:val="0"/>
          <w:numId w:val="193"/>
        </w:numPr>
        <w:contextualSpacing/>
        <w:jc w:val="both"/>
        <w:rPr>
          <w:szCs w:val="22"/>
        </w:rPr>
      </w:pPr>
      <w:r w:rsidRPr="00C013F0">
        <w:rPr>
          <w:b/>
          <w:szCs w:val="22"/>
        </w:rPr>
        <w:t>Załącznik nr 2 do SOPZ</w:t>
      </w:r>
      <w:r w:rsidRPr="00C013F0">
        <w:rPr>
          <w:szCs w:val="22"/>
        </w:rPr>
        <w:t xml:space="preserve"> Protokoły odbioru wykonania usługi – po zakończeniu miesiąca/ wykonaniu usługi.</w:t>
      </w:r>
    </w:p>
    <w:p w14:paraId="334756E2" w14:textId="77777777" w:rsidR="00B83EF7" w:rsidRPr="00C013F0" w:rsidRDefault="00B83EF7">
      <w:pPr>
        <w:numPr>
          <w:ilvl w:val="0"/>
          <w:numId w:val="191"/>
        </w:numPr>
        <w:ind w:left="426" w:hanging="426"/>
        <w:contextualSpacing/>
        <w:jc w:val="both"/>
        <w:rPr>
          <w:szCs w:val="22"/>
        </w:rPr>
      </w:pPr>
      <w:r w:rsidRPr="00C013F0">
        <w:rPr>
          <w:szCs w:val="22"/>
        </w:rPr>
        <w:t>W trakcie realizacji usługi przez Zamawiającego i Wykonawcę wspólnie</w:t>
      </w:r>
    </w:p>
    <w:p w14:paraId="52DCE083" w14:textId="77777777" w:rsidR="00B83EF7" w:rsidRPr="00C013F0" w:rsidRDefault="00B83EF7">
      <w:pPr>
        <w:numPr>
          <w:ilvl w:val="1"/>
          <w:numId w:val="189"/>
        </w:numPr>
        <w:contextualSpacing/>
        <w:jc w:val="both"/>
        <w:rPr>
          <w:szCs w:val="22"/>
        </w:rPr>
      </w:pPr>
      <w:r w:rsidRPr="00C013F0">
        <w:rPr>
          <w:b/>
          <w:szCs w:val="22"/>
        </w:rPr>
        <w:t>Załącznik nr 1 lub 1a do SOPZ</w:t>
      </w:r>
      <w:r w:rsidRPr="00C013F0">
        <w:rPr>
          <w:szCs w:val="22"/>
        </w:rPr>
        <w:t xml:space="preserve"> zlecenie usługi transportowej (sprzętowej z  monitoringiem/bez monitoringu) - na bieżąco.</w:t>
      </w:r>
    </w:p>
    <w:p w14:paraId="7E9DD535" w14:textId="77777777" w:rsidR="00B83EF7" w:rsidRPr="00C013F0" w:rsidRDefault="00B83EF7">
      <w:pPr>
        <w:numPr>
          <w:ilvl w:val="1"/>
          <w:numId w:val="189"/>
        </w:numPr>
        <w:contextualSpacing/>
        <w:jc w:val="both"/>
        <w:rPr>
          <w:szCs w:val="22"/>
        </w:rPr>
      </w:pPr>
      <w:r w:rsidRPr="00C013F0">
        <w:rPr>
          <w:b/>
          <w:szCs w:val="22"/>
        </w:rPr>
        <w:t xml:space="preserve">Załącznik nr 5 do SOPZ </w:t>
      </w:r>
      <w:r w:rsidRPr="00C013F0">
        <w:rPr>
          <w:b/>
        </w:rPr>
        <w:t>(jeżeli dotyczy)</w:t>
      </w:r>
      <w:r w:rsidRPr="00C013F0">
        <w:rPr>
          <w:color w:val="0070C0"/>
        </w:rPr>
        <w:t xml:space="preserve"> </w:t>
      </w:r>
      <w:r w:rsidRPr="00C013F0">
        <w:t>Protokół sprawdzenia działania systemu monitoringu</w:t>
      </w:r>
    </w:p>
    <w:p w14:paraId="0809475F" w14:textId="77777777" w:rsidR="00B83EF7" w:rsidRPr="00C013F0" w:rsidRDefault="00B83EF7" w:rsidP="00B83EF7">
      <w:pPr>
        <w:contextualSpacing/>
        <w:jc w:val="both"/>
        <w:rPr>
          <w:b/>
          <w:sz w:val="18"/>
        </w:rPr>
      </w:pPr>
    </w:p>
    <w:p w14:paraId="6703B764" w14:textId="77777777" w:rsidR="00B83EF7" w:rsidRPr="00C013F0" w:rsidRDefault="00B83EF7" w:rsidP="00B83EF7">
      <w:pPr>
        <w:contextualSpacing/>
        <w:jc w:val="both"/>
        <w:rPr>
          <w:sz w:val="18"/>
        </w:rPr>
      </w:pPr>
      <w:r w:rsidRPr="00C013F0">
        <w:rPr>
          <w:b/>
          <w:sz w:val="18"/>
        </w:rPr>
        <w:t>Spis załączników do szczegółowego opisu przedmiotu zamówienia</w:t>
      </w:r>
      <w:r w:rsidRPr="00C013F0">
        <w:rPr>
          <w:sz w:val="18"/>
        </w:rPr>
        <w:t>:</w:t>
      </w:r>
    </w:p>
    <w:p w14:paraId="149F53CB" w14:textId="77777777" w:rsidR="00B83EF7" w:rsidRPr="00C013F0" w:rsidRDefault="00B83EF7" w:rsidP="00B83EF7">
      <w:pPr>
        <w:tabs>
          <w:tab w:val="left" w:pos="1418"/>
        </w:tabs>
        <w:contextualSpacing/>
        <w:rPr>
          <w:sz w:val="18"/>
        </w:rPr>
      </w:pPr>
      <w:r w:rsidRPr="00C013F0">
        <w:rPr>
          <w:sz w:val="18"/>
        </w:rPr>
        <w:t xml:space="preserve">załącznik nr 1 </w:t>
      </w:r>
      <w:r w:rsidRPr="00C013F0">
        <w:rPr>
          <w:sz w:val="18"/>
        </w:rPr>
        <w:tab/>
        <w:t>– zlecenie usługi transportowej/</w:t>
      </w:r>
      <w:r w:rsidRPr="00C013F0">
        <w:t xml:space="preserve">sprzętowej </w:t>
      </w:r>
      <w:r w:rsidRPr="00C013F0">
        <w:rPr>
          <w:sz w:val="18"/>
        </w:rPr>
        <w:t>z monitoringiem,</w:t>
      </w:r>
    </w:p>
    <w:p w14:paraId="3F5E4BC4" w14:textId="77777777" w:rsidR="00B83EF7" w:rsidRPr="00C013F0" w:rsidRDefault="00B83EF7" w:rsidP="00B83EF7">
      <w:pPr>
        <w:tabs>
          <w:tab w:val="left" w:pos="1418"/>
        </w:tabs>
        <w:contextualSpacing/>
        <w:rPr>
          <w:sz w:val="18"/>
        </w:rPr>
      </w:pPr>
      <w:r w:rsidRPr="00C013F0">
        <w:rPr>
          <w:sz w:val="18"/>
        </w:rPr>
        <w:t xml:space="preserve">załącznik nr 1a </w:t>
      </w:r>
      <w:r w:rsidRPr="00C013F0">
        <w:rPr>
          <w:sz w:val="18"/>
        </w:rPr>
        <w:tab/>
        <w:t>– zlecenie usługi transportowej/</w:t>
      </w:r>
      <w:r w:rsidRPr="00C013F0">
        <w:t xml:space="preserve">sprzętowej </w:t>
      </w:r>
      <w:r w:rsidRPr="00C013F0">
        <w:rPr>
          <w:sz w:val="18"/>
        </w:rPr>
        <w:t>bez monitoringu,</w:t>
      </w:r>
      <w:r w:rsidRPr="00C013F0">
        <w:rPr>
          <w:sz w:val="18"/>
        </w:rPr>
        <w:tab/>
      </w:r>
    </w:p>
    <w:p w14:paraId="1F8D80D0" w14:textId="77777777" w:rsidR="00B83EF7" w:rsidRPr="00C013F0" w:rsidRDefault="00B83EF7" w:rsidP="00B83EF7">
      <w:pPr>
        <w:tabs>
          <w:tab w:val="left" w:pos="1418"/>
        </w:tabs>
        <w:contextualSpacing/>
        <w:rPr>
          <w:sz w:val="18"/>
        </w:rPr>
      </w:pPr>
      <w:r w:rsidRPr="00C013F0">
        <w:rPr>
          <w:sz w:val="18"/>
        </w:rPr>
        <w:t>załącznik nr 2</w:t>
      </w:r>
      <w:r w:rsidRPr="00C013F0">
        <w:rPr>
          <w:sz w:val="18"/>
        </w:rPr>
        <w:tab/>
        <w:t>– miesięczny protokół odbioru usług transportowych/sprzętowych</w:t>
      </w:r>
    </w:p>
    <w:p w14:paraId="1293608A" w14:textId="77777777" w:rsidR="00B83EF7" w:rsidRPr="00C013F0" w:rsidRDefault="00B83EF7" w:rsidP="00B83EF7">
      <w:pPr>
        <w:tabs>
          <w:tab w:val="left" w:pos="1418"/>
        </w:tabs>
        <w:contextualSpacing/>
        <w:rPr>
          <w:sz w:val="18"/>
        </w:rPr>
      </w:pPr>
      <w:r w:rsidRPr="00C013F0">
        <w:rPr>
          <w:sz w:val="18"/>
        </w:rPr>
        <w:t>załącznik nr 3</w:t>
      </w:r>
      <w:r w:rsidRPr="00C013F0">
        <w:rPr>
          <w:sz w:val="18"/>
        </w:rPr>
        <w:tab/>
        <w:t>– protokół awarii,</w:t>
      </w:r>
    </w:p>
    <w:p w14:paraId="3AEB51B8" w14:textId="77777777" w:rsidR="00B83EF7" w:rsidRPr="00C013F0" w:rsidRDefault="00B83EF7" w:rsidP="00B83EF7">
      <w:pPr>
        <w:tabs>
          <w:tab w:val="left" w:pos="1418"/>
        </w:tabs>
        <w:ind w:left="1418" w:hanging="1418"/>
        <w:contextualSpacing/>
        <w:rPr>
          <w:sz w:val="18"/>
        </w:rPr>
      </w:pPr>
      <w:r w:rsidRPr="00C013F0">
        <w:rPr>
          <w:sz w:val="18"/>
        </w:rPr>
        <w:t xml:space="preserve">załącznik nr 4 </w:t>
      </w:r>
      <w:r w:rsidRPr="00C013F0">
        <w:rPr>
          <w:sz w:val="18"/>
        </w:rPr>
        <w:tab/>
        <w:t>– protokół odbioru jednostki transportowej/</w:t>
      </w:r>
      <w:r w:rsidRPr="00C013F0">
        <w:t>sprzętowej</w:t>
      </w:r>
      <w:r w:rsidRPr="00C013F0">
        <w:rPr>
          <w:sz w:val="18"/>
        </w:rPr>
        <w:t>,</w:t>
      </w:r>
    </w:p>
    <w:p w14:paraId="70AAD389" w14:textId="77777777" w:rsidR="00B83EF7" w:rsidRPr="00C013F0" w:rsidRDefault="00B83EF7" w:rsidP="00B83EF7">
      <w:pPr>
        <w:tabs>
          <w:tab w:val="left" w:pos="1418"/>
        </w:tabs>
        <w:contextualSpacing/>
        <w:rPr>
          <w:sz w:val="18"/>
        </w:rPr>
      </w:pPr>
      <w:r w:rsidRPr="00C013F0">
        <w:rPr>
          <w:sz w:val="18"/>
        </w:rPr>
        <w:t>załącznik nr 5</w:t>
      </w:r>
      <w:r w:rsidRPr="00C013F0">
        <w:rPr>
          <w:sz w:val="18"/>
        </w:rPr>
        <w:tab/>
        <w:t xml:space="preserve">– protokół sprawdzenia działania systemu zarządzania jednostkami transportowymi/sprzętowymi </w:t>
      </w:r>
      <w:r w:rsidRPr="00C013F0">
        <w:rPr>
          <w:sz w:val="18"/>
        </w:rPr>
        <w:tab/>
      </w:r>
      <w:r w:rsidRPr="00C013F0">
        <w:rPr>
          <w:sz w:val="18"/>
        </w:rPr>
        <w:tab/>
        <w:t xml:space="preserve">   (Wariant A i B)</w:t>
      </w:r>
    </w:p>
    <w:p w14:paraId="64822AD9" w14:textId="77777777" w:rsidR="00B83EF7" w:rsidRPr="00C013F0" w:rsidRDefault="00B83EF7" w:rsidP="00B83EF7">
      <w:pPr>
        <w:tabs>
          <w:tab w:val="left" w:pos="1418"/>
        </w:tabs>
        <w:contextualSpacing/>
        <w:rPr>
          <w:sz w:val="18"/>
        </w:rPr>
      </w:pPr>
      <w:r w:rsidRPr="00C013F0">
        <w:rPr>
          <w:sz w:val="18"/>
        </w:rPr>
        <w:t>załącznik nr 6</w:t>
      </w:r>
      <w:r w:rsidRPr="00C013F0">
        <w:rPr>
          <w:sz w:val="18"/>
        </w:rPr>
        <w:tab/>
        <w:t>– oświadczenie Wykonawcy,</w:t>
      </w:r>
    </w:p>
    <w:p w14:paraId="70B2BF3D" w14:textId="77777777" w:rsidR="00B83EF7" w:rsidRPr="00C013F0" w:rsidRDefault="00B83EF7" w:rsidP="00B83EF7">
      <w:pPr>
        <w:tabs>
          <w:tab w:val="left" w:pos="1418"/>
          <w:tab w:val="left" w:pos="1560"/>
        </w:tabs>
        <w:contextualSpacing/>
        <w:jc w:val="both"/>
      </w:pPr>
      <w:r w:rsidRPr="00C013F0">
        <w:rPr>
          <w:sz w:val="18"/>
        </w:rPr>
        <w:t>załącznik nr 7</w:t>
      </w:r>
      <w:r w:rsidRPr="00C013F0">
        <w:rPr>
          <w:sz w:val="18"/>
        </w:rPr>
        <w:tab/>
        <w:t xml:space="preserve">– instrukcja logowania dla operatorów jednostek transportowych/sprzętowych wyposażonych w system </w:t>
      </w:r>
      <w:r w:rsidRPr="00C013F0">
        <w:rPr>
          <w:sz w:val="18"/>
        </w:rPr>
        <w:tab/>
      </w:r>
      <w:r w:rsidRPr="00C013F0">
        <w:rPr>
          <w:sz w:val="18"/>
        </w:rPr>
        <w:tab/>
        <w:t>monitoringu (dla Wariantu A i B),</w:t>
      </w:r>
      <w:r w:rsidRPr="00C013F0">
        <w:rPr>
          <w:sz w:val="18"/>
        </w:rPr>
        <w:tab/>
      </w:r>
      <w:r w:rsidRPr="00C013F0">
        <w:rPr>
          <w:sz w:val="18"/>
        </w:rPr>
        <w:tab/>
      </w:r>
    </w:p>
    <w:p w14:paraId="145F8365" w14:textId="77777777" w:rsidR="00B83EF7" w:rsidRPr="00C013F0" w:rsidRDefault="00B83EF7" w:rsidP="00B83EF7">
      <w:pPr>
        <w:tabs>
          <w:tab w:val="left" w:pos="1418"/>
        </w:tabs>
        <w:spacing w:line="276" w:lineRule="auto"/>
        <w:jc w:val="both"/>
        <w:outlineLvl w:val="0"/>
        <w:rPr>
          <w:sz w:val="18"/>
        </w:rPr>
      </w:pPr>
      <w:r w:rsidRPr="00C013F0">
        <w:rPr>
          <w:sz w:val="18"/>
        </w:rPr>
        <w:t>załącznik nr 8</w:t>
      </w:r>
      <w:r w:rsidRPr="00C013F0">
        <w:rPr>
          <w:sz w:val="18"/>
        </w:rPr>
        <w:tab/>
        <w:t>– Protokół przekazania/zdania* przenośnego lokalizatora GPS.</w:t>
      </w:r>
    </w:p>
    <w:p w14:paraId="31C31656" w14:textId="77777777" w:rsidR="00742E27" w:rsidRDefault="00742E27" w:rsidP="0087355F">
      <w:pPr>
        <w:jc w:val="right"/>
        <w:rPr>
          <w:b/>
          <w:bCs/>
          <w:szCs w:val="22"/>
        </w:rPr>
      </w:pPr>
      <w:r>
        <w:rPr>
          <w:b/>
          <w:bCs/>
          <w:szCs w:val="22"/>
        </w:rPr>
        <w:br w:type="page"/>
      </w:r>
    </w:p>
    <w:p w14:paraId="2D7D541F" w14:textId="159FE28E" w:rsidR="0087355F" w:rsidRPr="0087355F" w:rsidRDefault="0087355F" w:rsidP="0087355F">
      <w:pPr>
        <w:jc w:val="right"/>
        <w:rPr>
          <w:b/>
          <w:bCs/>
          <w:szCs w:val="22"/>
        </w:rPr>
      </w:pPr>
      <w:r w:rsidRPr="0087355F">
        <w:rPr>
          <w:b/>
          <w:bCs/>
          <w:szCs w:val="22"/>
        </w:rPr>
        <w:lastRenderedPageBreak/>
        <w:t>Załącznik nr 1 do SOPZ</w:t>
      </w:r>
    </w:p>
    <w:p w14:paraId="3C110739" w14:textId="77777777" w:rsidR="0087355F" w:rsidRPr="0087355F" w:rsidRDefault="0087355F" w:rsidP="0087355F">
      <w:pPr>
        <w:jc w:val="right"/>
        <w:rPr>
          <w:b/>
          <w:bCs/>
          <w:szCs w:val="22"/>
        </w:rPr>
      </w:pPr>
      <w:r w:rsidRPr="0087355F">
        <w:rPr>
          <w:b/>
          <w:bCs/>
          <w:szCs w:val="22"/>
        </w:rPr>
        <w:t xml:space="preserve">zlecenie usługi transportowej/ </w:t>
      </w:r>
    </w:p>
    <w:p w14:paraId="744EE700" w14:textId="77777777" w:rsidR="0087355F" w:rsidRPr="0087355F" w:rsidRDefault="0087355F" w:rsidP="0087355F">
      <w:pPr>
        <w:jc w:val="right"/>
        <w:rPr>
          <w:b/>
          <w:bCs/>
          <w:szCs w:val="22"/>
        </w:rPr>
      </w:pPr>
      <w:r w:rsidRPr="0087355F">
        <w:rPr>
          <w:b/>
          <w:bCs/>
          <w:szCs w:val="22"/>
        </w:rPr>
        <w:t xml:space="preserve">sprzętowej z monitoringiem </w:t>
      </w:r>
    </w:p>
    <w:p w14:paraId="1200EE47" w14:textId="77777777" w:rsidR="0087355F" w:rsidRPr="0087355F" w:rsidRDefault="0087355F" w:rsidP="0087355F">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87355F" w:rsidRPr="0087355F" w14:paraId="3B074BEE" w14:textId="77777777" w:rsidTr="00632EEA">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48C1D643" w14:textId="77777777" w:rsidR="0087355F" w:rsidRPr="0087355F" w:rsidRDefault="0087355F" w:rsidP="0087355F">
            <w:pPr>
              <w:jc w:val="center"/>
              <w:rPr>
                <w:rFonts w:ascii="Calibri" w:hAnsi="Calibri" w:cs="Calibri"/>
                <w:color w:val="000000"/>
              </w:rPr>
            </w:pPr>
            <w:r w:rsidRPr="0087355F">
              <w:rPr>
                <w:noProof/>
              </w:rPr>
              <w:drawing>
                <wp:inline distT="0" distB="0" distL="0" distR="0" wp14:anchorId="608F282D" wp14:editId="6F053072">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1"/>
                          <a:stretch>
                            <a:fillRect/>
                          </a:stretch>
                        </pic:blipFill>
                        <pic:spPr>
                          <a:xfrm>
                            <a:off x="0" y="0"/>
                            <a:ext cx="1566808" cy="688908"/>
                          </a:xfrm>
                          <a:prstGeom prst="rect">
                            <a:avLst/>
                          </a:prstGeom>
                        </pic:spPr>
                      </pic:pic>
                    </a:graphicData>
                  </a:graphic>
                </wp:inline>
              </w:drawing>
            </w:r>
            <w:r w:rsidRPr="0087355F">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4F459238"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xml:space="preserve">Zlecenie ZTK/../…./…. do umowy nr </w:t>
            </w:r>
            <w:proofErr w:type="spellStart"/>
            <w:r w:rsidRPr="0087355F">
              <w:rPr>
                <w:rFonts w:ascii="Calibri" w:hAnsi="Calibri" w:cs="Calibri"/>
                <w:color w:val="000000"/>
              </w:rPr>
              <w:t>e_Ru</w:t>
            </w:r>
            <w:proofErr w:type="spellEnd"/>
            <w:r w:rsidRPr="0087355F">
              <w:rPr>
                <w:rFonts w:ascii="Calibri" w:hAnsi="Calibri" w:cs="Calibri"/>
                <w:color w:val="000000"/>
              </w:rPr>
              <w:t xml:space="preserve"> ……                                                                                                                                            na wykonanie usługi sprzętowej</w:t>
            </w:r>
          </w:p>
        </w:tc>
      </w:tr>
      <w:tr w:rsidR="0087355F" w:rsidRPr="0087355F" w14:paraId="055B06A9" w14:textId="77777777" w:rsidTr="00632EEA">
        <w:trPr>
          <w:trHeight w:val="600"/>
        </w:trPr>
        <w:tc>
          <w:tcPr>
            <w:tcW w:w="447" w:type="pct"/>
            <w:gridSpan w:val="2"/>
            <w:tcBorders>
              <w:top w:val="nil"/>
              <w:left w:val="single" w:sz="4" w:space="0" w:color="auto"/>
              <w:bottom w:val="single" w:sz="4" w:space="0" w:color="auto"/>
              <w:right w:val="single" w:sz="4" w:space="0" w:color="auto"/>
            </w:tcBorders>
            <w:noWrap/>
            <w:hideMark/>
          </w:tcPr>
          <w:p w14:paraId="21F8BE4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5EA89B4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7701D548" w14:textId="77777777" w:rsidTr="00632EEA">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101B368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7F075DD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58A7CC8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385F607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3E0593B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lokalizatora GPS</w:t>
            </w:r>
          </w:p>
        </w:tc>
      </w:tr>
      <w:tr w:rsidR="0087355F" w:rsidRPr="0087355F" w14:paraId="557D775C" w14:textId="77777777" w:rsidTr="00632EEA">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1C6035A0" w14:textId="77777777" w:rsidR="0087355F" w:rsidRPr="0087355F" w:rsidRDefault="0087355F" w:rsidP="0087355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31F6086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6AC2F2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5698E02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1DCFA5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7098AA6A" w14:textId="77777777" w:rsidTr="00632EEA">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958D96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Data wykonania usługi:                                                                  czas w dyspozycji:       Zmiana A             od 6:30 do 13:30</w:t>
            </w:r>
          </w:p>
        </w:tc>
      </w:tr>
      <w:tr w:rsidR="0087355F" w:rsidRPr="0087355F" w14:paraId="3D2BBBB4" w14:textId="77777777" w:rsidTr="00632EEA">
        <w:trPr>
          <w:trHeight w:val="300"/>
        </w:trPr>
        <w:tc>
          <w:tcPr>
            <w:tcW w:w="331" w:type="pct"/>
            <w:tcBorders>
              <w:top w:val="nil"/>
              <w:left w:val="nil"/>
              <w:bottom w:val="nil"/>
              <w:right w:val="nil"/>
            </w:tcBorders>
            <w:noWrap/>
            <w:vAlign w:val="bottom"/>
            <w:hideMark/>
          </w:tcPr>
          <w:p w14:paraId="2BCEA396"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1668DBB"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658096A"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A6DF01D"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6A162C0"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8562DE7" w14:textId="77777777" w:rsidR="0087355F" w:rsidRPr="0087355F" w:rsidRDefault="0087355F" w:rsidP="0087355F">
            <w:pPr>
              <w:rPr>
                <w:rFonts w:ascii="Calibri" w:hAnsi="Calibri" w:cs="Calibri"/>
                <w:color w:val="000000"/>
                <w:sz w:val="18"/>
                <w:szCs w:val="18"/>
              </w:rPr>
            </w:pPr>
          </w:p>
        </w:tc>
      </w:tr>
      <w:tr w:rsidR="0087355F" w:rsidRPr="0087355F" w14:paraId="35CE73EB" w14:textId="77777777" w:rsidTr="00632EEA">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1CCB87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SPECYFIKACJA POTRZEB</w:t>
            </w:r>
          </w:p>
        </w:tc>
      </w:tr>
      <w:tr w:rsidR="0087355F" w:rsidRPr="0087355F" w14:paraId="700901F6" w14:textId="77777777" w:rsidTr="00632EEA">
        <w:trPr>
          <w:trHeight w:val="480"/>
        </w:trPr>
        <w:tc>
          <w:tcPr>
            <w:tcW w:w="331" w:type="pct"/>
            <w:tcBorders>
              <w:top w:val="nil"/>
              <w:left w:val="single" w:sz="4" w:space="0" w:color="auto"/>
              <w:bottom w:val="single" w:sz="4" w:space="0" w:color="auto"/>
              <w:right w:val="single" w:sz="4" w:space="0" w:color="auto"/>
            </w:tcBorders>
            <w:noWrap/>
            <w:vAlign w:val="center"/>
            <w:hideMark/>
          </w:tcPr>
          <w:p w14:paraId="4C41D66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14CB646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59D73FE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31BB1FC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72BF5BE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3236813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podstaw.</w:t>
            </w:r>
          </w:p>
        </w:tc>
      </w:tr>
      <w:tr w:rsidR="0087355F" w:rsidRPr="0087355F" w14:paraId="4EE2EA3B" w14:textId="77777777" w:rsidTr="00632EEA">
        <w:trPr>
          <w:trHeight w:val="300"/>
        </w:trPr>
        <w:tc>
          <w:tcPr>
            <w:tcW w:w="331" w:type="pct"/>
            <w:tcBorders>
              <w:top w:val="nil"/>
              <w:left w:val="single" w:sz="4" w:space="0" w:color="auto"/>
              <w:bottom w:val="single" w:sz="4" w:space="0" w:color="auto"/>
              <w:right w:val="single" w:sz="4" w:space="0" w:color="auto"/>
            </w:tcBorders>
            <w:noWrap/>
            <w:vAlign w:val="bottom"/>
            <w:hideMark/>
          </w:tcPr>
          <w:p w14:paraId="249D1D6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3A7E972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257A2BC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AEE655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06B33BC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5086A4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5C17F1CD" w14:textId="77777777" w:rsidTr="00632EEA">
        <w:trPr>
          <w:trHeight w:val="1215"/>
        </w:trPr>
        <w:tc>
          <w:tcPr>
            <w:tcW w:w="331" w:type="pct"/>
            <w:tcBorders>
              <w:top w:val="nil"/>
              <w:left w:val="nil"/>
              <w:bottom w:val="nil"/>
              <w:right w:val="nil"/>
            </w:tcBorders>
            <w:noWrap/>
            <w:vAlign w:val="bottom"/>
            <w:hideMark/>
          </w:tcPr>
          <w:p w14:paraId="7240C69A"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A0FF4BC"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12CB4A1"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B1A4047"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3920E20C"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D8CC2BF" w14:textId="77777777" w:rsidR="0087355F" w:rsidRPr="0087355F" w:rsidRDefault="0087355F" w:rsidP="0087355F">
            <w:pPr>
              <w:rPr>
                <w:rFonts w:ascii="Calibri" w:hAnsi="Calibri" w:cs="Calibri"/>
                <w:color w:val="000000"/>
                <w:sz w:val="18"/>
                <w:szCs w:val="18"/>
              </w:rPr>
            </w:pPr>
          </w:p>
        </w:tc>
      </w:tr>
      <w:tr w:rsidR="0087355F" w:rsidRPr="0087355F" w14:paraId="20CC31A0" w14:textId="77777777" w:rsidTr="00632EEA">
        <w:trPr>
          <w:trHeight w:val="480"/>
        </w:trPr>
        <w:tc>
          <w:tcPr>
            <w:tcW w:w="331" w:type="pct"/>
            <w:tcBorders>
              <w:top w:val="nil"/>
              <w:left w:val="nil"/>
              <w:bottom w:val="nil"/>
              <w:right w:val="nil"/>
            </w:tcBorders>
            <w:noWrap/>
            <w:vAlign w:val="bottom"/>
            <w:hideMark/>
          </w:tcPr>
          <w:p w14:paraId="1DA42C34"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E407B7E"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ACE57E1"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690E3B09" w14:textId="77777777" w:rsidR="0087355F" w:rsidRPr="0087355F" w:rsidRDefault="0087355F" w:rsidP="0087355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61FBC27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1260A5F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Zatwierdzam Koordynator transportu</w:t>
            </w:r>
          </w:p>
        </w:tc>
      </w:tr>
      <w:tr w:rsidR="0087355F" w:rsidRPr="0087355F" w14:paraId="6CACDFDA"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54989DB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DE85AF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5F6808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CCE117E"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F14AC3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71FF4A1" w14:textId="77777777" w:rsidR="0087355F" w:rsidRPr="0087355F" w:rsidRDefault="0087355F" w:rsidP="0087355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FF889DF" w14:textId="77777777" w:rsidR="0087355F" w:rsidRPr="0087355F" w:rsidRDefault="0087355F" w:rsidP="0087355F">
            <w:pPr>
              <w:rPr>
                <w:rFonts w:ascii="Calibri" w:hAnsi="Calibri" w:cs="Calibri"/>
                <w:color w:val="000000"/>
                <w:sz w:val="18"/>
                <w:szCs w:val="18"/>
              </w:rPr>
            </w:pPr>
          </w:p>
        </w:tc>
      </w:tr>
    </w:tbl>
    <w:p w14:paraId="4881F4AD" w14:textId="77777777" w:rsidR="0087355F" w:rsidRPr="0087355F" w:rsidRDefault="0087355F" w:rsidP="0087355F">
      <w:pPr>
        <w:tabs>
          <w:tab w:val="left" w:pos="6096"/>
        </w:tabs>
      </w:pPr>
    </w:p>
    <w:p w14:paraId="3C946BE3" w14:textId="77777777" w:rsidR="0087355F" w:rsidRPr="0087355F" w:rsidRDefault="0087355F" w:rsidP="0087355F">
      <w:pPr>
        <w:contextualSpacing/>
        <w:rPr>
          <w:b/>
          <w:bCs/>
          <w:szCs w:val="22"/>
        </w:rPr>
      </w:pPr>
    </w:p>
    <w:p w14:paraId="24FBB18B" w14:textId="77777777" w:rsidR="0087355F" w:rsidRPr="0087355F" w:rsidRDefault="0087355F" w:rsidP="0087355F">
      <w:pPr>
        <w:contextualSpacing/>
        <w:rPr>
          <w:b/>
          <w:bCs/>
          <w:szCs w:val="22"/>
        </w:rPr>
      </w:pPr>
    </w:p>
    <w:p w14:paraId="66D6DF4F" w14:textId="77777777" w:rsidR="0087355F" w:rsidRPr="0087355F" w:rsidRDefault="0087355F" w:rsidP="0087355F">
      <w:pPr>
        <w:contextualSpacing/>
        <w:rPr>
          <w:b/>
          <w:bCs/>
          <w:szCs w:val="22"/>
        </w:rPr>
      </w:pPr>
    </w:p>
    <w:p w14:paraId="5C41D448" w14:textId="77777777" w:rsidR="0087355F" w:rsidRPr="0087355F" w:rsidRDefault="0087355F" w:rsidP="0087355F">
      <w:pPr>
        <w:contextualSpacing/>
        <w:rPr>
          <w:b/>
          <w:bCs/>
          <w:szCs w:val="22"/>
        </w:rPr>
      </w:pPr>
    </w:p>
    <w:p w14:paraId="6479AE4A" w14:textId="77777777" w:rsidR="0087355F" w:rsidRPr="0087355F" w:rsidRDefault="0087355F" w:rsidP="0087355F">
      <w:pPr>
        <w:contextualSpacing/>
        <w:rPr>
          <w:b/>
          <w:bCs/>
          <w:szCs w:val="22"/>
        </w:rPr>
      </w:pPr>
    </w:p>
    <w:p w14:paraId="2B202872" w14:textId="77777777" w:rsidR="0087355F" w:rsidRPr="0087355F" w:rsidRDefault="0087355F" w:rsidP="0087355F">
      <w:pPr>
        <w:contextualSpacing/>
        <w:rPr>
          <w:b/>
          <w:bCs/>
          <w:szCs w:val="22"/>
        </w:rPr>
      </w:pPr>
    </w:p>
    <w:p w14:paraId="0BBC75E8" w14:textId="77777777" w:rsidR="0087355F" w:rsidRPr="0087355F" w:rsidRDefault="0087355F" w:rsidP="0087355F">
      <w:pPr>
        <w:contextualSpacing/>
        <w:rPr>
          <w:b/>
          <w:bCs/>
          <w:szCs w:val="22"/>
        </w:rPr>
      </w:pPr>
    </w:p>
    <w:p w14:paraId="58040C9D" w14:textId="77777777" w:rsidR="0087355F" w:rsidRPr="0087355F" w:rsidRDefault="0087355F" w:rsidP="0087355F">
      <w:pPr>
        <w:contextualSpacing/>
        <w:rPr>
          <w:b/>
          <w:bCs/>
          <w:szCs w:val="22"/>
        </w:rPr>
      </w:pPr>
    </w:p>
    <w:p w14:paraId="2E64B9E1" w14:textId="77777777" w:rsidR="0087355F" w:rsidRPr="0087355F" w:rsidRDefault="0087355F" w:rsidP="0087355F">
      <w:pPr>
        <w:contextualSpacing/>
        <w:rPr>
          <w:b/>
          <w:bCs/>
          <w:szCs w:val="22"/>
        </w:rPr>
      </w:pPr>
    </w:p>
    <w:p w14:paraId="693BB438" w14:textId="77777777" w:rsidR="0087355F" w:rsidRPr="0087355F" w:rsidRDefault="0087355F" w:rsidP="0087355F">
      <w:pPr>
        <w:contextualSpacing/>
        <w:rPr>
          <w:b/>
          <w:bCs/>
          <w:szCs w:val="22"/>
        </w:rPr>
      </w:pPr>
    </w:p>
    <w:p w14:paraId="327DAD20" w14:textId="77777777" w:rsidR="0087355F" w:rsidRPr="0087355F" w:rsidRDefault="0087355F" w:rsidP="0087355F">
      <w:pPr>
        <w:contextualSpacing/>
        <w:rPr>
          <w:b/>
          <w:bCs/>
          <w:szCs w:val="22"/>
        </w:rPr>
      </w:pPr>
    </w:p>
    <w:p w14:paraId="1A6763DE" w14:textId="77777777" w:rsidR="0087355F" w:rsidRPr="0087355F" w:rsidRDefault="0087355F" w:rsidP="0087355F">
      <w:pPr>
        <w:contextualSpacing/>
        <w:rPr>
          <w:b/>
          <w:bCs/>
          <w:szCs w:val="22"/>
        </w:rPr>
      </w:pPr>
    </w:p>
    <w:p w14:paraId="0B6EFAD1" w14:textId="77777777" w:rsidR="0087355F" w:rsidRPr="0087355F" w:rsidRDefault="0087355F" w:rsidP="0087355F">
      <w:pPr>
        <w:contextualSpacing/>
        <w:rPr>
          <w:b/>
          <w:bCs/>
          <w:szCs w:val="22"/>
        </w:rPr>
      </w:pPr>
    </w:p>
    <w:p w14:paraId="3B98DC1F" w14:textId="77777777" w:rsidR="0087355F" w:rsidRPr="0087355F" w:rsidRDefault="0087355F" w:rsidP="0087355F">
      <w:pPr>
        <w:contextualSpacing/>
        <w:rPr>
          <w:b/>
          <w:bCs/>
          <w:szCs w:val="22"/>
        </w:rPr>
      </w:pPr>
    </w:p>
    <w:p w14:paraId="724173F1" w14:textId="77777777" w:rsidR="0087355F" w:rsidRPr="0087355F" w:rsidRDefault="0087355F" w:rsidP="0087355F">
      <w:pPr>
        <w:contextualSpacing/>
        <w:rPr>
          <w:b/>
          <w:bCs/>
          <w:szCs w:val="22"/>
        </w:rPr>
      </w:pPr>
    </w:p>
    <w:p w14:paraId="5409C6DB" w14:textId="77777777" w:rsidR="0087355F" w:rsidRPr="0087355F" w:rsidRDefault="0087355F" w:rsidP="0087355F">
      <w:pPr>
        <w:contextualSpacing/>
        <w:rPr>
          <w:b/>
          <w:bCs/>
          <w:szCs w:val="22"/>
        </w:rPr>
      </w:pPr>
    </w:p>
    <w:p w14:paraId="161EA564" w14:textId="77777777" w:rsidR="0087355F" w:rsidRPr="0087355F" w:rsidRDefault="0087355F" w:rsidP="0087355F">
      <w:pPr>
        <w:contextualSpacing/>
        <w:rPr>
          <w:b/>
          <w:bCs/>
          <w:szCs w:val="22"/>
        </w:rPr>
      </w:pPr>
    </w:p>
    <w:p w14:paraId="30BB9B09" w14:textId="77777777" w:rsidR="0087355F" w:rsidRPr="0087355F" w:rsidRDefault="0087355F" w:rsidP="0087355F">
      <w:pPr>
        <w:contextualSpacing/>
        <w:rPr>
          <w:b/>
          <w:bCs/>
          <w:szCs w:val="22"/>
        </w:rPr>
      </w:pPr>
    </w:p>
    <w:p w14:paraId="28377A78" w14:textId="77777777" w:rsidR="0087355F" w:rsidRPr="0087355F" w:rsidRDefault="0087355F" w:rsidP="0087355F">
      <w:pPr>
        <w:contextualSpacing/>
        <w:rPr>
          <w:b/>
          <w:bCs/>
          <w:szCs w:val="22"/>
        </w:rPr>
      </w:pPr>
    </w:p>
    <w:p w14:paraId="73620B08" w14:textId="77777777" w:rsidR="0087355F" w:rsidRPr="0087355F" w:rsidRDefault="0087355F" w:rsidP="0087355F">
      <w:pPr>
        <w:contextualSpacing/>
        <w:rPr>
          <w:b/>
          <w:bCs/>
          <w:szCs w:val="22"/>
        </w:rPr>
      </w:pPr>
    </w:p>
    <w:p w14:paraId="134E3003" w14:textId="77777777" w:rsidR="0087355F" w:rsidRPr="0087355F" w:rsidRDefault="0087355F" w:rsidP="0087355F">
      <w:pPr>
        <w:contextualSpacing/>
        <w:rPr>
          <w:b/>
          <w:bCs/>
          <w:szCs w:val="22"/>
        </w:rPr>
      </w:pPr>
    </w:p>
    <w:p w14:paraId="3994B18A" w14:textId="77777777" w:rsidR="0087355F" w:rsidRPr="0087355F" w:rsidRDefault="0087355F" w:rsidP="0087355F">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87355F" w:rsidRPr="0087355F" w14:paraId="7CDBBA5B"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86BDBC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PRZEBIEG PRACY SPRZĘTU w dniu ……….. - ZLECENIE ……………………..</w:t>
            </w:r>
          </w:p>
        </w:tc>
      </w:tr>
      <w:tr w:rsidR="0087355F" w:rsidRPr="0087355F" w14:paraId="7D28325B"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14893D6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70066EE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41D9EB9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602EC429"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Potwierdzenie wykonania</w:t>
            </w:r>
          </w:p>
        </w:tc>
      </w:tr>
      <w:tr w:rsidR="0087355F" w:rsidRPr="0087355F" w14:paraId="57B76905" w14:textId="77777777" w:rsidTr="00632EEA">
        <w:trPr>
          <w:trHeight w:val="975"/>
        </w:trPr>
        <w:tc>
          <w:tcPr>
            <w:tcW w:w="212" w:type="pct"/>
            <w:vMerge/>
            <w:tcBorders>
              <w:top w:val="nil"/>
              <w:left w:val="single" w:sz="4" w:space="0" w:color="auto"/>
              <w:bottom w:val="single" w:sz="4" w:space="0" w:color="auto"/>
              <w:right w:val="single" w:sz="4" w:space="0" w:color="auto"/>
            </w:tcBorders>
            <w:vAlign w:val="center"/>
            <w:hideMark/>
          </w:tcPr>
          <w:p w14:paraId="0A20C89E" w14:textId="77777777" w:rsidR="0087355F" w:rsidRPr="0087355F" w:rsidRDefault="0087355F" w:rsidP="0087355F">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26BD1D1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4012682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1D31933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11E9FEB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58DDD33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50FC3D1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77C18FD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dozoru Zamawiającego pieczątka/podpis</w:t>
            </w:r>
          </w:p>
        </w:tc>
      </w:tr>
      <w:tr w:rsidR="0087355F" w:rsidRPr="0087355F" w14:paraId="6E0B692F"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244B6DD"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11281228" w14:textId="77777777" w:rsidR="0087355F" w:rsidRPr="0087355F" w:rsidRDefault="0087355F" w:rsidP="0087355F">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94D4227" w14:textId="77777777" w:rsidR="0087355F" w:rsidRPr="0087355F" w:rsidRDefault="0087355F" w:rsidP="0087355F">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33EF9FCB" w14:textId="77777777" w:rsidR="0087355F" w:rsidRPr="0087355F" w:rsidRDefault="0087355F" w:rsidP="0087355F">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0AD20F7B" w14:textId="77777777" w:rsidR="0087355F" w:rsidRPr="0087355F" w:rsidRDefault="0087355F" w:rsidP="0087355F">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37A8A844" w14:textId="77777777" w:rsidR="0087355F" w:rsidRPr="0087355F" w:rsidRDefault="0087355F" w:rsidP="0087355F">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C4C1696" w14:textId="77777777" w:rsidR="0087355F" w:rsidRPr="0087355F" w:rsidRDefault="0087355F" w:rsidP="0087355F">
            <w:pPr>
              <w:jc w:val="center"/>
              <w:rPr>
                <w:rFonts w:ascii="Calibri" w:hAnsi="Calibri" w:cs="Calibri"/>
                <w:color w:val="000000"/>
              </w:rPr>
            </w:pPr>
          </w:p>
        </w:tc>
      </w:tr>
      <w:tr w:rsidR="0087355F" w:rsidRPr="0087355F" w14:paraId="5CDD4A1A" w14:textId="77777777" w:rsidTr="00632EEA">
        <w:trPr>
          <w:trHeight w:val="300"/>
        </w:trPr>
        <w:tc>
          <w:tcPr>
            <w:tcW w:w="212" w:type="pct"/>
            <w:vMerge/>
            <w:tcBorders>
              <w:top w:val="nil"/>
              <w:left w:val="single" w:sz="4" w:space="0" w:color="auto"/>
              <w:bottom w:val="single" w:sz="4" w:space="0" w:color="auto"/>
              <w:right w:val="single" w:sz="4" w:space="0" w:color="auto"/>
            </w:tcBorders>
            <w:vAlign w:val="center"/>
            <w:hideMark/>
          </w:tcPr>
          <w:p w14:paraId="46CF111B" w14:textId="77777777" w:rsidR="0087355F" w:rsidRPr="0087355F" w:rsidRDefault="0087355F" w:rsidP="0087355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10D01B58"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1AB5ACFA"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46B9BA87" w14:textId="77777777" w:rsidR="0087355F" w:rsidRPr="0087355F" w:rsidRDefault="0087355F" w:rsidP="0087355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5E35A05D" w14:textId="77777777" w:rsidR="0087355F" w:rsidRPr="0087355F" w:rsidRDefault="0087355F" w:rsidP="0087355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4A55E906" w14:textId="77777777" w:rsidR="0087355F" w:rsidRPr="0087355F" w:rsidRDefault="0087355F" w:rsidP="0087355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5CD971D4" w14:textId="77777777" w:rsidR="0087355F" w:rsidRPr="0087355F" w:rsidRDefault="0087355F" w:rsidP="0087355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1CF0CC60" w14:textId="77777777" w:rsidR="0087355F" w:rsidRPr="0087355F" w:rsidRDefault="0087355F" w:rsidP="0087355F">
            <w:pPr>
              <w:rPr>
                <w:rFonts w:ascii="Calibri" w:hAnsi="Calibri" w:cs="Calibri"/>
                <w:color w:val="000000"/>
              </w:rPr>
            </w:pPr>
          </w:p>
        </w:tc>
      </w:tr>
      <w:tr w:rsidR="0087355F" w:rsidRPr="0087355F" w14:paraId="1096CFD0"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070AF5F"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6E04A6E0"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382D7A3"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0D975039"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00ED638B"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2E106DE4"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4754859E"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r>
      <w:tr w:rsidR="0087355F" w:rsidRPr="0087355F" w14:paraId="6FA039E0" w14:textId="77777777" w:rsidTr="00632EEA">
        <w:trPr>
          <w:trHeight w:val="300"/>
        </w:trPr>
        <w:tc>
          <w:tcPr>
            <w:tcW w:w="212" w:type="pct"/>
            <w:vMerge/>
            <w:tcBorders>
              <w:top w:val="nil"/>
              <w:left w:val="single" w:sz="4" w:space="0" w:color="auto"/>
              <w:bottom w:val="single" w:sz="4" w:space="0" w:color="auto"/>
              <w:right w:val="single" w:sz="4" w:space="0" w:color="auto"/>
            </w:tcBorders>
            <w:vAlign w:val="center"/>
            <w:hideMark/>
          </w:tcPr>
          <w:p w14:paraId="04AF0C6C" w14:textId="77777777" w:rsidR="0087355F" w:rsidRPr="0087355F" w:rsidRDefault="0087355F" w:rsidP="0087355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4A7C4501"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1C7012EE"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292E697" w14:textId="77777777" w:rsidR="0087355F" w:rsidRPr="0087355F" w:rsidRDefault="0087355F" w:rsidP="0087355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8A4F630" w14:textId="77777777" w:rsidR="0087355F" w:rsidRPr="0087355F" w:rsidRDefault="0087355F" w:rsidP="0087355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5B856647" w14:textId="77777777" w:rsidR="0087355F" w:rsidRPr="0087355F" w:rsidRDefault="0087355F" w:rsidP="0087355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27B19FA4" w14:textId="77777777" w:rsidR="0087355F" w:rsidRPr="0087355F" w:rsidRDefault="0087355F" w:rsidP="0087355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644614FE" w14:textId="77777777" w:rsidR="0087355F" w:rsidRPr="0087355F" w:rsidRDefault="0087355F" w:rsidP="0087355F">
            <w:pPr>
              <w:rPr>
                <w:rFonts w:ascii="Calibri" w:hAnsi="Calibri" w:cs="Calibri"/>
                <w:color w:val="000000"/>
              </w:rPr>
            </w:pPr>
          </w:p>
        </w:tc>
      </w:tr>
      <w:tr w:rsidR="0087355F" w:rsidRPr="0087355F" w14:paraId="14A5E4B5" w14:textId="77777777" w:rsidTr="00632EEA">
        <w:trPr>
          <w:trHeight w:val="300"/>
        </w:trPr>
        <w:tc>
          <w:tcPr>
            <w:tcW w:w="212" w:type="pct"/>
            <w:tcBorders>
              <w:top w:val="nil"/>
              <w:left w:val="nil"/>
              <w:bottom w:val="nil"/>
              <w:right w:val="nil"/>
            </w:tcBorders>
            <w:noWrap/>
            <w:vAlign w:val="bottom"/>
            <w:hideMark/>
          </w:tcPr>
          <w:p w14:paraId="70D92BE6" w14:textId="77777777" w:rsidR="0087355F" w:rsidRPr="0087355F" w:rsidRDefault="0087355F" w:rsidP="0087355F">
            <w:pPr>
              <w:rPr>
                <w:rFonts w:ascii="Calibri" w:hAnsi="Calibri" w:cs="Calibri"/>
                <w:color w:val="000000"/>
              </w:rPr>
            </w:pPr>
          </w:p>
        </w:tc>
        <w:tc>
          <w:tcPr>
            <w:tcW w:w="637" w:type="pct"/>
            <w:tcBorders>
              <w:top w:val="nil"/>
              <w:left w:val="nil"/>
              <w:bottom w:val="nil"/>
              <w:right w:val="nil"/>
            </w:tcBorders>
            <w:noWrap/>
            <w:vAlign w:val="bottom"/>
            <w:hideMark/>
          </w:tcPr>
          <w:p w14:paraId="56761B8D" w14:textId="77777777" w:rsidR="0087355F" w:rsidRPr="0087355F" w:rsidRDefault="0087355F" w:rsidP="0087355F">
            <w:pPr>
              <w:rPr>
                <w:rFonts w:ascii="Calibri" w:hAnsi="Calibri" w:cs="Calibri"/>
                <w:color w:val="000000"/>
              </w:rPr>
            </w:pPr>
          </w:p>
        </w:tc>
        <w:tc>
          <w:tcPr>
            <w:tcW w:w="797" w:type="pct"/>
            <w:tcBorders>
              <w:top w:val="nil"/>
              <w:left w:val="nil"/>
              <w:bottom w:val="nil"/>
              <w:right w:val="nil"/>
            </w:tcBorders>
            <w:noWrap/>
            <w:vAlign w:val="bottom"/>
            <w:hideMark/>
          </w:tcPr>
          <w:p w14:paraId="0C0BD9F3" w14:textId="77777777" w:rsidR="0087355F" w:rsidRPr="0087355F" w:rsidRDefault="0087355F" w:rsidP="0087355F">
            <w:pPr>
              <w:rPr>
                <w:rFonts w:ascii="Calibri" w:hAnsi="Calibri" w:cs="Calibri"/>
                <w:color w:val="000000"/>
              </w:rPr>
            </w:pPr>
          </w:p>
        </w:tc>
        <w:tc>
          <w:tcPr>
            <w:tcW w:w="1049" w:type="pct"/>
            <w:gridSpan w:val="2"/>
            <w:tcBorders>
              <w:top w:val="nil"/>
              <w:left w:val="nil"/>
              <w:bottom w:val="nil"/>
              <w:right w:val="nil"/>
            </w:tcBorders>
            <w:noWrap/>
            <w:vAlign w:val="bottom"/>
            <w:hideMark/>
          </w:tcPr>
          <w:p w14:paraId="3DB4FE11" w14:textId="77777777" w:rsidR="0087355F" w:rsidRPr="0087355F" w:rsidRDefault="0087355F" w:rsidP="0087355F">
            <w:pPr>
              <w:rPr>
                <w:rFonts w:ascii="Calibri" w:hAnsi="Calibri" w:cs="Calibri"/>
                <w:color w:val="000000"/>
              </w:rPr>
            </w:pPr>
          </w:p>
        </w:tc>
        <w:tc>
          <w:tcPr>
            <w:tcW w:w="344" w:type="pct"/>
            <w:tcBorders>
              <w:top w:val="nil"/>
              <w:left w:val="nil"/>
              <w:bottom w:val="nil"/>
              <w:right w:val="nil"/>
            </w:tcBorders>
            <w:noWrap/>
            <w:vAlign w:val="bottom"/>
            <w:hideMark/>
          </w:tcPr>
          <w:p w14:paraId="6383B441" w14:textId="77777777" w:rsidR="0087355F" w:rsidRPr="0087355F" w:rsidRDefault="0087355F" w:rsidP="0087355F">
            <w:pPr>
              <w:rPr>
                <w:rFonts w:ascii="Calibri" w:hAnsi="Calibri" w:cs="Calibri"/>
                <w:color w:val="000000"/>
              </w:rPr>
            </w:pPr>
          </w:p>
        </w:tc>
        <w:tc>
          <w:tcPr>
            <w:tcW w:w="310" w:type="pct"/>
            <w:gridSpan w:val="2"/>
            <w:tcBorders>
              <w:top w:val="nil"/>
              <w:left w:val="nil"/>
              <w:bottom w:val="nil"/>
              <w:right w:val="nil"/>
            </w:tcBorders>
            <w:noWrap/>
            <w:vAlign w:val="bottom"/>
            <w:hideMark/>
          </w:tcPr>
          <w:p w14:paraId="4EA718E6" w14:textId="77777777" w:rsidR="0087355F" w:rsidRPr="0087355F" w:rsidRDefault="0087355F" w:rsidP="0087355F">
            <w:pPr>
              <w:rPr>
                <w:rFonts w:ascii="Calibri" w:hAnsi="Calibri" w:cs="Calibri"/>
                <w:color w:val="000000"/>
              </w:rPr>
            </w:pPr>
          </w:p>
        </w:tc>
        <w:tc>
          <w:tcPr>
            <w:tcW w:w="767" w:type="pct"/>
            <w:gridSpan w:val="2"/>
            <w:tcBorders>
              <w:top w:val="nil"/>
              <w:left w:val="nil"/>
              <w:bottom w:val="nil"/>
              <w:right w:val="nil"/>
            </w:tcBorders>
            <w:noWrap/>
            <w:vAlign w:val="bottom"/>
            <w:hideMark/>
          </w:tcPr>
          <w:p w14:paraId="7B730FFC" w14:textId="77777777" w:rsidR="0087355F" w:rsidRPr="0087355F" w:rsidRDefault="0087355F" w:rsidP="0087355F">
            <w:pPr>
              <w:rPr>
                <w:rFonts w:ascii="Calibri" w:hAnsi="Calibri" w:cs="Calibri"/>
                <w:color w:val="000000"/>
              </w:rPr>
            </w:pPr>
          </w:p>
        </w:tc>
        <w:tc>
          <w:tcPr>
            <w:tcW w:w="884" w:type="pct"/>
            <w:gridSpan w:val="2"/>
            <w:tcBorders>
              <w:top w:val="nil"/>
              <w:left w:val="nil"/>
              <w:bottom w:val="nil"/>
              <w:right w:val="nil"/>
            </w:tcBorders>
            <w:noWrap/>
            <w:vAlign w:val="bottom"/>
            <w:hideMark/>
          </w:tcPr>
          <w:p w14:paraId="08392DFC" w14:textId="77777777" w:rsidR="0087355F" w:rsidRPr="0087355F" w:rsidRDefault="0087355F" w:rsidP="0087355F">
            <w:pPr>
              <w:rPr>
                <w:rFonts w:ascii="Calibri" w:hAnsi="Calibri" w:cs="Calibri"/>
                <w:color w:val="000000"/>
              </w:rPr>
            </w:pPr>
          </w:p>
        </w:tc>
      </w:tr>
      <w:tr w:rsidR="0087355F" w:rsidRPr="0087355F" w14:paraId="2CFD7969"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3B43A42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OBLICZENIA</w:t>
            </w:r>
          </w:p>
        </w:tc>
      </w:tr>
      <w:tr w:rsidR="0087355F" w:rsidRPr="0087355F" w14:paraId="6B8DBF70"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32773A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Ilość czasu dyspozycyjnego do rozliczenia: ________h_______ min w tym:</w:t>
            </w:r>
          </w:p>
        </w:tc>
      </w:tr>
      <w:tr w:rsidR="0087355F" w:rsidRPr="0087355F" w14:paraId="24B96CB3" w14:textId="77777777" w:rsidTr="00632EEA">
        <w:trPr>
          <w:trHeight w:val="480"/>
        </w:trPr>
        <w:tc>
          <w:tcPr>
            <w:tcW w:w="212" w:type="pct"/>
            <w:tcBorders>
              <w:top w:val="nil"/>
              <w:left w:val="single" w:sz="4" w:space="0" w:color="auto"/>
              <w:bottom w:val="single" w:sz="4" w:space="0" w:color="auto"/>
              <w:right w:val="single" w:sz="4" w:space="0" w:color="auto"/>
            </w:tcBorders>
            <w:vAlign w:val="center"/>
            <w:hideMark/>
          </w:tcPr>
          <w:p w14:paraId="37F614B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7686639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1CA8466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7EA23C5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30F14AF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33D5C7A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2B5987B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obliczającego (koordynatora umowy)</w:t>
            </w:r>
          </w:p>
        </w:tc>
      </w:tr>
      <w:tr w:rsidR="0087355F" w:rsidRPr="0087355F" w14:paraId="72E6435C" w14:textId="77777777" w:rsidTr="00632EEA">
        <w:trPr>
          <w:trHeight w:val="765"/>
        </w:trPr>
        <w:tc>
          <w:tcPr>
            <w:tcW w:w="212" w:type="pct"/>
            <w:tcBorders>
              <w:top w:val="nil"/>
              <w:left w:val="single" w:sz="4" w:space="0" w:color="auto"/>
              <w:bottom w:val="single" w:sz="4" w:space="0" w:color="auto"/>
              <w:right w:val="single" w:sz="4" w:space="0" w:color="auto"/>
            </w:tcBorders>
            <w:noWrap/>
            <w:vAlign w:val="center"/>
            <w:hideMark/>
          </w:tcPr>
          <w:p w14:paraId="788BDF5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29044EBF" w14:textId="77777777" w:rsidR="0087355F" w:rsidRPr="0087355F" w:rsidRDefault="0087355F" w:rsidP="0087355F">
            <w:pPr>
              <w:rPr>
                <w:rFonts w:ascii="Calibri" w:hAnsi="Calibri" w:cs="Calibri"/>
                <w:color w:val="000000"/>
                <w:sz w:val="16"/>
                <w:szCs w:val="16"/>
              </w:rPr>
            </w:pPr>
            <w:r w:rsidRPr="0087355F">
              <w:rPr>
                <w:rFonts w:ascii="Calibri" w:hAnsi="Calibri" w:cs="Calibri"/>
                <w:b/>
                <w:color w:val="000000"/>
                <w:sz w:val="16"/>
                <w:szCs w:val="16"/>
              </w:rPr>
              <w:t>To</w:t>
            </w:r>
            <w:r w:rsidRPr="0087355F">
              <w:rPr>
                <w:rFonts w:ascii="Calibri" w:hAnsi="Calibri" w:cs="Calibri"/>
                <w:color w:val="000000"/>
                <w:sz w:val="16"/>
                <w:szCs w:val="16"/>
              </w:rPr>
              <w:t xml:space="preserve"> - czas pod obciążeniem (wariant A), </w:t>
            </w:r>
            <w:proofErr w:type="spellStart"/>
            <w:r w:rsidRPr="0087355F">
              <w:rPr>
                <w:rFonts w:ascii="Calibri" w:hAnsi="Calibri" w:cs="Calibri"/>
                <w:b/>
                <w:color w:val="000000"/>
                <w:sz w:val="16"/>
                <w:szCs w:val="16"/>
              </w:rPr>
              <w:t>Tps</w:t>
            </w:r>
            <w:proofErr w:type="spellEnd"/>
            <w:r w:rsidRPr="0087355F">
              <w:rPr>
                <w:rFonts w:ascii="Calibri" w:hAnsi="Calibri" w:cs="Calibri"/>
                <w:color w:val="000000"/>
                <w:sz w:val="16"/>
                <w:szCs w:val="16"/>
              </w:rPr>
              <w:t xml:space="preserve"> - czas pracy silnika (wariant B),                 </w:t>
            </w:r>
            <w:proofErr w:type="spellStart"/>
            <w:r w:rsidRPr="0087355F">
              <w:rPr>
                <w:rFonts w:ascii="Calibri" w:hAnsi="Calibri" w:cs="Calibri"/>
                <w:b/>
                <w:color w:val="000000"/>
                <w:sz w:val="16"/>
                <w:szCs w:val="16"/>
              </w:rPr>
              <w:t>Td</w:t>
            </w:r>
            <w:proofErr w:type="spellEnd"/>
            <w:r w:rsidRPr="0087355F">
              <w:rPr>
                <w:rFonts w:ascii="Calibri" w:hAnsi="Calibri" w:cs="Calibri"/>
                <w:b/>
                <w:color w:val="000000"/>
                <w:sz w:val="16"/>
                <w:szCs w:val="16"/>
              </w:rPr>
              <w:t xml:space="preserve"> </w:t>
            </w:r>
            <w:r w:rsidRPr="0087355F">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254DC12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32F74E0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47A4FF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735AB19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795CA9A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EA8D34E" w14:textId="77777777" w:rsidTr="00632EEA">
        <w:trPr>
          <w:trHeight w:val="1260"/>
        </w:trPr>
        <w:tc>
          <w:tcPr>
            <w:tcW w:w="212" w:type="pct"/>
            <w:tcBorders>
              <w:top w:val="nil"/>
              <w:left w:val="single" w:sz="4" w:space="0" w:color="auto"/>
              <w:bottom w:val="single" w:sz="4" w:space="0" w:color="auto"/>
              <w:right w:val="single" w:sz="4" w:space="0" w:color="auto"/>
            </w:tcBorders>
            <w:noWrap/>
            <w:vAlign w:val="center"/>
            <w:hideMark/>
          </w:tcPr>
          <w:p w14:paraId="06B327D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220B5F75" w14:textId="77777777" w:rsidR="0087355F" w:rsidRPr="0087355F" w:rsidRDefault="0087355F" w:rsidP="0087355F">
            <w:pPr>
              <w:rPr>
                <w:rFonts w:ascii="Calibri" w:hAnsi="Calibri" w:cs="Calibri"/>
                <w:color w:val="000000"/>
                <w:sz w:val="16"/>
                <w:szCs w:val="16"/>
              </w:rPr>
            </w:pPr>
            <w:proofErr w:type="spellStart"/>
            <w:r w:rsidRPr="0087355F">
              <w:rPr>
                <w:rFonts w:ascii="Calibri" w:hAnsi="Calibri" w:cs="Calibri"/>
                <w:b/>
                <w:color w:val="000000"/>
                <w:sz w:val="16"/>
                <w:szCs w:val="16"/>
              </w:rPr>
              <w:t>Tj+Tw</w:t>
            </w:r>
            <w:proofErr w:type="spellEnd"/>
            <w:r w:rsidRPr="0087355F">
              <w:rPr>
                <w:rFonts w:ascii="Calibri" w:hAnsi="Calibri" w:cs="Calibri"/>
                <w:color w:val="000000"/>
                <w:sz w:val="16"/>
                <w:szCs w:val="16"/>
              </w:rPr>
              <w:t xml:space="preserve"> - czas w dyspozycji na biegu jałowym wraz z czasem pozostawania w dyspozycji przy wyłączonym silniku (wariant A),                                                     </w:t>
            </w:r>
            <w:proofErr w:type="spellStart"/>
            <w:r w:rsidRPr="0087355F">
              <w:rPr>
                <w:rFonts w:ascii="Calibri" w:hAnsi="Calibri" w:cs="Calibri"/>
                <w:b/>
                <w:color w:val="000000"/>
                <w:sz w:val="16"/>
                <w:szCs w:val="16"/>
              </w:rPr>
              <w:t>Tw</w:t>
            </w:r>
            <w:proofErr w:type="spellEnd"/>
            <w:r w:rsidRPr="0087355F">
              <w:rPr>
                <w:rFonts w:ascii="Calibri" w:hAnsi="Calibri" w:cs="Calibri"/>
                <w:color w:val="000000"/>
                <w:sz w:val="16"/>
                <w:szCs w:val="16"/>
              </w:rPr>
              <w:t xml:space="preserve"> czas w dyspozycji przy </w:t>
            </w:r>
            <w:proofErr w:type="spellStart"/>
            <w:r w:rsidRPr="0087355F">
              <w:rPr>
                <w:rFonts w:ascii="Calibri" w:hAnsi="Calibri" w:cs="Calibri"/>
                <w:color w:val="000000"/>
                <w:sz w:val="16"/>
                <w:szCs w:val="16"/>
              </w:rPr>
              <w:t>wyłaczonym</w:t>
            </w:r>
            <w:proofErr w:type="spellEnd"/>
            <w:r w:rsidRPr="0087355F">
              <w:rPr>
                <w:rFonts w:ascii="Calibri" w:hAnsi="Calibri" w:cs="Calibri"/>
                <w:color w:val="000000"/>
                <w:sz w:val="16"/>
                <w:szCs w:val="16"/>
              </w:rPr>
              <w:t xml:space="preserve"> silniku (wariant B),                                      </w:t>
            </w:r>
            <w:proofErr w:type="spellStart"/>
            <w:r w:rsidRPr="0087355F">
              <w:rPr>
                <w:rFonts w:ascii="Calibri" w:hAnsi="Calibri" w:cs="Calibri"/>
                <w:b/>
                <w:color w:val="000000"/>
                <w:sz w:val="16"/>
                <w:szCs w:val="16"/>
              </w:rPr>
              <w:t>Ts</w:t>
            </w:r>
            <w:proofErr w:type="spellEnd"/>
            <w:r w:rsidRPr="0087355F">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2959DFE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77EE5C1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0E4F64F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16E0978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4121899B" w14:textId="77777777" w:rsidR="0087355F" w:rsidRPr="0087355F" w:rsidRDefault="0087355F" w:rsidP="0087355F">
            <w:pPr>
              <w:rPr>
                <w:rFonts w:ascii="Calibri" w:hAnsi="Calibri" w:cs="Calibri"/>
                <w:color w:val="000000"/>
                <w:sz w:val="18"/>
                <w:szCs w:val="18"/>
              </w:rPr>
            </w:pPr>
          </w:p>
        </w:tc>
      </w:tr>
      <w:tr w:rsidR="0087355F" w:rsidRPr="0087355F" w14:paraId="7C16EC5F" w14:textId="77777777" w:rsidTr="00632EEA">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6DBF229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589DD63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3A30B99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7A4D21CF" w14:textId="77777777" w:rsidR="0087355F" w:rsidRPr="0087355F" w:rsidRDefault="0087355F" w:rsidP="0087355F">
            <w:pPr>
              <w:rPr>
                <w:rFonts w:ascii="Calibri" w:hAnsi="Calibri" w:cs="Calibri"/>
                <w:color w:val="000000"/>
                <w:sz w:val="18"/>
                <w:szCs w:val="18"/>
              </w:rPr>
            </w:pPr>
          </w:p>
        </w:tc>
      </w:tr>
    </w:tbl>
    <w:p w14:paraId="1676E130" w14:textId="77777777" w:rsidR="0087355F" w:rsidRPr="0087355F" w:rsidRDefault="0087355F" w:rsidP="0087355F">
      <w:pPr>
        <w:contextualSpacing/>
        <w:rPr>
          <w:b/>
          <w:bCs/>
          <w:szCs w:val="22"/>
        </w:rPr>
      </w:pPr>
    </w:p>
    <w:p w14:paraId="69A9BED5" w14:textId="77777777" w:rsidR="0087355F" w:rsidRPr="0087355F" w:rsidRDefault="0087355F" w:rsidP="0087355F">
      <w:pPr>
        <w:contextualSpacing/>
        <w:rPr>
          <w:b/>
          <w:bCs/>
          <w:szCs w:val="22"/>
        </w:rPr>
      </w:pPr>
    </w:p>
    <w:p w14:paraId="300AEDC3" w14:textId="77777777" w:rsidR="0087355F" w:rsidRPr="0087355F" w:rsidRDefault="0087355F" w:rsidP="0087355F">
      <w:pPr>
        <w:contextualSpacing/>
        <w:rPr>
          <w:b/>
          <w:bCs/>
          <w:szCs w:val="22"/>
        </w:rPr>
      </w:pPr>
    </w:p>
    <w:p w14:paraId="2E501966" w14:textId="77777777" w:rsidR="0087355F" w:rsidRPr="0087355F" w:rsidRDefault="0087355F" w:rsidP="0087355F">
      <w:pPr>
        <w:contextualSpacing/>
        <w:rPr>
          <w:b/>
          <w:bCs/>
          <w:szCs w:val="22"/>
        </w:rPr>
      </w:pPr>
    </w:p>
    <w:p w14:paraId="51EB2370" w14:textId="77777777" w:rsidR="0087355F" w:rsidRPr="0087355F" w:rsidRDefault="0087355F" w:rsidP="0087355F">
      <w:pPr>
        <w:contextualSpacing/>
        <w:rPr>
          <w:b/>
          <w:bCs/>
          <w:szCs w:val="22"/>
        </w:rPr>
      </w:pPr>
    </w:p>
    <w:p w14:paraId="44BB612B" w14:textId="77777777" w:rsidR="0087355F" w:rsidRPr="0087355F" w:rsidRDefault="0087355F" w:rsidP="0087355F">
      <w:pPr>
        <w:contextualSpacing/>
        <w:rPr>
          <w:b/>
          <w:bCs/>
          <w:szCs w:val="22"/>
        </w:rPr>
      </w:pPr>
    </w:p>
    <w:p w14:paraId="638B9486" w14:textId="77777777" w:rsidR="0087355F" w:rsidRPr="0087355F" w:rsidRDefault="0087355F" w:rsidP="0087355F">
      <w:pPr>
        <w:contextualSpacing/>
        <w:rPr>
          <w:b/>
          <w:bCs/>
          <w:szCs w:val="22"/>
        </w:rPr>
      </w:pPr>
    </w:p>
    <w:p w14:paraId="7CCDB3B7" w14:textId="77777777" w:rsidR="0087355F" w:rsidRPr="0087355F" w:rsidRDefault="0087355F" w:rsidP="0087355F">
      <w:pPr>
        <w:contextualSpacing/>
        <w:rPr>
          <w:b/>
          <w:bCs/>
          <w:szCs w:val="22"/>
        </w:rPr>
      </w:pPr>
    </w:p>
    <w:p w14:paraId="7A7467EA" w14:textId="77777777" w:rsidR="0087355F" w:rsidRPr="0087355F" w:rsidRDefault="0087355F" w:rsidP="0087355F">
      <w:pPr>
        <w:contextualSpacing/>
        <w:rPr>
          <w:b/>
          <w:bCs/>
          <w:szCs w:val="22"/>
        </w:rPr>
      </w:pPr>
    </w:p>
    <w:p w14:paraId="5EC386B3" w14:textId="77777777" w:rsidR="0087355F" w:rsidRPr="0087355F" w:rsidRDefault="0087355F" w:rsidP="0087355F">
      <w:pPr>
        <w:contextualSpacing/>
        <w:rPr>
          <w:b/>
          <w:bCs/>
          <w:szCs w:val="22"/>
        </w:rPr>
      </w:pPr>
    </w:p>
    <w:p w14:paraId="0E136343" w14:textId="77777777" w:rsidR="0087355F" w:rsidRPr="0087355F" w:rsidRDefault="0087355F" w:rsidP="0087355F">
      <w:pPr>
        <w:ind w:left="1495"/>
        <w:contextualSpacing/>
        <w:jc w:val="right"/>
        <w:rPr>
          <w:b/>
          <w:bCs/>
          <w:szCs w:val="22"/>
        </w:rPr>
      </w:pPr>
    </w:p>
    <w:p w14:paraId="18D3B9D7" w14:textId="77777777" w:rsidR="0087355F" w:rsidRPr="0087355F" w:rsidRDefault="0087355F" w:rsidP="0087355F">
      <w:pPr>
        <w:ind w:left="1495"/>
        <w:contextualSpacing/>
        <w:jc w:val="right"/>
        <w:rPr>
          <w:b/>
          <w:bCs/>
          <w:szCs w:val="22"/>
        </w:rPr>
      </w:pPr>
    </w:p>
    <w:p w14:paraId="0D8D1EF0" w14:textId="77777777" w:rsidR="0087355F" w:rsidRPr="0087355F" w:rsidRDefault="0087355F" w:rsidP="0087355F">
      <w:pPr>
        <w:ind w:left="1495"/>
        <w:contextualSpacing/>
        <w:jc w:val="right"/>
        <w:rPr>
          <w:b/>
          <w:bCs/>
          <w:szCs w:val="22"/>
        </w:rPr>
      </w:pPr>
    </w:p>
    <w:p w14:paraId="79E888A5" w14:textId="77777777" w:rsidR="0087355F" w:rsidRPr="0087355F" w:rsidRDefault="0087355F" w:rsidP="0087355F">
      <w:pPr>
        <w:ind w:left="1495"/>
        <w:contextualSpacing/>
        <w:jc w:val="right"/>
        <w:rPr>
          <w:b/>
          <w:bCs/>
          <w:szCs w:val="22"/>
        </w:rPr>
      </w:pPr>
    </w:p>
    <w:p w14:paraId="68CF0944" w14:textId="77777777" w:rsidR="0087355F" w:rsidRPr="0087355F" w:rsidRDefault="0087355F" w:rsidP="0087355F">
      <w:pPr>
        <w:ind w:left="1495"/>
        <w:contextualSpacing/>
        <w:jc w:val="right"/>
        <w:rPr>
          <w:b/>
          <w:bCs/>
          <w:szCs w:val="22"/>
        </w:rPr>
      </w:pPr>
    </w:p>
    <w:p w14:paraId="69A3621F" w14:textId="77777777" w:rsidR="0087355F" w:rsidRPr="0087355F" w:rsidRDefault="0087355F" w:rsidP="0087355F">
      <w:pPr>
        <w:ind w:left="1495"/>
        <w:contextualSpacing/>
        <w:jc w:val="right"/>
        <w:rPr>
          <w:b/>
          <w:bCs/>
          <w:szCs w:val="22"/>
        </w:rPr>
      </w:pPr>
    </w:p>
    <w:p w14:paraId="3BF83918" w14:textId="77777777" w:rsidR="0087355F" w:rsidRPr="0087355F" w:rsidRDefault="0087355F" w:rsidP="0087355F">
      <w:pPr>
        <w:ind w:left="1495"/>
        <w:contextualSpacing/>
        <w:jc w:val="right"/>
        <w:rPr>
          <w:b/>
          <w:bCs/>
          <w:szCs w:val="22"/>
        </w:rPr>
      </w:pPr>
    </w:p>
    <w:p w14:paraId="3CB334E5" w14:textId="77777777" w:rsidR="0087355F" w:rsidRPr="0087355F" w:rsidRDefault="0087355F" w:rsidP="0087355F">
      <w:pPr>
        <w:ind w:left="1495"/>
        <w:contextualSpacing/>
        <w:jc w:val="right"/>
        <w:rPr>
          <w:b/>
          <w:bCs/>
          <w:szCs w:val="22"/>
        </w:rPr>
      </w:pPr>
    </w:p>
    <w:p w14:paraId="4201139A" w14:textId="77777777" w:rsidR="0087355F" w:rsidRPr="0087355F" w:rsidRDefault="0087355F" w:rsidP="0087355F">
      <w:pPr>
        <w:ind w:left="1495"/>
        <w:contextualSpacing/>
        <w:jc w:val="right"/>
        <w:rPr>
          <w:b/>
          <w:bCs/>
          <w:szCs w:val="22"/>
        </w:rPr>
      </w:pPr>
    </w:p>
    <w:p w14:paraId="3E59CFB1" w14:textId="77777777" w:rsidR="0087355F" w:rsidRPr="0087355F" w:rsidRDefault="0087355F" w:rsidP="0087355F">
      <w:pPr>
        <w:ind w:left="1495"/>
        <w:contextualSpacing/>
        <w:jc w:val="right"/>
        <w:rPr>
          <w:b/>
          <w:bCs/>
          <w:szCs w:val="22"/>
        </w:rPr>
      </w:pPr>
    </w:p>
    <w:p w14:paraId="16817D7D" w14:textId="77777777" w:rsidR="0087355F" w:rsidRPr="0087355F" w:rsidRDefault="0087355F" w:rsidP="0087355F">
      <w:pPr>
        <w:ind w:left="1495"/>
        <w:contextualSpacing/>
        <w:jc w:val="right"/>
        <w:rPr>
          <w:b/>
          <w:bCs/>
          <w:szCs w:val="22"/>
        </w:rPr>
      </w:pPr>
    </w:p>
    <w:p w14:paraId="00B7E321" w14:textId="77777777" w:rsidR="0087355F" w:rsidRPr="0087355F" w:rsidRDefault="0087355F" w:rsidP="0087355F">
      <w:pPr>
        <w:ind w:left="1495"/>
        <w:contextualSpacing/>
        <w:jc w:val="right"/>
        <w:rPr>
          <w:b/>
          <w:bCs/>
          <w:szCs w:val="22"/>
        </w:rPr>
      </w:pPr>
    </w:p>
    <w:p w14:paraId="29911DBD" w14:textId="77777777" w:rsidR="0087355F" w:rsidRPr="0087355F" w:rsidRDefault="0087355F" w:rsidP="0087355F">
      <w:pPr>
        <w:ind w:left="1495"/>
        <w:contextualSpacing/>
        <w:jc w:val="right"/>
        <w:rPr>
          <w:b/>
          <w:bCs/>
          <w:szCs w:val="22"/>
        </w:rPr>
      </w:pPr>
    </w:p>
    <w:p w14:paraId="3F2EB0B5" w14:textId="77777777" w:rsidR="0087355F" w:rsidRPr="0087355F" w:rsidRDefault="0087355F" w:rsidP="0087355F">
      <w:pPr>
        <w:ind w:left="1495"/>
        <w:contextualSpacing/>
        <w:jc w:val="right"/>
        <w:rPr>
          <w:b/>
          <w:bCs/>
          <w:szCs w:val="22"/>
        </w:rPr>
      </w:pPr>
    </w:p>
    <w:p w14:paraId="7D3DD4F2" w14:textId="77777777" w:rsidR="0087355F" w:rsidRPr="0087355F" w:rsidRDefault="0087355F" w:rsidP="0087355F">
      <w:pPr>
        <w:ind w:left="1495"/>
        <w:contextualSpacing/>
        <w:jc w:val="right"/>
        <w:rPr>
          <w:b/>
          <w:bCs/>
          <w:szCs w:val="22"/>
        </w:rPr>
      </w:pPr>
    </w:p>
    <w:p w14:paraId="481F517B" w14:textId="77777777" w:rsidR="0087355F" w:rsidRPr="0087355F" w:rsidRDefault="0087355F" w:rsidP="0087355F">
      <w:pPr>
        <w:contextualSpacing/>
        <w:jc w:val="right"/>
        <w:rPr>
          <w:b/>
          <w:bCs/>
          <w:szCs w:val="22"/>
        </w:rPr>
      </w:pPr>
      <w:r w:rsidRPr="0087355F">
        <w:rPr>
          <w:b/>
          <w:bCs/>
          <w:szCs w:val="22"/>
        </w:rPr>
        <w:lastRenderedPageBreak/>
        <w:t>Załącznik nr 1a do SOPZ</w:t>
      </w:r>
    </w:p>
    <w:p w14:paraId="7485C867" w14:textId="77777777" w:rsidR="0087355F" w:rsidRPr="0087355F" w:rsidRDefault="0087355F" w:rsidP="0087355F">
      <w:pPr>
        <w:ind w:left="1495"/>
        <w:contextualSpacing/>
        <w:jc w:val="right"/>
        <w:rPr>
          <w:b/>
          <w:bCs/>
          <w:szCs w:val="22"/>
        </w:rPr>
      </w:pPr>
      <w:r w:rsidRPr="0087355F">
        <w:rPr>
          <w:b/>
          <w:bCs/>
          <w:szCs w:val="22"/>
        </w:rPr>
        <w:t xml:space="preserve">zlecenie usługi transportowej/ </w:t>
      </w:r>
    </w:p>
    <w:p w14:paraId="4B6606C3" w14:textId="77777777" w:rsidR="0087355F" w:rsidRPr="0087355F" w:rsidRDefault="0087355F" w:rsidP="0087355F">
      <w:pPr>
        <w:ind w:left="1495"/>
        <w:contextualSpacing/>
        <w:jc w:val="right"/>
        <w:rPr>
          <w:b/>
          <w:bCs/>
          <w:szCs w:val="22"/>
        </w:rPr>
      </w:pPr>
      <w:r w:rsidRPr="0087355F">
        <w:rPr>
          <w:b/>
          <w:bCs/>
          <w:szCs w:val="22"/>
        </w:rPr>
        <w:t>sprzętowej bez monitoringu</w:t>
      </w:r>
    </w:p>
    <w:p w14:paraId="241E3DAF" w14:textId="77777777" w:rsidR="0087355F" w:rsidRPr="0087355F" w:rsidRDefault="0087355F" w:rsidP="0087355F">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87355F" w:rsidRPr="0087355F" w14:paraId="20C9E6E4" w14:textId="77777777" w:rsidTr="00632EEA">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37312A0F" w14:textId="77777777" w:rsidR="0087355F" w:rsidRPr="0087355F" w:rsidRDefault="0087355F" w:rsidP="0087355F">
            <w:pPr>
              <w:jc w:val="center"/>
              <w:rPr>
                <w:rFonts w:ascii="Calibri" w:hAnsi="Calibri" w:cs="Calibri"/>
                <w:color w:val="000000"/>
                <w:sz w:val="22"/>
                <w:szCs w:val="22"/>
              </w:rPr>
            </w:pPr>
            <w:r w:rsidRPr="0087355F">
              <w:rPr>
                <w:rFonts w:ascii="Calibri" w:eastAsia="Calibri" w:hAnsi="Calibri"/>
                <w:noProof/>
                <w:sz w:val="22"/>
                <w:szCs w:val="22"/>
              </w:rPr>
              <w:drawing>
                <wp:inline distT="0" distB="0" distL="0" distR="0" wp14:anchorId="3520670C" wp14:editId="371E04E9">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1"/>
                          <a:stretch>
                            <a:fillRect/>
                          </a:stretch>
                        </pic:blipFill>
                        <pic:spPr>
                          <a:xfrm>
                            <a:off x="0" y="0"/>
                            <a:ext cx="1566808" cy="688908"/>
                          </a:xfrm>
                          <a:prstGeom prst="rect">
                            <a:avLst/>
                          </a:prstGeom>
                        </pic:spPr>
                      </pic:pic>
                    </a:graphicData>
                  </a:graphic>
                </wp:inline>
              </w:drawing>
            </w:r>
            <w:r w:rsidRPr="0087355F">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74273FD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xml:space="preserve">Zlecenie ZTK/../…./…. do umowy nr </w:t>
            </w:r>
            <w:proofErr w:type="spellStart"/>
            <w:r w:rsidRPr="0087355F">
              <w:rPr>
                <w:rFonts w:ascii="Calibri" w:hAnsi="Calibri" w:cs="Calibri"/>
                <w:color w:val="000000"/>
                <w:sz w:val="22"/>
                <w:szCs w:val="22"/>
              </w:rPr>
              <w:t>e_Ru</w:t>
            </w:r>
            <w:proofErr w:type="spellEnd"/>
            <w:r w:rsidRPr="0087355F">
              <w:rPr>
                <w:rFonts w:ascii="Calibri" w:hAnsi="Calibri" w:cs="Calibri"/>
                <w:color w:val="000000"/>
                <w:sz w:val="22"/>
                <w:szCs w:val="22"/>
              </w:rPr>
              <w:t xml:space="preserve"> ……                                                                                                                                            na wykonanie usługi sprzętowej</w:t>
            </w:r>
          </w:p>
        </w:tc>
      </w:tr>
      <w:tr w:rsidR="0087355F" w:rsidRPr="0087355F" w14:paraId="4E7CB335" w14:textId="77777777" w:rsidTr="00632EEA">
        <w:trPr>
          <w:trHeight w:val="600"/>
        </w:trPr>
        <w:tc>
          <w:tcPr>
            <w:tcW w:w="447" w:type="pct"/>
            <w:gridSpan w:val="2"/>
            <w:tcBorders>
              <w:top w:val="nil"/>
              <w:left w:val="single" w:sz="4" w:space="0" w:color="auto"/>
              <w:bottom w:val="single" w:sz="4" w:space="0" w:color="auto"/>
              <w:right w:val="single" w:sz="4" w:space="0" w:color="auto"/>
            </w:tcBorders>
            <w:noWrap/>
            <w:hideMark/>
          </w:tcPr>
          <w:p w14:paraId="7CAB77F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592729D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611F3A3F" w14:textId="77777777" w:rsidTr="00632EEA">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20F3E8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482B2DB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3B85E70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1AFCC2B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DC6079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lokalizatora GPS</w:t>
            </w:r>
          </w:p>
        </w:tc>
      </w:tr>
      <w:tr w:rsidR="0087355F" w:rsidRPr="0087355F" w14:paraId="020D7598" w14:textId="77777777" w:rsidTr="00632EEA">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60A7ADA" w14:textId="77777777" w:rsidR="0087355F" w:rsidRPr="0087355F" w:rsidRDefault="0087355F" w:rsidP="0087355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5B17A94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35C4F4F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5FF64CB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6EB0AE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104B9C2" w14:textId="77777777" w:rsidTr="00632EEA">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5964F4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Data wykonania usługi:                                                                  czas w dyspozycji:       Zmiana A             od 6:30 do 13:30</w:t>
            </w:r>
          </w:p>
        </w:tc>
      </w:tr>
      <w:tr w:rsidR="0087355F" w:rsidRPr="0087355F" w14:paraId="44072D59" w14:textId="77777777" w:rsidTr="00632EEA">
        <w:trPr>
          <w:trHeight w:val="300"/>
        </w:trPr>
        <w:tc>
          <w:tcPr>
            <w:tcW w:w="331" w:type="pct"/>
            <w:tcBorders>
              <w:top w:val="nil"/>
              <w:left w:val="nil"/>
              <w:bottom w:val="nil"/>
              <w:right w:val="nil"/>
            </w:tcBorders>
            <w:noWrap/>
            <w:vAlign w:val="bottom"/>
            <w:hideMark/>
          </w:tcPr>
          <w:p w14:paraId="7D56F721"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C539AE9"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E6AA219"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5BD9A7E5"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480ADE1F"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3F8349C" w14:textId="77777777" w:rsidR="0087355F" w:rsidRPr="0087355F" w:rsidRDefault="0087355F" w:rsidP="0087355F">
            <w:pPr>
              <w:rPr>
                <w:rFonts w:ascii="Calibri" w:hAnsi="Calibri" w:cs="Calibri"/>
                <w:color w:val="000000"/>
                <w:sz w:val="18"/>
                <w:szCs w:val="18"/>
              </w:rPr>
            </w:pPr>
          </w:p>
        </w:tc>
      </w:tr>
      <w:tr w:rsidR="0087355F" w:rsidRPr="0087355F" w14:paraId="1E251F15" w14:textId="77777777" w:rsidTr="00632EEA">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62637FA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SPECYFIKACJA POTRZEB</w:t>
            </w:r>
          </w:p>
        </w:tc>
      </w:tr>
      <w:tr w:rsidR="0087355F" w:rsidRPr="0087355F" w14:paraId="77082534" w14:textId="77777777" w:rsidTr="00632EEA">
        <w:trPr>
          <w:trHeight w:val="480"/>
        </w:trPr>
        <w:tc>
          <w:tcPr>
            <w:tcW w:w="331" w:type="pct"/>
            <w:tcBorders>
              <w:top w:val="nil"/>
              <w:left w:val="single" w:sz="4" w:space="0" w:color="auto"/>
              <w:bottom w:val="single" w:sz="4" w:space="0" w:color="auto"/>
              <w:right w:val="single" w:sz="4" w:space="0" w:color="auto"/>
            </w:tcBorders>
            <w:noWrap/>
            <w:vAlign w:val="center"/>
            <w:hideMark/>
          </w:tcPr>
          <w:p w14:paraId="1126344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01B17FB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117D27C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096B11A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6B8FF0E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0C1AB11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podstaw.</w:t>
            </w:r>
          </w:p>
        </w:tc>
      </w:tr>
      <w:tr w:rsidR="0087355F" w:rsidRPr="0087355F" w14:paraId="0DEE0D6F" w14:textId="77777777" w:rsidTr="00632EEA">
        <w:trPr>
          <w:trHeight w:val="300"/>
        </w:trPr>
        <w:tc>
          <w:tcPr>
            <w:tcW w:w="331" w:type="pct"/>
            <w:tcBorders>
              <w:top w:val="nil"/>
              <w:left w:val="single" w:sz="4" w:space="0" w:color="auto"/>
              <w:bottom w:val="single" w:sz="4" w:space="0" w:color="auto"/>
              <w:right w:val="single" w:sz="4" w:space="0" w:color="auto"/>
            </w:tcBorders>
            <w:noWrap/>
            <w:vAlign w:val="bottom"/>
            <w:hideMark/>
          </w:tcPr>
          <w:p w14:paraId="0E882D0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1934708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0BCE0F7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7B33031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6F0A8D8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2E45DC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20A78814" w14:textId="77777777" w:rsidTr="00632EEA">
        <w:trPr>
          <w:trHeight w:val="1215"/>
        </w:trPr>
        <w:tc>
          <w:tcPr>
            <w:tcW w:w="331" w:type="pct"/>
            <w:tcBorders>
              <w:top w:val="nil"/>
              <w:left w:val="nil"/>
              <w:bottom w:val="nil"/>
              <w:right w:val="nil"/>
            </w:tcBorders>
            <w:noWrap/>
            <w:vAlign w:val="bottom"/>
            <w:hideMark/>
          </w:tcPr>
          <w:p w14:paraId="00861E04"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43A3CE5"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93EF4EF"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F474EB3"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DA31154"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3DC975C" w14:textId="77777777" w:rsidR="0087355F" w:rsidRPr="0087355F" w:rsidRDefault="0087355F" w:rsidP="0087355F">
            <w:pPr>
              <w:rPr>
                <w:rFonts w:ascii="Calibri" w:hAnsi="Calibri" w:cs="Calibri"/>
                <w:color w:val="000000"/>
                <w:sz w:val="18"/>
                <w:szCs w:val="18"/>
              </w:rPr>
            </w:pPr>
          </w:p>
        </w:tc>
      </w:tr>
      <w:tr w:rsidR="0087355F" w:rsidRPr="0087355F" w14:paraId="7D29B2D3" w14:textId="77777777" w:rsidTr="00632EEA">
        <w:trPr>
          <w:trHeight w:val="480"/>
        </w:trPr>
        <w:tc>
          <w:tcPr>
            <w:tcW w:w="331" w:type="pct"/>
            <w:tcBorders>
              <w:top w:val="nil"/>
              <w:left w:val="nil"/>
              <w:bottom w:val="nil"/>
              <w:right w:val="nil"/>
            </w:tcBorders>
            <w:noWrap/>
            <w:vAlign w:val="bottom"/>
            <w:hideMark/>
          </w:tcPr>
          <w:p w14:paraId="561C3112"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12935629"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95D1579"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30D8DBC" w14:textId="77777777" w:rsidR="0087355F" w:rsidRPr="0087355F" w:rsidRDefault="0087355F" w:rsidP="0087355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A0349C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B32210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Zatwierdzam Koordynator transportu</w:t>
            </w:r>
          </w:p>
        </w:tc>
      </w:tr>
      <w:tr w:rsidR="0087355F" w:rsidRPr="0087355F" w14:paraId="21B4F2D8"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43BE4C2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67C459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188782E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08FE3E2"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5D4FAA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46A166C9" w14:textId="77777777" w:rsidR="0087355F" w:rsidRPr="0087355F" w:rsidRDefault="0087355F" w:rsidP="0087355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8F0FFBE" w14:textId="77777777" w:rsidR="0087355F" w:rsidRPr="0087355F" w:rsidRDefault="0087355F" w:rsidP="0087355F">
            <w:pPr>
              <w:rPr>
                <w:rFonts w:ascii="Calibri" w:hAnsi="Calibri" w:cs="Calibri"/>
                <w:color w:val="000000"/>
                <w:sz w:val="18"/>
                <w:szCs w:val="18"/>
              </w:rPr>
            </w:pPr>
          </w:p>
        </w:tc>
      </w:tr>
    </w:tbl>
    <w:p w14:paraId="7B260FFE" w14:textId="77777777" w:rsidR="0087355F" w:rsidRPr="0087355F" w:rsidRDefault="0087355F" w:rsidP="0087355F">
      <w:pPr>
        <w:tabs>
          <w:tab w:val="left" w:pos="180"/>
          <w:tab w:val="left" w:pos="851"/>
        </w:tabs>
        <w:rPr>
          <w:b/>
          <w:i/>
          <w:sz w:val="28"/>
          <w:szCs w:val="28"/>
        </w:rPr>
      </w:pPr>
    </w:p>
    <w:p w14:paraId="7E407AA1" w14:textId="77777777" w:rsidR="0087355F" w:rsidRPr="0087355F" w:rsidRDefault="0087355F" w:rsidP="0087355F">
      <w:pPr>
        <w:tabs>
          <w:tab w:val="left" w:pos="180"/>
          <w:tab w:val="left" w:pos="851"/>
        </w:tabs>
        <w:rPr>
          <w:b/>
          <w:i/>
          <w:sz w:val="28"/>
          <w:szCs w:val="28"/>
        </w:rPr>
      </w:pPr>
    </w:p>
    <w:p w14:paraId="0AAD8055" w14:textId="77777777" w:rsidR="0087355F" w:rsidRPr="0087355F" w:rsidRDefault="0087355F" w:rsidP="0087355F">
      <w:pPr>
        <w:tabs>
          <w:tab w:val="left" w:pos="180"/>
          <w:tab w:val="left" w:pos="851"/>
        </w:tabs>
        <w:rPr>
          <w:b/>
          <w:i/>
          <w:sz w:val="28"/>
          <w:szCs w:val="28"/>
        </w:rPr>
      </w:pPr>
    </w:p>
    <w:p w14:paraId="3D20EA83" w14:textId="77777777" w:rsidR="0087355F" w:rsidRPr="0087355F" w:rsidRDefault="0087355F" w:rsidP="0087355F">
      <w:pPr>
        <w:tabs>
          <w:tab w:val="left" w:pos="180"/>
          <w:tab w:val="left" w:pos="851"/>
        </w:tabs>
        <w:rPr>
          <w:b/>
          <w:i/>
          <w:sz w:val="28"/>
          <w:szCs w:val="28"/>
        </w:rPr>
      </w:pPr>
    </w:p>
    <w:p w14:paraId="32D16ED2" w14:textId="77777777" w:rsidR="0087355F" w:rsidRPr="0087355F" w:rsidRDefault="0087355F" w:rsidP="0087355F">
      <w:pPr>
        <w:tabs>
          <w:tab w:val="left" w:pos="180"/>
          <w:tab w:val="left" w:pos="851"/>
        </w:tabs>
        <w:rPr>
          <w:b/>
          <w:i/>
          <w:sz w:val="28"/>
          <w:szCs w:val="28"/>
        </w:rPr>
      </w:pPr>
    </w:p>
    <w:p w14:paraId="27952FDA" w14:textId="77777777" w:rsidR="0087355F" w:rsidRPr="0087355F" w:rsidRDefault="0087355F" w:rsidP="0087355F">
      <w:pPr>
        <w:tabs>
          <w:tab w:val="left" w:pos="180"/>
          <w:tab w:val="left" w:pos="851"/>
        </w:tabs>
        <w:rPr>
          <w:b/>
          <w:i/>
          <w:sz w:val="28"/>
          <w:szCs w:val="28"/>
        </w:rPr>
      </w:pPr>
    </w:p>
    <w:p w14:paraId="21599590" w14:textId="77777777" w:rsidR="0087355F" w:rsidRPr="0087355F" w:rsidRDefault="0087355F" w:rsidP="0087355F">
      <w:pPr>
        <w:tabs>
          <w:tab w:val="left" w:pos="180"/>
          <w:tab w:val="left" w:pos="851"/>
        </w:tabs>
        <w:rPr>
          <w:b/>
          <w:i/>
          <w:sz w:val="28"/>
          <w:szCs w:val="28"/>
        </w:rPr>
      </w:pPr>
    </w:p>
    <w:p w14:paraId="04CB8737" w14:textId="77777777" w:rsidR="0087355F" w:rsidRPr="0087355F" w:rsidRDefault="0087355F" w:rsidP="0087355F">
      <w:pPr>
        <w:tabs>
          <w:tab w:val="left" w:pos="180"/>
          <w:tab w:val="left" w:pos="851"/>
        </w:tabs>
        <w:rPr>
          <w:b/>
          <w:i/>
          <w:sz w:val="28"/>
          <w:szCs w:val="28"/>
        </w:rPr>
      </w:pPr>
    </w:p>
    <w:p w14:paraId="0F0EEA8D" w14:textId="77777777" w:rsidR="0087355F" w:rsidRPr="0087355F" w:rsidRDefault="0087355F" w:rsidP="0087355F">
      <w:pPr>
        <w:tabs>
          <w:tab w:val="left" w:pos="180"/>
          <w:tab w:val="left" w:pos="851"/>
        </w:tabs>
        <w:rPr>
          <w:b/>
          <w:i/>
          <w:sz w:val="28"/>
          <w:szCs w:val="28"/>
        </w:rPr>
      </w:pPr>
    </w:p>
    <w:p w14:paraId="4A48E516" w14:textId="77777777" w:rsidR="0087355F" w:rsidRPr="0087355F" w:rsidRDefault="0087355F" w:rsidP="0087355F">
      <w:pPr>
        <w:tabs>
          <w:tab w:val="left" w:pos="180"/>
          <w:tab w:val="left" w:pos="851"/>
        </w:tabs>
        <w:rPr>
          <w:b/>
          <w:i/>
          <w:sz w:val="28"/>
          <w:szCs w:val="28"/>
        </w:rPr>
      </w:pPr>
    </w:p>
    <w:p w14:paraId="698949DE" w14:textId="77777777" w:rsidR="0087355F" w:rsidRPr="0087355F" w:rsidRDefault="0087355F" w:rsidP="0087355F">
      <w:pPr>
        <w:tabs>
          <w:tab w:val="left" w:pos="180"/>
          <w:tab w:val="left" w:pos="851"/>
        </w:tabs>
        <w:rPr>
          <w:b/>
          <w:i/>
          <w:sz w:val="28"/>
          <w:szCs w:val="28"/>
        </w:rPr>
      </w:pPr>
    </w:p>
    <w:p w14:paraId="52E3B16C" w14:textId="77777777" w:rsidR="0087355F" w:rsidRPr="0087355F" w:rsidRDefault="0087355F" w:rsidP="0087355F">
      <w:pPr>
        <w:tabs>
          <w:tab w:val="left" w:pos="180"/>
          <w:tab w:val="left" w:pos="851"/>
        </w:tabs>
        <w:rPr>
          <w:b/>
          <w:i/>
          <w:sz w:val="28"/>
          <w:szCs w:val="28"/>
        </w:rPr>
      </w:pPr>
    </w:p>
    <w:p w14:paraId="041A6C08" w14:textId="77777777" w:rsidR="0087355F" w:rsidRPr="0087355F" w:rsidRDefault="0087355F" w:rsidP="0087355F">
      <w:pPr>
        <w:tabs>
          <w:tab w:val="left" w:pos="180"/>
          <w:tab w:val="left" w:pos="851"/>
        </w:tabs>
        <w:rPr>
          <w:b/>
          <w:i/>
          <w:sz w:val="28"/>
          <w:szCs w:val="28"/>
        </w:rPr>
      </w:pPr>
    </w:p>
    <w:p w14:paraId="04AF22B0" w14:textId="77777777" w:rsidR="0087355F" w:rsidRPr="0087355F" w:rsidRDefault="0087355F" w:rsidP="0087355F">
      <w:pPr>
        <w:tabs>
          <w:tab w:val="left" w:pos="180"/>
          <w:tab w:val="left" w:pos="851"/>
        </w:tabs>
        <w:rPr>
          <w:b/>
          <w:i/>
          <w:sz w:val="28"/>
          <w:szCs w:val="28"/>
        </w:rPr>
      </w:pPr>
    </w:p>
    <w:p w14:paraId="4DD25AC1" w14:textId="77777777" w:rsidR="0087355F" w:rsidRPr="0087355F" w:rsidRDefault="0087355F" w:rsidP="0087355F">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87355F" w:rsidRPr="0087355F" w14:paraId="3C6CB853" w14:textId="77777777" w:rsidTr="00632EEA">
        <w:trPr>
          <w:trHeight w:val="300"/>
        </w:trPr>
        <w:tc>
          <w:tcPr>
            <w:tcW w:w="5000" w:type="pct"/>
            <w:gridSpan w:val="10"/>
            <w:noWrap/>
            <w:vAlign w:val="bottom"/>
            <w:hideMark/>
          </w:tcPr>
          <w:p w14:paraId="19F08D6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PRZEBIEG PRACY SPRZĘTU w dniu ……….. - ZLECENIE ……………………..</w:t>
            </w:r>
          </w:p>
        </w:tc>
      </w:tr>
      <w:tr w:rsidR="0087355F" w:rsidRPr="0087355F" w14:paraId="58B7AB3F" w14:textId="77777777" w:rsidTr="00632EEA">
        <w:trPr>
          <w:trHeight w:val="300"/>
        </w:trPr>
        <w:tc>
          <w:tcPr>
            <w:tcW w:w="269" w:type="pct"/>
            <w:gridSpan w:val="2"/>
            <w:vMerge w:val="restart"/>
            <w:noWrap/>
            <w:vAlign w:val="center"/>
            <w:hideMark/>
          </w:tcPr>
          <w:p w14:paraId="31E82C2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1375" w:type="pct"/>
            <w:gridSpan w:val="2"/>
            <w:noWrap/>
            <w:vAlign w:val="bottom"/>
            <w:hideMark/>
          </w:tcPr>
          <w:p w14:paraId="32F3CD5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kierowcy/operatora</w:t>
            </w:r>
          </w:p>
        </w:tc>
        <w:tc>
          <w:tcPr>
            <w:tcW w:w="1779" w:type="pct"/>
            <w:gridSpan w:val="3"/>
            <w:noWrap/>
            <w:vAlign w:val="bottom"/>
            <w:hideMark/>
          </w:tcPr>
          <w:p w14:paraId="4E1A046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 tym czas pracy poza terenem Oddziału/Kopalni</w:t>
            </w:r>
          </w:p>
        </w:tc>
        <w:tc>
          <w:tcPr>
            <w:tcW w:w="1576" w:type="pct"/>
            <w:gridSpan w:val="3"/>
            <w:noWrap/>
            <w:vAlign w:val="bottom"/>
            <w:hideMark/>
          </w:tcPr>
          <w:p w14:paraId="5728F123"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Potwierdzenie wykonania</w:t>
            </w:r>
          </w:p>
        </w:tc>
      </w:tr>
      <w:tr w:rsidR="0087355F" w:rsidRPr="0087355F" w14:paraId="0337990A" w14:textId="77777777" w:rsidTr="00632EEA">
        <w:trPr>
          <w:trHeight w:val="975"/>
        </w:trPr>
        <w:tc>
          <w:tcPr>
            <w:tcW w:w="269" w:type="pct"/>
            <w:gridSpan w:val="2"/>
            <w:vMerge/>
            <w:vAlign w:val="center"/>
            <w:hideMark/>
          </w:tcPr>
          <w:p w14:paraId="1931806F" w14:textId="77777777" w:rsidR="0087355F" w:rsidRPr="0087355F" w:rsidRDefault="0087355F" w:rsidP="0087355F">
            <w:pPr>
              <w:rPr>
                <w:rFonts w:ascii="Calibri" w:hAnsi="Calibri" w:cs="Calibri"/>
                <w:color w:val="000000"/>
                <w:sz w:val="18"/>
                <w:szCs w:val="18"/>
              </w:rPr>
            </w:pPr>
          </w:p>
        </w:tc>
        <w:tc>
          <w:tcPr>
            <w:tcW w:w="650" w:type="pct"/>
            <w:vAlign w:val="bottom"/>
            <w:hideMark/>
          </w:tcPr>
          <w:p w14:paraId="1B18CF0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rozpoczęcia pracy</w:t>
            </w:r>
          </w:p>
        </w:tc>
        <w:tc>
          <w:tcPr>
            <w:tcW w:w="725" w:type="pct"/>
            <w:vAlign w:val="bottom"/>
            <w:hideMark/>
          </w:tcPr>
          <w:p w14:paraId="21CC36C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zakończenia pracy</w:t>
            </w:r>
          </w:p>
        </w:tc>
        <w:tc>
          <w:tcPr>
            <w:tcW w:w="1048" w:type="pct"/>
            <w:vAlign w:val="bottom"/>
            <w:hideMark/>
          </w:tcPr>
          <w:p w14:paraId="325E89A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pracy poza terenem Oddziału/ Kopalni</w:t>
            </w:r>
          </w:p>
        </w:tc>
        <w:tc>
          <w:tcPr>
            <w:tcW w:w="425" w:type="pct"/>
            <w:noWrap/>
            <w:vAlign w:val="bottom"/>
            <w:hideMark/>
          </w:tcPr>
          <w:p w14:paraId="6FD45E5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w:t>
            </w:r>
          </w:p>
        </w:tc>
        <w:tc>
          <w:tcPr>
            <w:tcW w:w="306" w:type="pct"/>
            <w:noWrap/>
            <w:vAlign w:val="bottom"/>
            <w:hideMark/>
          </w:tcPr>
          <w:p w14:paraId="41349ED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Do</w:t>
            </w:r>
          </w:p>
        </w:tc>
        <w:tc>
          <w:tcPr>
            <w:tcW w:w="769" w:type="pct"/>
            <w:gridSpan w:val="2"/>
            <w:vAlign w:val="bottom"/>
            <w:hideMark/>
          </w:tcPr>
          <w:p w14:paraId="1ABEEA4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Wykonawcy/ operatora</w:t>
            </w:r>
          </w:p>
        </w:tc>
        <w:tc>
          <w:tcPr>
            <w:tcW w:w="807" w:type="pct"/>
            <w:vAlign w:val="bottom"/>
            <w:hideMark/>
          </w:tcPr>
          <w:p w14:paraId="292ECB3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dozoru Zamawiającego pieczątka/podpis</w:t>
            </w:r>
          </w:p>
        </w:tc>
      </w:tr>
      <w:tr w:rsidR="0087355F" w:rsidRPr="0087355F" w14:paraId="097AE59F" w14:textId="77777777" w:rsidTr="00632EEA">
        <w:trPr>
          <w:trHeight w:val="300"/>
        </w:trPr>
        <w:tc>
          <w:tcPr>
            <w:tcW w:w="269" w:type="pct"/>
            <w:gridSpan w:val="2"/>
            <w:vMerge w:val="restart"/>
            <w:noWrap/>
            <w:vAlign w:val="bottom"/>
            <w:hideMark/>
          </w:tcPr>
          <w:p w14:paraId="06F6B8C1"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375" w:type="pct"/>
            <w:gridSpan w:val="2"/>
            <w:noWrap/>
            <w:vAlign w:val="bottom"/>
            <w:hideMark/>
          </w:tcPr>
          <w:p w14:paraId="421A665C"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restart"/>
            <w:noWrap/>
            <w:vAlign w:val="bottom"/>
            <w:hideMark/>
          </w:tcPr>
          <w:p w14:paraId="09D5A245"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425" w:type="pct"/>
            <w:vMerge w:val="restart"/>
            <w:noWrap/>
            <w:vAlign w:val="bottom"/>
            <w:hideMark/>
          </w:tcPr>
          <w:p w14:paraId="63BEE6D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306" w:type="pct"/>
            <w:vMerge w:val="restart"/>
            <w:noWrap/>
            <w:vAlign w:val="bottom"/>
            <w:hideMark/>
          </w:tcPr>
          <w:p w14:paraId="2DAB9629"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769" w:type="pct"/>
            <w:gridSpan w:val="2"/>
            <w:vMerge w:val="restart"/>
            <w:noWrap/>
            <w:vAlign w:val="bottom"/>
            <w:hideMark/>
          </w:tcPr>
          <w:p w14:paraId="2AAC6F9F"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807" w:type="pct"/>
            <w:vMerge w:val="restart"/>
            <w:noWrap/>
            <w:vAlign w:val="bottom"/>
            <w:hideMark/>
          </w:tcPr>
          <w:p w14:paraId="3443009A"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r>
      <w:tr w:rsidR="0087355F" w:rsidRPr="0087355F" w14:paraId="261F9B51" w14:textId="77777777" w:rsidTr="00632EEA">
        <w:trPr>
          <w:trHeight w:val="300"/>
        </w:trPr>
        <w:tc>
          <w:tcPr>
            <w:tcW w:w="269" w:type="pct"/>
            <w:gridSpan w:val="2"/>
            <w:vMerge/>
            <w:vAlign w:val="center"/>
            <w:hideMark/>
          </w:tcPr>
          <w:p w14:paraId="4AC7B7CA"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6AE28E9B"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725" w:type="pct"/>
            <w:noWrap/>
            <w:vAlign w:val="bottom"/>
            <w:hideMark/>
          </w:tcPr>
          <w:p w14:paraId="1085C26D"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ign w:val="center"/>
            <w:hideMark/>
          </w:tcPr>
          <w:p w14:paraId="76809BA6" w14:textId="77777777" w:rsidR="0087355F" w:rsidRPr="0087355F" w:rsidRDefault="0087355F" w:rsidP="0087355F">
            <w:pPr>
              <w:rPr>
                <w:rFonts w:ascii="Calibri" w:hAnsi="Calibri" w:cs="Calibri"/>
                <w:color w:val="000000"/>
                <w:sz w:val="22"/>
                <w:szCs w:val="22"/>
              </w:rPr>
            </w:pPr>
          </w:p>
        </w:tc>
        <w:tc>
          <w:tcPr>
            <w:tcW w:w="425" w:type="pct"/>
            <w:vMerge/>
            <w:vAlign w:val="center"/>
            <w:hideMark/>
          </w:tcPr>
          <w:p w14:paraId="3EE01728" w14:textId="77777777" w:rsidR="0087355F" w:rsidRPr="0087355F" w:rsidRDefault="0087355F" w:rsidP="0087355F">
            <w:pPr>
              <w:rPr>
                <w:rFonts w:ascii="Calibri" w:hAnsi="Calibri" w:cs="Calibri"/>
                <w:color w:val="000000"/>
                <w:sz w:val="22"/>
                <w:szCs w:val="22"/>
              </w:rPr>
            </w:pPr>
          </w:p>
        </w:tc>
        <w:tc>
          <w:tcPr>
            <w:tcW w:w="306" w:type="pct"/>
            <w:vMerge/>
            <w:vAlign w:val="center"/>
            <w:hideMark/>
          </w:tcPr>
          <w:p w14:paraId="35E52A15" w14:textId="77777777" w:rsidR="0087355F" w:rsidRPr="0087355F" w:rsidRDefault="0087355F" w:rsidP="0087355F">
            <w:pPr>
              <w:rPr>
                <w:rFonts w:ascii="Calibri" w:hAnsi="Calibri" w:cs="Calibri"/>
                <w:color w:val="000000"/>
                <w:sz w:val="22"/>
                <w:szCs w:val="22"/>
              </w:rPr>
            </w:pPr>
          </w:p>
        </w:tc>
        <w:tc>
          <w:tcPr>
            <w:tcW w:w="769" w:type="pct"/>
            <w:gridSpan w:val="2"/>
            <w:vMerge/>
            <w:vAlign w:val="center"/>
            <w:hideMark/>
          </w:tcPr>
          <w:p w14:paraId="338C2539" w14:textId="77777777" w:rsidR="0087355F" w:rsidRPr="0087355F" w:rsidRDefault="0087355F" w:rsidP="0087355F">
            <w:pPr>
              <w:rPr>
                <w:rFonts w:ascii="Calibri" w:hAnsi="Calibri" w:cs="Calibri"/>
                <w:color w:val="000000"/>
                <w:sz w:val="22"/>
                <w:szCs w:val="22"/>
              </w:rPr>
            </w:pPr>
          </w:p>
        </w:tc>
        <w:tc>
          <w:tcPr>
            <w:tcW w:w="807" w:type="pct"/>
            <w:vMerge/>
            <w:vAlign w:val="center"/>
            <w:hideMark/>
          </w:tcPr>
          <w:p w14:paraId="227CBB06" w14:textId="77777777" w:rsidR="0087355F" w:rsidRPr="0087355F" w:rsidRDefault="0087355F" w:rsidP="0087355F">
            <w:pPr>
              <w:rPr>
                <w:rFonts w:ascii="Calibri" w:hAnsi="Calibri" w:cs="Calibri"/>
                <w:color w:val="000000"/>
                <w:sz w:val="22"/>
                <w:szCs w:val="22"/>
              </w:rPr>
            </w:pPr>
          </w:p>
        </w:tc>
      </w:tr>
      <w:tr w:rsidR="0087355F" w:rsidRPr="0087355F" w14:paraId="0FF0F9BE" w14:textId="77777777" w:rsidTr="00632EEA">
        <w:trPr>
          <w:trHeight w:val="300"/>
        </w:trPr>
        <w:tc>
          <w:tcPr>
            <w:tcW w:w="269" w:type="pct"/>
            <w:gridSpan w:val="2"/>
            <w:vMerge w:val="restart"/>
            <w:noWrap/>
            <w:vAlign w:val="bottom"/>
            <w:hideMark/>
          </w:tcPr>
          <w:p w14:paraId="25962681"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375" w:type="pct"/>
            <w:gridSpan w:val="2"/>
            <w:noWrap/>
            <w:vAlign w:val="bottom"/>
            <w:hideMark/>
          </w:tcPr>
          <w:p w14:paraId="0C4FDF8F"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restart"/>
            <w:noWrap/>
            <w:vAlign w:val="bottom"/>
            <w:hideMark/>
          </w:tcPr>
          <w:p w14:paraId="6F40295E"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425" w:type="pct"/>
            <w:vMerge w:val="restart"/>
            <w:noWrap/>
            <w:vAlign w:val="bottom"/>
            <w:hideMark/>
          </w:tcPr>
          <w:p w14:paraId="0B7FF2B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306" w:type="pct"/>
            <w:vMerge w:val="restart"/>
            <w:noWrap/>
            <w:vAlign w:val="bottom"/>
            <w:hideMark/>
          </w:tcPr>
          <w:p w14:paraId="468FEC3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769" w:type="pct"/>
            <w:gridSpan w:val="2"/>
            <w:vMerge w:val="restart"/>
            <w:noWrap/>
            <w:vAlign w:val="bottom"/>
            <w:hideMark/>
          </w:tcPr>
          <w:p w14:paraId="1A66C71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807" w:type="pct"/>
            <w:vMerge w:val="restart"/>
            <w:noWrap/>
            <w:vAlign w:val="bottom"/>
            <w:hideMark/>
          </w:tcPr>
          <w:p w14:paraId="73F16D09"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r>
      <w:tr w:rsidR="0087355F" w:rsidRPr="0087355F" w14:paraId="57445C13" w14:textId="77777777" w:rsidTr="00632EEA">
        <w:trPr>
          <w:trHeight w:val="300"/>
        </w:trPr>
        <w:tc>
          <w:tcPr>
            <w:tcW w:w="269" w:type="pct"/>
            <w:gridSpan w:val="2"/>
            <w:vMerge/>
            <w:vAlign w:val="center"/>
            <w:hideMark/>
          </w:tcPr>
          <w:p w14:paraId="2AA9B116"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4AFB6246"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725" w:type="pct"/>
            <w:noWrap/>
            <w:vAlign w:val="bottom"/>
            <w:hideMark/>
          </w:tcPr>
          <w:p w14:paraId="28F5E3A2"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ign w:val="center"/>
            <w:hideMark/>
          </w:tcPr>
          <w:p w14:paraId="7C2A8D46" w14:textId="77777777" w:rsidR="0087355F" w:rsidRPr="0087355F" w:rsidRDefault="0087355F" w:rsidP="0087355F">
            <w:pPr>
              <w:rPr>
                <w:rFonts w:ascii="Calibri" w:hAnsi="Calibri" w:cs="Calibri"/>
                <w:color w:val="000000"/>
                <w:sz w:val="22"/>
                <w:szCs w:val="22"/>
              </w:rPr>
            </w:pPr>
          </w:p>
        </w:tc>
        <w:tc>
          <w:tcPr>
            <w:tcW w:w="425" w:type="pct"/>
            <w:vMerge/>
            <w:vAlign w:val="center"/>
            <w:hideMark/>
          </w:tcPr>
          <w:p w14:paraId="077AA4F4" w14:textId="77777777" w:rsidR="0087355F" w:rsidRPr="0087355F" w:rsidRDefault="0087355F" w:rsidP="0087355F">
            <w:pPr>
              <w:rPr>
                <w:rFonts w:ascii="Calibri" w:hAnsi="Calibri" w:cs="Calibri"/>
                <w:color w:val="000000"/>
                <w:sz w:val="22"/>
                <w:szCs w:val="22"/>
              </w:rPr>
            </w:pPr>
          </w:p>
        </w:tc>
        <w:tc>
          <w:tcPr>
            <w:tcW w:w="306" w:type="pct"/>
            <w:vMerge/>
            <w:vAlign w:val="center"/>
            <w:hideMark/>
          </w:tcPr>
          <w:p w14:paraId="0716D51F" w14:textId="77777777" w:rsidR="0087355F" w:rsidRPr="0087355F" w:rsidRDefault="0087355F" w:rsidP="0087355F">
            <w:pPr>
              <w:rPr>
                <w:rFonts w:ascii="Calibri" w:hAnsi="Calibri" w:cs="Calibri"/>
                <w:color w:val="000000"/>
                <w:sz w:val="22"/>
                <w:szCs w:val="22"/>
              </w:rPr>
            </w:pPr>
          </w:p>
        </w:tc>
        <w:tc>
          <w:tcPr>
            <w:tcW w:w="769" w:type="pct"/>
            <w:gridSpan w:val="2"/>
            <w:vMerge/>
            <w:vAlign w:val="center"/>
            <w:hideMark/>
          </w:tcPr>
          <w:p w14:paraId="11FACDBF" w14:textId="77777777" w:rsidR="0087355F" w:rsidRPr="0087355F" w:rsidRDefault="0087355F" w:rsidP="0087355F">
            <w:pPr>
              <w:rPr>
                <w:rFonts w:ascii="Calibri" w:hAnsi="Calibri" w:cs="Calibri"/>
                <w:color w:val="000000"/>
                <w:sz w:val="22"/>
                <w:szCs w:val="22"/>
              </w:rPr>
            </w:pPr>
          </w:p>
        </w:tc>
        <w:tc>
          <w:tcPr>
            <w:tcW w:w="807" w:type="pct"/>
            <w:vMerge/>
            <w:vAlign w:val="center"/>
            <w:hideMark/>
          </w:tcPr>
          <w:p w14:paraId="5DB3D6CD" w14:textId="77777777" w:rsidR="0087355F" w:rsidRPr="0087355F" w:rsidRDefault="0087355F" w:rsidP="0087355F">
            <w:pPr>
              <w:rPr>
                <w:rFonts w:ascii="Calibri" w:hAnsi="Calibri" w:cs="Calibri"/>
                <w:color w:val="000000"/>
                <w:sz w:val="22"/>
                <w:szCs w:val="22"/>
              </w:rPr>
            </w:pPr>
          </w:p>
        </w:tc>
      </w:tr>
      <w:tr w:rsidR="0087355F" w:rsidRPr="0087355F" w14:paraId="4D8EF2B0" w14:textId="77777777" w:rsidTr="00632EEA">
        <w:trPr>
          <w:trHeight w:val="300"/>
        </w:trPr>
        <w:tc>
          <w:tcPr>
            <w:tcW w:w="269" w:type="pct"/>
            <w:gridSpan w:val="2"/>
            <w:noWrap/>
            <w:vAlign w:val="bottom"/>
            <w:hideMark/>
          </w:tcPr>
          <w:p w14:paraId="748D2A6D"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66A19C85" w14:textId="77777777" w:rsidR="0087355F" w:rsidRPr="0087355F" w:rsidRDefault="0087355F" w:rsidP="0087355F">
            <w:pPr>
              <w:rPr>
                <w:rFonts w:ascii="Calibri" w:hAnsi="Calibri" w:cs="Calibri"/>
                <w:color w:val="000000"/>
                <w:sz w:val="22"/>
                <w:szCs w:val="22"/>
              </w:rPr>
            </w:pPr>
          </w:p>
        </w:tc>
        <w:tc>
          <w:tcPr>
            <w:tcW w:w="725" w:type="pct"/>
            <w:noWrap/>
            <w:vAlign w:val="bottom"/>
            <w:hideMark/>
          </w:tcPr>
          <w:p w14:paraId="60FE7D25" w14:textId="77777777" w:rsidR="0087355F" w:rsidRPr="0087355F" w:rsidRDefault="0087355F" w:rsidP="0087355F">
            <w:pPr>
              <w:rPr>
                <w:rFonts w:ascii="Calibri" w:hAnsi="Calibri" w:cs="Calibri"/>
                <w:color w:val="000000"/>
                <w:sz w:val="22"/>
                <w:szCs w:val="22"/>
              </w:rPr>
            </w:pPr>
          </w:p>
        </w:tc>
        <w:tc>
          <w:tcPr>
            <w:tcW w:w="1048" w:type="pct"/>
            <w:noWrap/>
            <w:vAlign w:val="bottom"/>
            <w:hideMark/>
          </w:tcPr>
          <w:p w14:paraId="1E13E4B0" w14:textId="77777777" w:rsidR="0087355F" w:rsidRPr="0087355F" w:rsidRDefault="0087355F" w:rsidP="0087355F">
            <w:pPr>
              <w:rPr>
                <w:rFonts w:ascii="Calibri" w:hAnsi="Calibri" w:cs="Calibri"/>
                <w:color w:val="000000"/>
                <w:sz w:val="22"/>
                <w:szCs w:val="22"/>
              </w:rPr>
            </w:pPr>
          </w:p>
        </w:tc>
        <w:tc>
          <w:tcPr>
            <w:tcW w:w="425" w:type="pct"/>
            <w:noWrap/>
            <w:vAlign w:val="bottom"/>
            <w:hideMark/>
          </w:tcPr>
          <w:p w14:paraId="7C38EB28" w14:textId="77777777" w:rsidR="0087355F" w:rsidRPr="0087355F" w:rsidRDefault="0087355F" w:rsidP="0087355F">
            <w:pPr>
              <w:rPr>
                <w:rFonts w:ascii="Calibri" w:hAnsi="Calibri" w:cs="Calibri"/>
                <w:color w:val="000000"/>
                <w:sz w:val="22"/>
                <w:szCs w:val="22"/>
              </w:rPr>
            </w:pPr>
          </w:p>
        </w:tc>
        <w:tc>
          <w:tcPr>
            <w:tcW w:w="306" w:type="pct"/>
            <w:noWrap/>
            <w:vAlign w:val="bottom"/>
            <w:hideMark/>
          </w:tcPr>
          <w:p w14:paraId="2EA258B7" w14:textId="77777777" w:rsidR="0087355F" w:rsidRPr="0087355F" w:rsidRDefault="0087355F" w:rsidP="0087355F">
            <w:pPr>
              <w:rPr>
                <w:rFonts w:ascii="Calibri" w:hAnsi="Calibri" w:cs="Calibri"/>
                <w:color w:val="000000"/>
                <w:sz w:val="22"/>
                <w:szCs w:val="22"/>
              </w:rPr>
            </w:pPr>
          </w:p>
        </w:tc>
        <w:tc>
          <w:tcPr>
            <w:tcW w:w="769" w:type="pct"/>
            <w:gridSpan w:val="2"/>
            <w:noWrap/>
            <w:vAlign w:val="bottom"/>
            <w:hideMark/>
          </w:tcPr>
          <w:p w14:paraId="25322FA3" w14:textId="77777777" w:rsidR="0087355F" w:rsidRPr="0087355F" w:rsidRDefault="0087355F" w:rsidP="0087355F">
            <w:pPr>
              <w:rPr>
                <w:rFonts w:ascii="Calibri" w:hAnsi="Calibri" w:cs="Calibri"/>
                <w:color w:val="000000"/>
                <w:sz w:val="22"/>
                <w:szCs w:val="22"/>
              </w:rPr>
            </w:pPr>
          </w:p>
        </w:tc>
        <w:tc>
          <w:tcPr>
            <w:tcW w:w="807" w:type="pct"/>
            <w:noWrap/>
            <w:vAlign w:val="bottom"/>
            <w:hideMark/>
          </w:tcPr>
          <w:p w14:paraId="115A3AD0" w14:textId="77777777" w:rsidR="0087355F" w:rsidRPr="0087355F" w:rsidRDefault="0087355F" w:rsidP="0087355F">
            <w:pPr>
              <w:rPr>
                <w:rFonts w:ascii="Calibri" w:hAnsi="Calibri" w:cs="Calibri"/>
                <w:color w:val="000000"/>
                <w:sz w:val="22"/>
                <w:szCs w:val="22"/>
              </w:rPr>
            </w:pPr>
          </w:p>
        </w:tc>
      </w:tr>
      <w:tr w:rsidR="0087355F" w:rsidRPr="0087355F" w14:paraId="45874952" w14:textId="77777777" w:rsidTr="00632EEA">
        <w:trPr>
          <w:trHeight w:val="300"/>
        </w:trPr>
        <w:tc>
          <w:tcPr>
            <w:tcW w:w="5000" w:type="pct"/>
            <w:gridSpan w:val="10"/>
            <w:noWrap/>
            <w:vAlign w:val="bottom"/>
            <w:hideMark/>
          </w:tcPr>
          <w:p w14:paraId="00011B7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OBLICZENIA</w:t>
            </w:r>
          </w:p>
        </w:tc>
      </w:tr>
      <w:tr w:rsidR="0087355F" w:rsidRPr="0087355F" w14:paraId="3D019173" w14:textId="77777777" w:rsidTr="00632EEA">
        <w:trPr>
          <w:trHeight w:val="960"/>
        </w:trPr>
        <w:tc>
          <w:tcPr>
            <w:tcW w:w="212" w:type="pct"/>
            <w:vAlign w:val="center"/>
            <w:hideMark/>
          </w:tcPr>
          <w:p w14:paraId="7214A54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433" w:type="pct"/>
            <w:gridSpan w:val="3"/>
            <w:vAlign w:val="center"/>
            <w:hideMark/>
          </w:tcPr>
          <w:p w14:paraId="1D14ADD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48" w:type="pct"/>
            <w:vAlign w:val="center"/>
            <w:hideMark/>
          </w:tcPr>
          <w:p w14:paraId="3D5DFB6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Ilość</w:t>
            </w:r>
          </w:p>
        </w:tc>
        <w:tc>
          <w:tcPr>
            <w:tcW w:w="425" w:type="pct"/>
            <w:vAlign w:val="center"/>
            <w:hideMark/>
          </w:tcPr>
          <w:p w14:paraId="59837B2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Stawka</w:t>
            </w:r>
          </w:p>
        </w:tc>
        <w:tc>
          <w:tcPr>
            <w:tcW w:w="496" w:type="pct"/>
            <w:gridSpan w:val="2"/>
            <w:vAlign w:val="center"/>
            <w:hideMark/>
          </w:tcPr>
          <w:p w14:paraId="2417AED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netto</w:t>
            </w:r>
          </w:p>
        </w:tc>
        <w:tc>
          <w:tcPr>
            <w:tcW w:w="1386" w:type="pct"/>
            <w:gridSpan w:val="2"/>
            <w:vAlign w:val="center"/>
            <w:hideMark/>
          </w:tcPr>
          <w:p w14:paraId="3B9ACEF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obliczającego (koordynatora umowy)</w:t>
            </w:r>
          </w:p>
        </w:tc>
      </w:tr>
      <w:tr w:rsidR="0087355F" w:rsidRPr="0087355F" w14:paraId="1A9DBC58" w14:textId="77777777" w:rsidTr="00632EEA">
        <w:trPr>
          <w:trHeight w:val="450"/>
        </w:trPr>
        <w:tc>
          <w:tcPr>
            <w:tcW w:w="3614" w:type="pct"/>
            <w:gridSpan w:val="8"/>
            <w:noWrap/>
            <w:vAlign w:val="bottom"/>
            <w:hideMark/>
          </w:tcPr>
          <w:p w14:paraId="0035AE7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2672BBD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5A1CBDCC" w14:textId="77777777" w:rsidTr="00632EEA">
        <w:trPr>
          <w:trHeight w:val="615"/>
        </w:trPr>
        <w:tc>
          <w:tcPr>
            <w:tcW w:w="212" w:type="pct"/>
            <w:noWrap/>
            <w:vAlign w:val="center"/>
            <w:hideMark/>
          </w:tcPr>
          <w:p w14:paraId="304F408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1</w:t>
            </w:r>
          </w:p>
        </w:tc>
        <w:tc>
          <w:tcPr>
            <w:tcW w:w="1433" w:type="pct"/>
            <w:gridSpan w:val="3"/>
            <w:vAlign w:val="bottom"/>
            <w:hideMark/>
          </w:tcPr>
          <w:p w14:paraId="6B6B5C9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Ta - łączny czas wykonania usługi                 (brak monitoringu GPS)</w:t>
            </w:r>
          </w:p>
        </w:tc>
        <w:tc>
          <w:tcPr>
            <w:tcW w:w="1048" w:type="pct"/>
            <w:noWrap/>
            <w:vAlign w:val="bottom"/>
            <w:hideMark/>
          </w:tcPr>
          <w:p w14:paraId="10CC467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5" w:type="pct"/>
            <w:noWrap/>
            <w:vAlign w:val="bottom"/>
            <w:hideMark/>
          </w:tcPr>
          <w:p w14:paraId="07B7A72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noWrap/>
            <w:vAlign w:val="bottom"/>
            <w:hideMark/>
          </w:tcPr>
          <w:p w14:paraId="2B9398C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1386" w:type="pct"/>
            <w:gridSpan w:val="2"/>
            <w:vMerge/>
            <w:vAlign w:val="center"/>
            <w:hideMark/>
          </w:tcPr>
          <w:p w14:paraId="58589A1A" w14:textId="77777777" w:rsidR="0087355F" w:rsidRPr="0087355F" w:rsidRDefault="0087355F" w:rsidP="0087355F">
            <w:pPr>
              <w:rPr>
                <w:rFonts w:ascii="Calibri" w:hAnsi="Calibri" w:cs="Calibri"/>
                <w:color w:val="000000"/>
                <w:sz w:val="18"/>
                <w:szCs w:val="18"/>
              </w:rPr>
            </w:pPr>
          </w:p>
        </w:tc>
      </w:tr>
      <w:tr w:rsidR="0087355F" w:rsidRPr="0087355F" w14:paraId="35A1E8EB" w14:textId="77777777" w:rsidTr="00632EEA">
        <w:trPr>
          <w:trHeight w:val="300"/>
        </w:trPr>
        <w:tc>
          <w:tcPr>
            <w:tcW w:w="3117" w:type="pct"/>
            <w:gridSpan w:val="6"/>
            <w:noWrap/>
            <w:vAlign w:val="bottom"/>
            <w:hideMark/>
          </w:tcPr>
          <w:p w14:paraId="1BAA199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c>
          <w:tcPr>
            <w:tcW w:w="496" w:type="pct"/>
            <w:gridSpan w:val="2"/>
            <w:noWrap/>
            <w:vAlign w:val="bottom"/>
            <w:hideMark/>
          </w:tcPr>
          <w:p w14:paraId="67A4B7E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386" w:type="pct"/>
            <w:gridSpan w:val="2"/>
            <w:vMerge/>
            <w:vAlign w:val="center"/>
            <w:hideMark/>
          </w:tcPr>
          <w:p w14:paraId="35310BE4" w14:textId="77777777" w:rsidR="0087355F" w:rsidRPr="0087355F" w:rsidRDefault="0087355F" w:rsidP="0087355F">
            <w:pPr>
              <w:rPr>
                <w:rFonts w:ascii="Calibri" w:hAnsi="Calibri" w:cs="Calibri"/>
                <w:color w:val="000000"/>
                <w:sz w:val="18"/>
                <w:szCs w:val="18"/>
              </w:rPr>
            </w:pPr>
          </w:p>
        </w:tc>
      </w:tr>
    </w:tbl>
    <w:p w14:paraId="1F7156F7" w14:textId="77777777" w:rsidR="0087355F" w:rsidRPr="0087355F" w:rsidRDefault="0087355F" w:rsidP="0087355F">
      <w:pPr>
        <w:tabs>
          <w:tab w:val="left" w:pos="180"/>
          <w:tab w:val="left" w:pos="851"/>
        </w:tabs>
        <w:rPr>
          <w:b/>
          <w:i/>
          <w:sz w:val="28"/>
          <w:szCs w:val="28"/>
        </w:rPr>
      </w:pPr>
    </w:p>
    <w:p w14:paraId="5A22022B" w14:textId="77777777" w:rsidR="0087355F" w:rsidRPr="0087355F" w:rsidRDefault="0087355F" w:rsidP="0087355F">
      <w:pPr>
        <w:tabs>
          <w:tab w:val="left" w:pos="180"/>
          <w:tab w:val="left" w:pos="851"/>
        </w:tabs>
        <w:rPr>
          <w:b/>
          <w:i/>
          <w:sz w:val="28"/>
          <w:szCs w:val="28"/>
        </w:rPr>
      </w:pPr>
    </w:p>
    <w:p w14:paraId="65BA0D8D" w14:textId="77777777" w:rsidR="0087355F" w:rsidRPr="0087355F" w:rsidRDefault="0087355F" w:rsidP="0087355F">
      <w:pPr>
        <w:tabs>
          <w:tab w:val="left" w:pos="180"/>
          <w:tab w:val="left" w:pos="851"/>
        </w:tabs>
        <w:rPr>
          <w:b/>
          <w:i/>
          <w:sz w:val="28"/>
          <w:szCs w:val="28"/>
        </w:rPr>
        <w:sectPr w:rsidR="0087355F" w:rsidRPr="0087355F" w:rsidSect="005B766F">
          <w:pgSz w:w="11907" w:h="16840" w:code="9"/>
          <w:pgMar w:top="1418" w:right="1418" w:bottom="1418" w:left="1418" w:header="709" w:footer="397" w:gutter="0"/>
          <w:cols w:space="708"/>
          <w:docGrid w:linePitch="360"/>
        </w:sectPr>
      </w:pPr>
    </w:p>
    <w:p w14:paraId="2DA6C393" w14:textId="77777777" w:rsidR="0087355F" w:rsidRPr="0087355F" w:rsidRDefault="0087355F" w:rsidP="0087355F">
      <w:pPr>
        <w:spacing w:line="360" w:lineRule="auto"/>
        <w:jc w:val="right"/>
        <w:rPr>
          <w:b/>
          <w:i/>
          <w:sz w:val="24"/>
          <w:szCs w:val="24"/>
        </w:rPr>
      </w:pPr>
      <w:r w:rsidRPr="0087355F">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87355F" w:rsidRPr="0087355F" w14:paraId="657EFDC7" w14:textId="77777777" w:rsidTr="00632EEA">
        <w:trPr>
          <w:trHeight w:val="300"/>
        </w:trPr>
        <w:tc>
          <w:tcPr>
            <w:tcW w:w="1149" w:type="pct"/>
            <w:gridSpan w:val="3"/>
            <w:tcBorders>
              <w:top w:val="nil"/>
              <w:left w:val="nil"/>
              <w:bottom w:val="nil"/>
              <w:right w:val="nil"/>
            </w:tcBorders>
            <w:vAlign w:val="center"/>
            <w:hideMark/>
          </w:tcPr>
          <w:p w14:paraId="71A9A0B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13875CCE"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B0019E3"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DEDE524" w14:textId="77777777" w:rsidR="0087355F" w:rsidRPr="0087355F" w:rsidRDefault="0087355F" w:rsidP="0087355F">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0A7C817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miejscowość .............,dn.................</w:t>
            </w:r>
          </w:p>
        </w:tc>
      </w:tr>
      <w:tr w:rsidR="0087355F" w:rsidRPr="0087355F" w14:paraId="089669AC" w14:textId="77777777" w:rsidTr="00632EEA">
        <w:trPr>
          <w:trHeight w:val="480"/>
        </w:trPr>
        <w:tc>
          <w:tcPr>
            <w:tcW w:w="1149" w:type="pct"/>
            <w:gridSpan w:val="3"/>
            <w:tcBorders>
              <w:top w:val="nil"/>
              <w:left w:val="nil"/>
              <w:bottom w:val="nil"/>
              <w:right w:val="nil"/>
            </w:tcBorders>
            <w:vAlign w:val="center"/>
            <w:hideMark/>
          </w:tcPr>
          <w:p w14:paraId="53DAB5C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087D52A4"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AD816E6"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EF34DAB"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6F78A57"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182F0B0"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7587BE9" w14:textId="77777777" w:rsidR="0087355F" w:rsidRPr="0087355F" w:rsidRDefault="0087355F" w:rsidP="0087355F">
            <w:pPr>
              <w:rPr>
                <w:rFonts w:ascii="Calibri" w:hAnsi="Calibri" w:cs="Calibri"/>
                <w:color w:val="000000"/>
                <w:sz w:val="22"/>
                <w:szCs w:val="22"/>
              </w:rPr>
            </w:pPr>
          </w:p>
        </w:tc>
      </w:tr>
      <w:tr w:rsidR="0087355F" w:rsidRPr="0087355F" w14:paraId="78AC6DE4" w14:textId="77777777" w:rsidTr="00632EEA">
        <w:trPr>
          <w:trHeight w:val="300"/>
        </w:trPr>
        <w:tc>
          <w:tcPr>
            <w:tcW w:w="1149" w:type="pct"/>
            <w:gridSpan w:val="3"/>
            <w:tcBorders>
              <w:top w:val="nil"/>
              <w:left w:val="nil"/>
              <w:bottom w:val="nil"/>
              <w:right w:val="nil"/>
            </w:tcBorders>
            <w:noWrap/>
            <w:vAlign w:val="center"/>
            <w:hideMark/>
          </w:tcPr>
          <w:p w14:paraId="0D609EA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4EB3958E"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A7D5275"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4D14599"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B67B20F"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426BB20"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CE56DA7" w14:textId="77777777" w:rsidR="0087355F" w:rsidRPr="0087355F" w:rsidRDefault="0087355F" w:rsidP="0087355F">
            <w:pPr>
              <w:rPr>
                <w:rFonts w:ascii="Calibri" w:hAnsi="Calibri" w:cs="Calibri"/>
                <w:color w:val="000000"/>
                <w:sz w:val="22"/>
                <w:szCs w:val="22"/>
              </w:rPr>
            </w:pPr>
          </w:p>
        </w:tc>
      </w:tr>
      <w:tr w:rsidR="0087355F" w:rsidRPr="0087355F" w14:paraId="50FF055E" w14:textId="77777777" w:rsidTr="00632EEA">
        <w:trPr>
          <w:trHeight w:val="300"/>
        </w:trPr>
        <w:tc>
          <w:tcPr>
            <w:tcW w:w="248" w:type="pct"/>
            <w:tcBorders>
              <w:top w:val="nil"/>
              <w:left w:val="nil"/>
              <w:bottom w:val="nil"/>
              <w:right w:val="nil"/>
            </w:tcBorders>
            <w:noWrap/>
            <w:vAlign w:val="bottom"/>
            <w:hideMark/>
          </w:tcPr>
          <w:p w14:paraId="0A00B5F3"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850D0F7" w14:textId="77777777" w:rsidR="0087355F" w:rsidRPr="0087355F" w:rsidRDefault="0087355F" w:rsidP="0087355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2F6D7B9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162AD388"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401B811" w14:textId="77777777" w:rsidR="0087355F" w:rsidRPr="0087355F" w:rsidRDefault="0087355F" w:rsidP="0087355F">
            <w:pPr>
              <w:rPr>
                <w:rFonts w:ascii="Calibri" w:hAnsi="Calibri" w:cs="Calibri"/>
                <w:color w:val="000000"/>
                <w:sz w:val="22"/>
                <w:szCs w:val="22"/>
              </w:rPr>
            </w:pPr>
          </w:p>
        </w:tc>
      </w:tr>
      <w:tr w:rsidR="0087355F" w:rsidRPr="0087355F" w14:paraId="65EFE1DE" w14:textId="77777777" w:rsidTr="00632EEA">
        <w:trPr>
          <w:trHeight w:val="300"/>
        </w:trPr>
        <w:tc>
          <w:tcPr>
            <w:tcW w:w="248" w:type="pct"/>
            <w:tcBorders>
              <w:top w:val="nil"/>
              <w:left w:val="nil"/>
              <w:bottom w:val="nil"/>
              <w:right w:val="nil"/>
            </w:tcBorders>
            <w:noWrap/>
            <w:vAlign w:val="bottom"/>
            <w:hideMark/>
          </w:tcPr>
          <w:p w14:paraId="627DD2E5"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10107CAD" w14:textId="77777777" w:rsidR="0087355F" w:rsidRPr="0087355F" w:rsidRDefault="0087355F" w:rsidP="0087355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638BB86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do umowy nr </w:t>
            </w:r>
            <w:proofErr w:type="spellStart"/>
            <w:r w:rsidRPr="0087355F">
              <w:rPr>
                <w:rFonts w:ascii="Calibri" w:hAnsi="Calibri" w:cs="Calibri"/>
                <w:color w:val="000000"/>
                <w:sz w:val="18"/>
                <w:szCs w:val="18"/>
              </w:rPr>
              <w:t>e_Ru</w:t>
            </w:r>
            <w:proofErr w:type="spellEnd"/>
            <w:r w:rsidRPr="0087355F">
              <w:rPr>
                <w:rFonts w:ascii="Calibri" w:hAnsi="Calibri" w:cs="Calibri"/>
                <w:color w:val="000000"/>
                <w:sz w:val="18"/>
                <w:szCs w:val="18"/>
              </w:rPr>
              <w:t xml:space="preserve"> ……... za miesiąc …./..</w:t>
            </w:r>
          </w:p>
        </w:tc>
        <w:tc>
          <w:tcPr>
            <w:tcW w:w="373" w:type="pct"/>
            <w:tcBorders>
              <w:top w:val="nil"/>
              <w:left w:val="nil"/>
              <w:bottom w:val="nil"/>
              <w:right w:val="nil"/>
            </w:tcBorders>
            <w:noWrap/>
            <w:vAlign w:val="bottom"/>
            <w:hideMark/>
          </w:tcPr>
          <w:p w14:paraId="022D890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7EDB971" w14:textId="77777777" w:rsidR="0087355F" w:rsidRPr="0087355F" w:rsidRDefault="0087355F" w:rsidP="0087355F">
            <w:pPr>
              <w:rPr>
                <w:rFonts w:ascii="Calibri" w:hAnsi="Calibri" w:cs="Calibri"/>
                <w:color w:val="000000"/>
                <w:sz w:val="22"/>
                <w:szCs w:val="22"/>
              </w:rPr>
            </w:pPr>
          </w:p>
        </w:tc>
      </w:tr>
      <w:tr w:rsidR="0087355F" w:rsidRPr="0087355F" w14:paraId="71040701" w14:textId="77777777" w:rsidTr="00632EEA">
        <w:trPr>
          <w:trHeight w:val="300"/>
        </w:trPr>
        <w:tc>
          <w:tcPr>
            <w:tcW w:w="248" w:type="pct"/>
            <w:tcBorders>
              <w:top w:val="nil"/>
              <w:left w:val="nil"/>
              <w:bottom w:val="nil"/>
              <w:right w:val="nil"/>
            </w:tcBorders>
            <w:noWrap/>
            <w:vAlign w:val="bottom"/>
            <w:hideMark/>
          </w:tcPr>
          <w:p w14:paraId="3EB8ECDF"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763FE14"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321721A7"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3C72DC15"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D71F85C"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8519606"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2CF52B4A"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48A77D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F238722" w14:textId="77777777" w:rsidR="0087355F" w:rsidRPr="0087355F" w:rsidRDefault="0087355F" w:rsidP="0087355F">
            <w:pPr>
              <w:rPr>
                <w:rFonts w:ascii="Calibri" w:hAnsi="Calibri" w:cs="Calibri"/>
                <w:color w:val="000000"/>
                <w:sz w:val="22"/>
                <w:szCs w:val="22"/>
              </w:rPr>
            </w:pPr>
          </w:p>
        </w:tc>
      </w:tr>
      <w:tr w:rsidR="0087355F" w:rsidRPr="0087355F" w14:paraId="03EBE452" w14:textId="77777777" w:rsidTr="00742E27">
        <w:trPr>
          <w:trHeight w:val="572"/>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28DA18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4E7AB51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Czas [To lub </w:t>
            </w:r>
            <w:proofErr w:type="spellStart"/>
            <w:r w:rsidRPr="0087355F">
              <w:rPr>
                <w:rFonts w:ascii="Calibri" w:hAnsi="Calibri" w:cs="Calibri"/>
                <w:color w:val="000000"/>
                <w:sz w:val="18"/>
                <w:szCs w:val="18"/>
              </w:rPr>
              <w:t>lub</w:t>
            </w:r>
            <w:proofErr w:type="spellEnd"/>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Td</w:t>
            </w:r>
            <w:proofErr w:type="spellEnd"/>
            <w:r w:rsidRPr="0087355F">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54825FF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w:t>
            </w:r>
            <w:proofErr w:type="spellStart"/>
            <w:r w:rsidRPr="0087355F">
              <w:rPr>
                <w:rFonts w:ascii="Calibri" w:hAnsi="Calibri" w:cs="Calibri"/>
                <w:color w:val="000000"/>
                <w:sz w:val="18"/>
                <w:szCs w:val="18"/>
              </w:rPr>
              <w:t>Tj</w:t>
            </w:r>
            <w:proofErr w:type="spellEnd"/>
            <w:r w:rsidRPr="0087355F">
              <w:rPr>
                <w:rFonts w:ascii="Calibri" w:hAnsi="Calibri" w:cs="Calibri"/>
                <w:color w:val="000000"/>
                <w:sz w:val="18"/>
                <w:szCs w:val="18"/>
              </w:rPr>
              <w:t xml:space="preserve"> + </w:t>
            </w:r>
            <w:proofErr w:type="spellStart"/>
            <w:r w:rsidRPr="0087355F">
              <w:rPr>
                <w:rFonts w:ascii="Calibri" w:hAnsi="Calibri" w:cs="Calibri"/>
                <w:color w:val="000000"/>
                <w:sz w:val="18"/>
                <w:szCs w:val="18"/>
              </w:rPr>
              <w:t>Tw</w:t>
            </w:r>
            <w:proofErr w:type="spellEnd"/>
            <w:r w:rsidRPr="0087355F">
              <w:rPr>
                <w:rFonts w:ascii="Calibri" w:hAnsi="Calibri" w:cs="Calibri"/>
                <w:color w:val="000000"/>
                <w:sz w:val="18"/>
                <w:szCs w:val="18"/>
              </w:rPr>
              <w:t xml:space="preserve">) lub </w:t>
            </w:r>
            <w:proofErr w:type="spellStart"/>
            <w:r w:rsidRPr="0087355F">
              <w:rPr>
                <w:rFonts w:ascii="Calibri" w:hAnsi="Calibri" w:cs="Calibri"/>
                <w:color w:val="000000"/>
                <w:sz w:val="18"/>
                <w:szCs w:val="18"/>
              </w:rPr>
              <w:t>lub</w:t>
            </w:r>
            <w:proofErr w:type="spellEnd"/>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Ts</w:t>
            </w:r>
            <w:proofErr w:type="spellEnd"/>
            <w:r w:rsidRPr="0087355F">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28A959E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r>
      <w:tr w:rsidR="0087355F" w:rsidRPr="0087355F" w14:paraId="0D245FA0" w14:textId="77777777" w:rsidTr="00632EEA">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0BA2BDA3" w14:textId="77777777" w:rsidR="0087355F" w:rsidRPr="0087355F" w:rsidRDefault="0087355F" w:rsidP="0087355F">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7D51D14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46D5AFE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0ECA5CE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0459F86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0A9B915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[zł]</w:t>
            </w:r>
          </w:p>
        </w:tc>
      </w:tr>
      <w:tr w:rsidR="0087355F" w:rsidRPr="0087355F" w14:paraId="1E093958" w14:textId="77777777" w:rsidTr="00632EEA">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775318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75F8D41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5EC5E7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37F1411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D5BEAB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0A48985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24B2D5BC" w14:textId="77777777" w:rsidTr="00742E27">
        <w:trPr>
          <w:trHeight w:val="408"/>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62E9A27C" w14:textId="77777777" w:rsidR="0087355F" w:rsidRPr="0087355F" w:rsidRDefault="0087355F" w:rsidP="0087355F">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80B4DC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4D226D3B"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7BBE40FE" w14:textId="77777777" w:rsidR="0087355F" w:rsidRPr="0087355F" w:rsidRDefault="0087355F" w:rsidP="0087355F">
            <w:pPr>
              <w:jc w:val="center"/>
              <w:rPr>
                <w:rFonts w:ascii="Calibri" w:hAnsi="Calibri" w:cs="Calibri"/>
                <w:color w:val="000000"/>
                <w:sz w:val="18"/>
                <w:szCs w:val="18"/>
              </w:rPr>
            </w:pPr>
            <w:proofErr w:type="spellStart"/>
            <w:r w:rsidRPr="0087355F">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4CD05D3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7094D41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1898FFF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409FCA58" w14:textId="77777777" w:rsidR="0087355F" w:rsidRPr="0087355F" w:rsidRDefault="0087355F" w:rsidP="0087355F">
            <w:pPr>
              <w:rPr>
                <w:rFonts w:ascii="Calibri" w:hAnsi="Calibri" w:cs="Calibri"/>
                <w:color w:val="000000"/>
                <w:sz w:val="18"/>
                <w:szCs w:val="18"/>
              </w:rPr>
            </w:pPr>
          </w:p>
        </w:tc>
      </w:tr>
      <w:tr w:rsidR="0087355F" w:rsidRPr="0087355F" w14:paraId="0BE63AE2"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3CC5536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791DE152"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0A5A02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3A1E97C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2B19EB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3236C4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70FE0C2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D241F22"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4DCB50C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E6D0B9F"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1A6DB51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7DC9D82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43770A7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8DA5D0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C2F22B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754A70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4598361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7B610BC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50E3DF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01393DFD"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58639E2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00B69A9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7854EEE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D5D737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523DBD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BB4F2A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7CE226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2A0A773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6E8BB8B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A9624EE" w14:textId="77777777" w:rsidTr="00632EEA">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238B1D0C" w14:textId="77777777" w:rsidR="0087355F" w:rsidRPr="0087355F" w:rsidRDefault="0087355F" w:rsidP="0087355F">
            <w:pPr>
              <w:jc w:val="right"/>
              <w:rPr>
                <w:rFonts w:ascii="Calibri" w:hAnsi="Calibri" w:cs="Calibri"/>
                <w:color w:val="000000"/>
                <w:sz w:val="18"/>
                <w:szCs w:val="18"/>
              </w:rPr>
            </w:pPr>
            <w:r w:rsidRPr="0087355F">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2AE6136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783192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5B69CD7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04FCC46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70063E6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48152B63" w14:textId="77777777" w:rsidTr="00632EEA">
        <w:trPr>
          <w:trHeight w:val="300"/>
        </w:trPr>
        <w:tc>
          <w:tcPr>
            <w:tcW w:w="248" w:type="pct"/>
            <w:tcBorders>
              <w:top w:val="nil"/>
              <w:left w:val="nil"/>
              <w:bottom w:val="nil"/>
              <w:right w:val="nil"/>
            </w:tcBorders>
            <w:noWrap/>
            <w:vAlign w:val="bottom"/>
            <w:hideMark/>
          </w:tcPr>
          <w:p w14:paraId="2D139B00"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642E0EFD"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5601DE65"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20BDA468"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658E9D9"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C0FE8EC"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49677D53"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223FBFF5"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2B3D593" w14:textId="77777777" w:rsidR="0087355F" w:rsidRPr="0087355F" w:rsidRDefault="0087355F" w:rsidP="0087355F">
            <w:pPr>
              <w:rPr>
                <w:rFonts w:ascii="Calibri" w:hAnsi="Calibri" w:cs="Calibri"/>
                <w:color w:val="000000"/>
                <w:sz w:val="22"/>
                <w:szCs w:val="22"/>
              </w:rPr>
            </w:pPr>
          </w:p>
        </w:tc>
      </w:tr>
      <w:tr w:rsidR="0087355F" w:rsidRPr="0087355F" w14:paraId="60CB43E7" w14:textId="77777777" w:rsidTr="00632EEA">
        <w:trPr>
          <w:trHeight w:val="300"/>
        </w:trPr>
        <w:tc>
          <w:tcPr>
            <w:tcW w:w="5000" w:type="pct"/>
            <w:gridSpan w:val="9"/>
            <w:tcBorders>
              <w:top w:val="nil"/>
              <w:left w:val="nil"/>
              <w:bottom w:val="nil"/>
              <w:right w:val="nil"/>
            </w:tcBorders>
            <w:noWrap/>
            <w:vAlign w:val="center"/>
            <w:hideMark/>
          </w:tcPr>
          <w:p w14:paraId="6F2E5DA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Potwierdzam zgodność powyższych danych ze stanem faktycznym oraz należyte wykonanie zamówienia</w:t>
            </w:r>
          </w:p>
        </w:tc>
      </w:tr>
      <w:tr w:rsidR="0087355F" w:rsidRPr="0087355F" w14:paraId="2842AE3C" w14:textId="77777777" w:rsidTr="00632EEA">
        <w:trPr>
          <w:trHeight w:val="300"/>
        </w:trPr>
        <w:tc>
          <w:tcPr>
            <w:tcW w:w="248" w:type="pct"/>
            <w:tcBorders>
              <w:top w:val="nil"/>
              <w:left w:val="nil"/>
              <w:bottom w:val="nil"/>
              <w:right w:val="nil"/>
            </w:tcBorders>
            <w:noWrap/>
            <w:vAlign w:val="bottom"/>
            <w:hideMark/>
          </w:tcPr>
          <w:p w14:paraId="70F8E156" w14:textId="77777777" w:rsidR="0087355F" w:rsidRPr="0087355F" w:rsidRDefault="0087355F" w:rsidP="0087355F">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16E99A1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1AC8B23B"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06A476B" w14:textId="77777777" w:rsidR="0087355F" w:rsidRPr="0087355F" w:rsidRDefault="0087355F" w:rsidP="0087355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2842A06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1F0F47D0" w14:textId="77777777" w:rsidR="0087355F" w:rsidRPr="0087355F" w:rsidRDefault="0087355F" w:rsidP="0087355F">
            <w:pPr>
              <w:rPr>
                <w:rFonts w:ascii="Calibri" w:hAnsi="Calibri" w:cs="Calibri"/>
                <w:color w:val="000000"/>
                <w:sz w:val="22"/>
                <w:szCs w:val="22"/>
              </w:rPr>
            </w:pPr>
          </w:p>
        </w:tc>
      </w:tr>
      <w:tr w:rsidR="0087355F" w:rsidRPr="0087355F" w14:paraId="4454C9A9" w14:textId="77777777" w:rsidTr="00742E27">
        <w:trPr>
          <w:trHeight w:val="574"/>
        </w:trPr>
        <w:tc>
          <w:tcPr>
            <w:tcW w:w="248" w:type="pct"/>
            <w:tcBorders>
              <w:top w:val="nil"/>
              <w:left w:val="nil"/>
              <w:bottom w:val="nil"/>
              <w:right w:val="nil"/>
            </w:tcBorders>
            <w:noWrap/>
            <w:vAlign w:val="bottom"/>
            <w:hideMark/>
          </w:tcPr>
          <w:p w14:paraId="21230C11" w14:textId="77777777" w:rsidR="0087355F" w:rsidRPr="0087355F" w:rsidRDefault="0087355F" w:rsidP="0087355F">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58929A9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0B41E927"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hideMark/>
          </w:tcPr>
          <w:p w14:paraId="7A9A4386" w14:textId="77777777" w:rsidR="0087355F" w:rsidRPr="0087355F" w:rsidRDefault="0087355F" w:rsidP="0087355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0B1D5B0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0039CC07" w14:textId="77777777" w:rsidR="0087355F" w:rsidRPr="0087355F" w:rsidRDefault="0087355F" w:rsidP="0087355F">
            <w:pPr>
              <w:rPr>
                <w:rFonts w:ascii="Calibri" w:hAnsi="Calibri" w:cs="Calibri"/>
                <w:color w:val="000000"/>
                <w:sz w:val="22"/>
                <w:szCs w:val="22"/>
              </w:rPr>
            </w:pPr>
          </w:p>
        </w:tc>
      </w:tr>
      <w:tr w:rsidR="0087355F" w:rsidRPr="0087355F" w14:paraId="67D0324E" w14:textId="77777777" w:rsidTr="00632EEA">
        <w:trPr>
          <w:trHeight w:val="300"/>
        </w:trPr>
        <w:tc>
          <w:tcPr>
            <w:tcW w:w="248" w:type="pct"/>
            <w:tcBorders>
              <w:top w:val="nil"/>
              <w:left w:val="nil"/>
              <w:bottom w:val="nil"/>
              <w:right w:val="nil"/>
            </w:tcBorders>
            <w:noWrap/>
            <w:vAlign w:val="bottom"/>
            <w:hideMark/>
          </w:tcPr>
          <w:p w14:paraId="03C93D2E"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A3CB4F9"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65F79530"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6233F62"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143707C"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33F35BD"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AFD74B1"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8728CC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D8EBC06" w14:textId="77777777" w:rsidR="0087355F" w:rsidRPr="0087355F" w:rsidRDefault="0087355F" w:rsidP="0087355F">
            <w:pPr>
              <w:rPr>
                <w:rFonts w:ascii="Calibri" w:hAnsi="Calibri" w:cs="Calibri"/>
                <w:color w:val="000000"/>
                <w:sz w:val="22"/>
                <w:szCs w:val="22"/>
              </w:rPr>
            </w:pPr>
          </w:p>
        </w:tc>
      </w:tr>
      <w:tr w:rsidR="0087355F" w:rsidRPr="0087355F" w14:paraId="205BCBAC" w14:textId="77777777" w:rsidTr="00632EEA">
        <w:trPr>
          <w:trHeight w:val="480"/>
        </w:trPr>
        <w:tc>
          <w:tcPr>
            <w:tcW w:w="5000" w:type="pct"/>
            <w:gridSpan w:val="9"/>
            <w:tcBorders>
              <w:top w:val="nil"/>
              <w:left w:val="nil"/>
              <w:bottom w:val="nil"/>
              <w:right w:val="nil"/>
            </w:tcBorders>
            <w:vAlign w:val="center"/>
            <w:hideMark/>
          </w:tcPr>
          <w:p w14:paraId="3926CB8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xml:space="preserve">*) To - czas pod obciążeniem </w:t>
            </w:r>
            <w:r w:rsidRPr="0087355F">
              <w:rPr>
                <w:rFonts w:ascii="Calibri" w:hAnsi="Calibri" w:cs="Calibri"/>
                <w:b/>
                <w:bCs/>
                <w:color w:val="000000"/>
                <w:sz w:val="18"/>
                <w:szCs w:val="18"/>
              </w:rPr>
              <w:t>(wariant A I B)</w:t>
            </w:r>
            <w:r w:rsidRPr="0087355F">
              <w:rPr>
                <w:rFonts w:ascii="Calibri" w:hAnsi="Calibri" w:cs="Calibri"/>
                <w:color w:val="000000"/>
                <w:sz w:val="18"/>
                <w:szCs w:val="18"/>
              </w:rPr>
              <w:t xml:space="preserve">, , </w:t>
            </w:r>
            <w:proofErr w:type="spellStart"/>
            <w:r w:rsidRPr="0087355F">
              <w:rPr>
                <w:rFonts w:ascii="Calibri" w:hAnsi="Calibri" w:cs="Calibri"/>
                <w:color w:val="000000"/>
                <w:sz w:val="18"/>
                <w:szCs w:val="18"/>
              </w:rPr>
              <w:t>Td</w:t>
            </w:r>
            <w:proofErr w:type="spellEnd"/>
            <w:r w:rsidRPr="0087355F">
              <w:rPr>
                <w:rFonts w:ascii="Calibri" w:hAnsi="Calibri" w:cs="Calibri"/>
                <w:color w:val="000000"/>
                <w:sz w:val="18"/>
                <w:szCs w:val="18"/>
              </w:rPr>
              <w:t xml:space="preserve"> - czas jazdy</w:t>
            </w:r>
            <w:r w:rsidRPr="0087355F">
              <w:rPr>
                <w:rFonts w:ascii="Calibri" w:hAnsi="Calibri" w:cs="Calibri"/>
                <w:b/>
                <w:bCs/>
                <w:color w:val="000000"/>
                <w:sz w:val="18"/>
                <w:szCs w:val="18"/>
              </w:rPr>
              <w:t xml:space="preserve"> (wariant C)</w:t>
            </w:r>
            <w:r w:rsidRPr="0087355F">
              <w:rPr>
                <w:rFonts w:ascii="Calibri" w:hAnsi="Calibri" w:cs="Calibri"/>
                <w:color w:val="000000"/>
                <w:sz w:val="18"/>
                <w:szCs w:val="18"/>
              </w:rPr>
              <w:t>,  Ta - ilość godzin dyspozycji</w:t>
            </w:r>
            <w:r w:rsidRPr="0087355F">
              <w:rPr>
                <w:rFonts w:ascii="Calibri" w:hAnsi="Calibri" w:cs="Calibri"/>
                <w:b/>
                <w:bCs/>
                <w:color w:val="000000"/>
                <w:sz w:val="18"/>
                <w:szCs w:val="18"/>
              </w:rPr>
              <w:t xml:space="preserve"> (wariant D - bez systemu monitoringu GPS),</w:t>
            </w:r>
          </w:p>
        </w:tc>
      </w:tr>
      <w:tr w:rsidR="0087355F" w:rsidRPr="0087355F" w14:paraId="52CAA7BE" w14:textId="77777777" w:rsidTr="00742E27">
        <w:trPr>
          <w:trHeight w:val="563"/>
        </w:trPr>
        <w:tc>
          <w:tcPr>
            <w:tcW w:w="5000" w:type="pct"/>
            <w:gridSpan w:val="9"/>
            <w:tcBorders>
              <w:top w:val="nil"/>
              <w:left w:val="nil"/>
              <w:bottom w:val="nil"/>
              <w:right w:val="nil"/>
            </w:tcBorders>
            <w:vAlign w:val="center"/>
            <w:hideMark/>
          </w:tcPr>
          <w:p w14:paraId="7CA14B1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Tj+Tw</w:t>
            </w:r>
            <w:proofErr w:type="spellEnd"/>
            <w:r w:rsidRPr="0087355F">
              <w:rPr>
                <w:rFonts w:ascii="Calibri" w:hAnsi="Calibri" w:cs="Calibri"/>
                <w:color w:val="000000"/>
                <w:sz w:val="18"/>
                <w:szCs w:val="18"/>
              </w:rPr>
              <w:t xml:space="preserve"> - czas w dyspozycji na biegu jałowym wraz z czasem pozostawania w dyspozycji przy wyłączonym silniku </w:t>
            </w:r>
            <w:r w:rsidRPr="0087355F">
              <w:rPr>
                <w:rFonts w:ascii="Calibri" w:hAnsi="Calibri" w:cs="Calibri"/>
                <w:b/>
                <w:bCs/>
                <w:color w:val="000000"/>
                <w:sz w:val="18"/>
                <w:szCs w:val="18"/>
              </w:rPr>
              <w:t>(wariant A i B)</w:t>
            </w:r>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Ts</w:t>
            </w:r>
            <w:proofErr w:type="spellEnd"/>
            <w:r w:rsidRPr="0087355F">
              <w:rPr>
                <w:rFonts w:ascii="Calibri" w:hAnsi="Calibri" w:cs="Calibri"/>
                <w:color w:val="000000"/>
                <w:sz w:val="18"/>
                <w:szCs w:val="18"/>
              </w:rPr>
              <w:t xml:space="preserve"> - czas postoju </w:t>
            </w:r>
            <w:r w:rsidRPr="0087355F">
              <w:rPr>
                <w:rFonts w:ascii="Calibri" w:hAnsi="Calibri" w:cs="Calibri"/>
                <w:b/>
                <w:bCs/>
                <w:color w:val="000000"/>
                <w:sz w:val="18"/>
                <w:szCs w:val="18"/>
              </w:rPr>
              <w:t xml:space="preserve">(wariant C), </w:t>
            </w:r>
            <w:r w:rsidRPr="0087355F">
              <w:rPr>
                <w:rFonts w:ascii="Calibri" w:hAnsi="Calibri" w:cs="Calibri"/>
                <w:bCs/>
                <w:color w:val="000000"/>
                <w:sz w:val="18"/>
                <w:szCs w:val="18"/>
              </w:rPr>
              <w:t>(lub czas awarii),</w:t>
            </w:r>
          </w:p>
        </w:tc>
      </w:tr>
    </w:tbl>
    <w:p w14:paraId="4391FD90" w14:textId="77777777" w:rsidR="0087355F" w:rsidRPr="0087355F" w:rsidRDefault="0087355F" w:rsidP="0087355F">
      <w:pPr>
        <w:spacing w:line="360" w:lineRule="auto"/>
        <w:jc w:val="center"/>
        <w:rPr>
          <w:b/>
          <w:i/>
          <w:sz w:val="24"/>
          <w:szCs w:val="24"/>
        </w:rPr>
      </w:pPr>
    </w:p>
    <w:p w14:paraId="52B95979" w14:textId="77777777" w:rsidR="0087355F" w:rsidRPr="0087355F" w:rsidRDefault="0087355F" w:rsidP="0087355F">
      <w:pPr>
        <w:spacing w:line="360" w:lineRule="auto"/>
        <w:jc w:val="center"/>
        <w:rPr>
          <w:b/>
          <w:i/>
          <w:sz w:val="24"/>
          <w:szCs w:val="24"/>
        </w:rPr>
        <w:sectPr w:rsidR="0087355F" w:rsidRPr="0087355F" w:rsidSect="005B766F">
          <w:pgSz w:w="16840" w:h="11907" w:orient="landscape" w:code="9"/>
          <w:pgMar w:top="1418" w:right="1418" w:bottom="1134" w:left="1418" w:header="709" w:footer="397" w:gutter="0"/>
          <w:cols w:space="708"/>
          <w:docGrid w:linePitch="360"/>
        </w:sectPr>
      </w:pPr>
    </w:p>
    <w:p w14:paraId="2BAA60D5" w14:textId="77777777" w:rsidR="0087355F" w:rsidRPr="0087355F" w:rsidRDefault="0087355F" w:rsidP="0087355F">
      <w:pPr>
        <w:spacing w:line="360" w:lineRule="auto"/>
        <w:jc w:val="right"/>
        <w:rPr>
          <w:b/>
          <w:i/>
          <w:sz w:val="24"/>
          <w:szCs w:val="24"/>
        </w:rPr>
      </w:pPr>
      <w:r w:rsidRPr="0087355F">
        <w:rPr>
          <w:b/>
          <w:i/>
          <w:sz w:val="24"/>
          <w:szCs w:val="24"/>
        </w:rPr>
        <w:lastRenderedPageBreak/>
        <w:t xml:space="preserve">Załącznik nr  3 do SOPZ </w:t>
      </w:r>
    </w:p>
    <w:p w14:paraId="4251981B" w14:textId="77777777" w:rsidR="0087355F" w:rsidRPr="0087355F" w:rsidRDefault="0087355F" w:rsidP="0087355F">
      <w:pPr>
        <w:spacing w:line="360" w:lineRule="auto"/>
        <w:jc w:val="right"/>
        <w:rPr>
          <w:sz w:val="22"/>
          <w:szCs w:val="22"/>
        </w:rPr>
      </w:pPr>
      <w:r w:rsidRPr="0087355F">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87355F" w:rsidRPr="0087355F" w14:paraId="14E5CE86" w14:textId="77777777" w:rsidTr="00632EEA">
        <w:trPr>
          <w:trHeight w:val="351"/>
        </w:trPr>
        <w:tc>
          <w:tcPr>
            <w:tcW w:w="9349" w:type="dxa"/>
            <w:noWrap/>
            <w:vAlign w:val="bottom"/>
            <w:hideMark/>
          </w:tcPr>
          <w:p w14:paraId="4F451DA6" w14:textId="77777777" w:rsidR="0087355F" w:rsidRPr="0087355F" w:rsidRDefault="0087355F" w:rsidP="0087355F">
            <w:pPr>
              <w:spacing w:line="276" w:lineRule="auto"/>
              <w:jc w:val="center"/>
              <w:rPr>
                <w:i/>
                <w:sz w:val="24"/>
                <w:szCs w:val="24"/>
              </w:rPr>
            </w:pPr>
            <w:r w:rsidRPr="0087355F">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87355F" w:rsidRPr="0087355F" w14:paraId="4EF24FAF" w14:textId="77777777" w:rsidTr="00632EEA">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298F3AFA" w14:textId="77777777" w:rsidR="0087355F" w:rsidRPr="0087355F" w:rsidRDefault="0087355F" w:rsidP="0087355F">
                  <w:pPr>
                    <w:tabs>
                      <w:tab w:val="left" w:pos="0"/>
                      <w:tab w:val="right" w:pos="9000"/>
                    </w:tabs>
                    <w:spacing w:line="276" w:lineRule="auto"/>
                    <w:jc w:val="both"/>
                    <w:rPr>
                      <w:i/>
                      <w:iCs/>
                      <w:color w:val="FF0000"/>
                    </w:rPr>
                  </w:pPr>
                  <w:r w:rsidRPr="0087355F">
                    <w:t>Rodzaj jednostki sprzętowej objętej/nie objętej* systemem monitoringu:</w:t>
                  </w:r>
                  <w:r w:rsidRPr="0087355F">
                    <w:rPr>
                      <w:i/>
                      <w:iCs/>
                      <w:color w:val="FF0000"/>
                    </w:rPr>
                    <w:t xml:space="preserve"> np. ładowarka kołowa Ł-34</w:t>
                  </w:r>
                </w:p>
                <w:p w14:paraId="76D66235" w14:textId="77777777" w:rsidR="0087355F" w:rsidRPr="0087355F" w:rsidRDefault="0087355F" w:rsidP="0087355F">
                  <w:pPr>
                    <w:tabs>
                      <w:tab w:val="left" w:pos="0"/>
                      <w:tab w:val="right" w:pos="9000"/>
                    </w:tabs>
                    <w:spacing w:line="276" w:lineRule="auto"/>
                    <w:jc w:val="both"/>
                    <w:rPr>
                      <w:i/>
                      <w:iCs/>
                      <w:color w:val="FF0000"/>
                    </w:rPr>
                  </w:pPr>
                  <w:r w:rsidRPr="0087355F">
                    <w:t xml:space="preserve">Nazwa jednostki sprzętowej w systemie monitoringu (jeżeli dotyczy): </w:t>
                  </w:r>
                  <w:r w:rsidRPr="0087355F">
                    <w:rPr>
                      <w:i/>
                      <w:iCs/>
                      <w:color w:val="FF0000"/>
                    </w:rPr>
                    <w:t>np. Ładowarka nr 2</w:t>
                  </w:r>
                </w:p>
                <w:p w14:paraId="19827FD8" w14:textId="77777777" w:rsidR="0087355F" w:rsidRPr="0087355F" w:rsidRDefault="0087355F" w:rsidP="0087355F">
                  <w:pPr>
                    <w:tabs>
                      <w:tab w:val="left" w:pos="0"/>
                      <w:tab w:val="right" w:pos="9000"/>
                    </w:tabs>
                    <w:spacing w:line="276" w:lineRule="auto"/>
                    <w:jc w:val="both"/>
                    <w:rPr>
                      <w:i/>
                      <w:iCs/>
                      <w:color w:val="FF0000"/>
                    </w:rPr>
                  </w:pPr>
                  <w:r w:rsidRPr="0087355F">
                    <w:t xml:space="preserve">Nr ID jednostki sprzętowej w systemie monitoringu (jeżeli dotyczy): </w:t>
                  </w:r>
                  <w:r w:rsidRPr="0087355F">
                    <w:rPr>
                      <w:i/>
                      <w:iCs/>
                      <w:color w:val="FF0000"/>
                    </w:rPr>
                    <w:t>np. 10220</w:t>
                  </w:r>
                </w:p>
                <w:p w14:paraId="3E6F4D39" w14:textId="77777777" w:rsidR="0087355F" w:rsidRPr="0087355F" w:rsidRDefault="0087355F" w:rsidP="0087355F">
                  <w:pPr>
                    <w:rPr>
                      <w:sz w:val="24"/>
                      <w:szCs w:val="24"/>
                      <w:shd w:val="clear" w:color="auto" w:fill="FFFFFF"/>
                    </w:rPr>
                  </w:pPr>
                  <w:r w:rsidRPr="0087355F">
                    <w:t xml:space="preserve">Nr jednostki sprzętowej nie objętej systemem monitoringu (jeżeli dotyczy): </w:t>
                  </w:r>
                  <w:r w:rsidRPr="0087355F">
                    <w:rPr>
                      <w:i/>
                      <w:iCs/>
                      <w:color w:val="FF0000"/>
                    </w:rPr>
                    <w:t>np. nr 1</w:t>
                  </w:r>
                </w:p>
              </w:tc>
            </w:tr>
            <w:tr w:rsidR="0087355F" w:rsidRPr="0087355F" w14:paraId="17C1D607" w14:textId="77777777" w:rsidTr="00C70D99">
              <w:trPr>
                <w:trHeight w:val="110"/>
              </w:trPr>
              <w:tc>
                <w:tcPr>
                  <w:tcW w:w="9087" w:type="dxa"/>
                  <w:gridSpan w:val="7"/>
                  <w:tcBorders>
                    <w:top w:val="nil"/>
                    <w:left w:val="single" w:sz="8" w:space="0" w:color="auto"/>
                    <w:bottom w:val="single" w:sz="8" w:space="0" w:color="auto"/>
                    <w:right w:val="single" w:sz="8" w:space="0" w:color="000000"/>
                  </w:tcBorders>
                  <w:noWrap/>
                  <w:vAlign w:val="center"/>
                  <w:hideMark/>
                </w:tcPr>
                <w:p w14:paraId="40E7CD75" w14:textId="77777777" w:rsidR="0087355F" w:rsidRPr="0087355F" w:rsidRDefault="0087355F" w:rsidP="0087355F">
                  <w:pPr>
                    <w:rPr>
                      <w:b/>
                      <w:bCs/>
                      <w:sz w:val="24"/>
                      <w:szCs w:val="24"/>
                    </w:rPr>
                  </w:pPr>
                </w:p>
              </w:tc>
            </w:tr>
            <w:tr w:rsidR="0087355F" w:rsidRPr="0087355F" w14:paraId="15CE8F6A" w14:textId="77777777" w:rsidTr="00632EEA">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023C79D4" w14:textId="77777777" w:rsidR="0087355F" w:rsidRPr="0087355F" w:rsidRDefault="0087355F" w:rsidP="0087355F">
                  <w:r w:rsidRPr="0087355F">
                    <w:t>Rodzaj awarii:</w:t>
                  </w:r>
                </w:p>
                <w:p w14:paraId="651A5EBB" w14:textId="77777777" w:rsidR="0087355F" w:rsidRPr="0087355F" w:rsidRDefault="0087355F" w:rsidP="0087355F">
                  <w:pPr>
                    <w:jc w:val="both"/>
                  </w:pPr>
                  <w:r w:rsidRPr="0087355F">
                    <w:t xml:space="preserve">1) awaria techniczna jednostki sprzętowej objętej systemem monitoringu skutkująca brakiem realizacji usługi,* </w:t>
                  </w:r>
                </w:p>
                <w:p w14:paraId="3FB105ED" w14:textId="77777777" w:rsidR="0087355F" w:rsidRPr="0087355F" w:rsidRDefault="0087355F" w:rsidP="0087355F">
                  <w:r w:rsidRPr="0087355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053D255A" w14:textId="77777777" w:rsidR="0087355F" w:rsidRPr="0087355F" w:rsidRDefault="0087355F" w:rsidP="0087355F">
                  <w:r w:rsidRPr="0087355F">
                    <w:t>3) awaria techniczna jednostki sprzętowej nie objętej systemem monitoringu.*</w:t>
                  </w:r>
                </w:p>
              </w:tc>
            </w:tr>
            <w:tr w:rsidR="0087355F" w:rsidRPr="0087355F" w14:paraId="06B28C56"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060A54F" w14:textId="77777777" w:rsidR="0087355F" w:rsidRPr="0087355F" w:rsidRDefault="0087355F" w:rsidP="0087355F">
                  <w:r w:rsidRPr="0087355F">
                    <w:t>Opis awarii:</w:t>
                  </w:r>
                </w:p>
              </w:tc>
            </w:tr>
            <w:tr w:rsidR="0087355F" w:rsidRPr="0087355F" w14:paraId="4977352B" w14:textId="77777777" w:rsidTr="00C70D99">
              <w:trPr>
                <w:trHeight w:val="549"/>
              </w:trPr>
              <w:tc>
                <w:tcPr>
                  <w:tcW w:w="9087" w:type="dxa"/>
                  <w:gridSpan w:val="7"/>
                  <w:tcBorders>
                    <w:top w:val="nil"/>
                    <w:left w:val="single" w:sz="8" w:space="0" w:color="auto"/>
                    <w:right w:val="single" w:sz="8" w:space="0" w:color="000000"/>
                  </w:tcBorders>
                  <w:noWrap/>
                  <w:vAlign w:val="center"/>
                  <w:hideMark/>
                </w:tcPr>
                <w:p w14:paraId="0ABE8168" w14:textId="77777777" w:rsidR="0087355F" w:rsidRPr="0087355F" w:rsidRDefault="0087355F" w:rsidP="0087355F"/>
              </w:tc>
            </w:tr>
            <w:tr w:rsidR="0087355F" w:rsidRPr="0087355F" w14:paraId="099AA0F1"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D3F89E9" w14:textId="77777777" w:rsidR="0087355F" w:rsidRPr="0087355F" w:rsidRDefault="0087355F" w:rsidP="0087355F">
                  <w:r w:rsidRPr="0087355F">
                    <w:t>Przyczyna awarii/Strona odpowiedzialna za awarię:</w:t>
                  </w:r>
                </w:p>
              </w:tc>
            </w:tr>
            <w:tr w:rsidR="0087355F" w:rsidRPr="0087355F" w14:paraId="4B468303" w14:textId="77777777" w:rsidTr="00632EEA">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0C1CE33E" w14:textId="77777777" w:rsidR="0087355F" w:rsidRPr="0087355F" w:rsidRDefault="0087355F" w:rsidP="0087355F">
                  <w:r w:rsidRPr="0087355F">
                    <w:t> </w:t>
                  </w:r>
                </w:p>
              </w:tc>
            </w:tr>
            <w:tr w:rsidR="0087355F" w:rsidRPr="0087355F" w14:paraId="19461707"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B1CDA7C" w14:textId="77777777" w:rsidR="0087355F" w:rsidRPr="0087355F" w:rsidRDefault="0087355F" w:rsidP="0087355F">
                  <w:r w:rsidRPr="0087355F">
                    <w:t>Sposób usunięcia awarii: ……………………………..</w:t>
                  </w:r>
                </w:p>
                <w:p w14:paraId="4CF6C36D" w14:textId="77777777" w:rsidR="0087355F" w:rsidRPr="0087355F" w:rsidRDefault="0087355F" w:rsidP="0087355F">
                  <w:r w:rsidRPr="0087355F">
                    <w:t xml:space="preserve">Dane identyfikacyjne jednostki sprzętowej </w:t>
                  </w:r>
                  <w:r w:rsidRPr="0087355F">
                    <w:rPr>
                      <w:b/>
                      <w:bCs/>
                    </w:rPr>
                    <w:t>zastępczej</w:t>
                  </w:r>
                  <w:r w:rsidRPr="0087355F">
                    <w:t xml:space="preserve"> (jeżeli dotyczy):</w:t>
                  </w:r>
                </w:p>
                <w:p w14:paraId="31B41A85" w14:textId="77777777" w:rsidR="0087355F" w:rsidRPr="0087355F" w:rsidRDefault="0087355F" w:rsidP="0087355F">
                  <w:pPr>
                    <w:tabs>
                      <w:tab w:val="left" w:pos="0"/>
                      <w:tab w:val="right" w:pos="9000"/>
                    </w:tabs>
                    <w:spacing w:line="276" w:lineRule="auto"/>
                    <w:jc w:val="both"/>
                    <w:rPr>
                      <w:i/>
                      <w:iCs/>
                      <w:color w:val="FF0000"/>
                    </w:rPr>
                  </w:pPr>
                  <w:r w:rsidRPr="0087355F">
                    <w:t>Rodzaj jednostki sprzętowej objętej/nie objętej* systemem monitoringu:</w:t>
                  </w:r>
                  <w:r w:rsidRPr="0087355F">
                    <w:rPr>
                      <w:i/>
                      <w:iCs/>
                      <w:color w:val="FF0000"/>
                    </w:rPr>
                    <w:t xml:space="preserve"> np. ładowarka kołowa Ł-34</w:t>
                  </w:r>
                </w:p>
                <w:p w14:paraId="656A25B3" w14:textId="77777777" w:rsidR="0087355F" w:rsidRPr="0087355F" w:rsidRDefault="0087355F" w:rsidP="0087355F">
                  <w:pPr>
                    <w:tabs>
                      <w:tab w:val="left" w:pos="0"/>
                      <w:tab w:val="right" w:pos="9000"/>
                    </w:tabs>
                    <w:spacing w:line="276" w:lineRule="auto"/>
                    <w:jc w:val="both"/>
                    <w:rPr>
                      <w:i/>
                      <w:iCs/>
                      <w:color w:val="FF0000"/>
                    </w:rPr>
                  </w:pPr>
                  <w:r w:rsidRPr="0087355F">
                    <w:t xml:space="preserve">Nazwa jednostki sprzętowej w systemie monitoringu (jeżeli dotyczy): </w:t>
                  </w:r>
                  <w:r w:rsidRPr="0087355F">
                    <w:rPr>
                      <w:i/>
                      <w:iCs/>
                      <w:color w:val="FF0000"/>
                    </w:rPr>
                    <w:t>np. Ładowarka nr 2</w:t>
                  </w:r>
                </w:p>
                <w:p w14:paraId="34352583" w14:textId="77777777" w:rsidR="0087355F" w:rsidRPr="0087355F" w:rsidRDefault="0087355F" w:rsidP="0087355F">
                  <w:pPr>
                    <w:tabs>
                      <w:tab w:val="left" w:pos="0"/>
                      <w:tab w:val="right" w:pos="9000"/>
                    </w:tabs>
                    <w:spacing w:line="276" w:lineRule="auto"/>
                    <w:jc w:val="both"/>
                    <w:rPr>
                      <w:i/>
                      <w:iCs/>
                      <w:color w:val="FF0000"/>
                    </w:rPr>
                  </w:pPr>
                  <w:r w:rsidRPr="0087355F">
                    <w:t xml:space="preserve">Nr ID jednostki sprzętowej w systemie monitoringu (jeżeli dotyczy): </w:t>
                  </w:r>
                  <w:r w:rsidRPr="0087355F">
                    <w:rPr>
                      <w:i/>
                      <w:iCs/>
                      <w:color w:val="FF0000"/>
                    </w:rPr>
                    <w:t>np. 10220</w:t>
                  </w:r>
                </w:p>
                <w:p w14:paraId="75ECD220" w14:textId="77777777" w:rsidR="0087355F" w:rsidRPr="0087355F" w:rsidRDefault="0087355F" w:rsidP="0087355F">
                  <w:r w:rsidRPr="0087355F">
                    <w:t xml:space="preserve">Nr jednostki sprzętowej nie objętej systemem monitoringu (jeżeli dotyczy): </w:t>
                  </w:r>
                  <w:r w:rsidRPr="0087355F">
                    <w:rPr>
                      <w:i/>
                      <w:iCs/>
                      <w:color w:val="FF0000"/>
                    </w:rPr>
                    <w:t>np. nr 1</w:t>
                  </w:r>
                </w:p>
              </w:tc>
            </w:tr>
            <w:tr w:rsidR="0087355F" w:rsidRPr="0087355F" w14:paraId="672E32E1" w14:textId="77777777" w:rsidTr="00632EEA">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60B5E1" w14:textId="77777777" w:rsidR="0087355F" w:rsidRPr="0087355F" w:rsidRDefault="0087355F" w:rsidP="0087355F">
                  <w:pPr>
                    <w:jc w:val="center"/>
                    <w:rPr>
                      <w:b/>
                      <w:bCs/>
                      <w:sz w:val="24"/>
                      <w:szCs w:val="24"/>
                    </w:rPr>
                  </w:pPr>
                  <w:r w:rsidRPr="0087355F">
                    <w:rPr>
                      <w:b/>
                      <w:bCs/>
                      <w:sz w:val="24"/>
                      <w:szCs w:val="24"/>
                    </w:rPr>
                    <w:t>CZAS AWARII*</w:t>
                  </w:r>
                </w:p>
              </w:tc>
            </w:tr>
            <w:tr w:rsidR="0087355F" w:rsidRPr="0087355F" w14:paraId="09212830" w14:textId="77777777" w:rsidTr="00632EEA">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262E024" w14:textId="77777777" w:rsidR="0087355F" w:rsidRPr="0087355F" w:rsidRDefault="0087355F" w:rsidP="0087355F">
                  <w:pPr>
                    <w:jc w:val="center"/>
                  </w:pPr>
                  <w:r w:rsidRPr="0087355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63DAF53" w14:textId="77777777" w:rsidR="0087355F" w:rsidRPr="0087355F" w:rsidRDefault="0087355F" w:rsidP="0087355F">
                  <w:pPr>
                    <w:jc w:val="center"/>
                  </w:pPr>
                  <w:r w:rsidRPr="0087355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177BF2E0" w14:textId="77777777" w:rsidR="0087355F" w:rsidRPr="0087355F" w:rsidRDefault="0087355F" w:rsidP="0087355F">
                  <w:pPr>
                    <w:jc w:val="center"/>
                    <w:rPr>
                      <w:sz w:val="16"/>
                      <w:szCs w:val="16"/>
                    </w:rPr>
                  </w:pPr>
                  <w:r w:rsidRPr="0087355F">
                    <w:rPr>
                      <w:sz w:val="16"/>
                      <w:szCs w:val="16"/>
                    </w:rPr>
                    <w:t>Czas dyspozycji jednostki sprzętowej w trakcie awarii zgodny z Kartą Dyspozycji [po zaokrągleniu do 0,5 h – zapis dziesiętny np. 2,5 h]</w:t>
                  </w:r>
                </w:p>
              </w:tc>
            </w:tr>
            <w:tr w:rsidR="0087355F" w:rsidRPr="0087355F" w14:paraId="4B2CEDCA" w14:textId="77777777" w:rsidTr="00632EEA">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0F5E60" w14:textId="77777777" w:rsidR="0087355F" w:rsidRPr="0087355F" w:rsidRDefault="0087355F" w:rsidP="0087355F">
                  <w:pPr>
                    <w:jc w:val="center"/>
                  </w:pPr>
                  <w:r w:rsidRPr="0087355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0A477C4" w14:textId="77777777" w:rsidR="0087355F" w:rsidRPr="0087355F" w:rsidRDefault="0087355F" w:rsidP="0087355F">
                  <w:pPr>
                    <w:jc w:val="center"/>
                  </w:pPr>
                  <w:r w:rsidRPr="0087355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09393D0" w14:textId="77777777" w:rsidR="0087355F" w:rsidRPr="0087355F" w:rsidRDefault="0087355F" w:rsidP="0087355F">
                  <w:pPr>
                    <w:jc w:val="center"/>
                  </w:pPr>
                  <w:r w:rsidRPr="0087355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89A64D5" w14:textId="77777777" w:rsidR="0087355F" w:rsidRPr="0087355F" w:rsidRDefault="0087355F" w:rsidP="0087355F">
                  <w:pPr>
                    <w:jc w:val="center"/>
                  </w:pPr>
                  <w:r w:rsidRPr="0087355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61B2A27" w14:textId="77777777" w:rsidR="0087355F" w:rsidRPr="0087355F" w:rsidRDefault="0087355F" w:rsidP="0087355F">
                  <w:pPr>
                    <w:jc w:val="center"/>
                  </w:pPr>
                  <w:r w:rsidRPr="0087355F">
                    <w:t>[godzin]</w:t>
                  </w:r>
                </w:p>
              </w:tc>
            </w:tr>
            <w:tr w:rsidR="0087355F" w:rsidRPr="0087355F" w14:paraId="7EC82F9E" w14:textId="77777777" w:rsidTr="00632EEA">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15AB2D23" w14:textId="77777777" w:rsidR="0087355F" w:rsidRPr="0087355F" w:rsidRDefault="0087355F" w:rsidP="0087355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62EF4784" w14:textId="77777777" w:rsidR="0087355F" w:rsidRPr="0087355F" w:rsidRDefault="0087355F" w:rsidP="0087355F">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10978ED0" w14:textId="77777777" w:rsidR="0087355F" w:rsidRPr="0087355F" w:rsidRDefault="0087355F" w:rsidP="0087355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14E7EB5" w14:textId="77777777" w:rsidR="0087355F" w:rsidRPr="0087355F" w:rsidRDefault="0087355F" w:rsidP="0087355F">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5B5FA19F" w14:textId="77777777" w:rsidR="0087355F" w:rsidRPr="0087355F" w:rsidRDefault="0087355F" w:rsidP="0087355F">
                  <w:pPr>
                    <w:ind w:left="-354" w:firstLine="354"/>
                    <w:jc w:val="center"/>
                    <w:rPr>
                      <w:i/>
                      <w:iCs/>
                      <w:sz w:val="24"/>
                      <w:szCs w:val="24"/>
                    </w:rPr>
                  </w:pPr>
                </w:p>
              </w:tc>
            </w:tr>
            <w:tr w:rsidR="0087355F" w:rsidRPr="0087355F" w14:paraId="4FC56889" w14:textId="77777777" w:rsidTr="00632EEA">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60D7BEF3" w14:textId="77777777" w:rsidR="0087355F" w:rsidRPr="0087355F" w:rsidRDefault="0087355F" w:rsidP="0087355F">
                  <w:pPr>
                    <w:rPr>
                      <w:sz w:val="24"/>
                      <w:szCs w:val="24"/>
                    </w:rPr>
                  </w:pPr>
                  <w:r w:rsidRPr="0087355F">
                    <w:rPr>
                      <w:sz w:val="24"/>
                      <w:szCs w:val="24"/>
                    </w:rPr>
                    <w:t>WYKONAWCA:</w:t>
                  </w:r>
                </w:p>
              </w:tc>
            </w:tr>
            <w:tr w:rsidR="0087355F" w:rsidRPr="0087355F" w14:paraId="6581D409" w14:textId="77777777" w:rsidTr="00632EEA">
              <w:trPr>
                <w:trHeight w:val="397"/>
              </w:trPr>
              <w:tc>
                <w:tcPr>
                  <w:tcW w:w="9087" w:type="dxa"/>
                  <w:gridSpan w:val="7"/>
                  <w:tcBorders>
                    <w:top w:val="nil"/>
                    <w:left w:val="single" w:sz="8" w:space="0" w:color="auto"/>
                    <w:bottom w:val="nil"/>
                    <w:right w:val="single" w:sz="8" w:space="0" w:color="000000"/>
                  </w:tcBorders>
                  <w:noWrap/>
                  <w:vAlign w:val="center"/>
                  <w:hideMark/>
                </w:tcPr>
                <w:p w14:paraId="63483E10" w14:textId="77777777" w:rsidR="0087355F" w:rsidRPr="0087355F" w:rsidRDefault="0087355F" w:rsidP="0087355F">
                  <w:pPr>
                    <w:rPr>
                      <w:i/>
                      <w:iCs/>
                      <w:sz w:val="24"/>
                      <w:szCs w:val="24"/>
                    </w:rPr>
                  </w:pPr>
                  <w:r w:rsidRPr="0087355F">
                    <w:rPr>
                      <w:i/>
                      <w:iCs/>
                      <w:sz w:val="24"/>
                      <w:szCs w:val="24"/>
                    </w:rPr>
                    <w:t xml:space="preserve">     </w:t>
                  </w:r>
                </w:p>
              </w:tc>
            </w:tr>
            <w:tr w:rsidR="0087355F" w:rsidRPr="0087355F" w14:paraId="5ECE63E2" w14:textId="77777777" w:rsidTr="00632EEA">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40B05082" w14:textId="77777777" w:rsidR="0087355F" w:rsidRPr="0087355F" w:rsidRDefault="0087355F" w:rsidP="0087355F">
                  <w:r w:rsidRPr="0087355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470D7301" w14:textId="77777777" w:rsidR="0087355F" w:rsidRPr="0087355F" w:rsidRDefault="0087355F" w:rsidP="0087355F">
                  <w:r w:rsidRPr="0087355F">
                    <w:t>Data:</w:t>
                  </w:r>
                </w:p>
              </w:tc>
              <w:tc>
                <w:tcPr>
                  <w:tcW w:w="3827" w:type="dxa"/>
                  <w:gridSpan w:val="2"/>
                  <w:tcBorders>
                    <w:top w:val="single" w:sz="8" w:space="0" w:color="auto"/>
                    <w:left w:val="nil"/>
                    <w:bottom w:val="nil"/>
                    <w:right w:val="single" w:sz="8" w:space="0" w:color="000000"/>
                  </w:tcBorders>
                  <w:noWrap/>
                  <w:vAlign w:val="center"/>
                  <w:hideMark/>
                </w:tcPr>
                <w:p w14:paraId="6A01B6CA" w14:textId="77777777" w:rsidR="0087355F" w:rsidRPr="0087355F" w:rsidRDefault="0087355F" w:rsidP="0087355F">
                  <w:r w:rsidRPr="0087355F">
                    <w:t>Podpis:</w:t>
                  </w:r>
                </w:p>
              </w:tc>
            </w:tr>
            <w:tr w:rsidR="0087355F" w:rsidRPr="0087355F" w14:paraId="792853A2" w14:textId="77777777" w:rsidTr="00C70D99">
              <w:trPr>
                <w:trHeight w:val="558"/>
              </w:trPr>
              <w:tc>
                <w:tcPr>
                  <w:tcW w:w="2567" w:type="dxa"/>
                  <w:gridSpan w:val="2"/>
                  <w:tcBorders>
                    <w:top w:val="nil"/>
                    <w:left w:val="single" w:sz="8" w:space="0" w:color="auto"/>
                    <w:bottom w:val="single" w:sz="8" w:space="0" w:color="auto"/>
                    <w:right w:val="single" w:sz="8" w:space="0" w:color="000000"/>
                  </w:tcBorders>
                  <w:noWrap/>
                  <w:vAlign w:val="center"/>
                  <w:hideMark/>
                </w:tcPr>
                <w:p w14:paraId="2EDAC2A6" w14:textId="77777777" w:rsidR="0087355F" w:rsidRPr="0087355F" w:rsidRDefault="0087355F" w:rsidP="0087355F">
                  <w:pPr>
                    <w:rPr>
                      <w:sz w:val="24"/>
                      <w:szCs w:val="24"/>
                    </w:rPr>
                  </w:pPr>
                  <w:r w:rsidRPr="0087355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196A2336" w14:textId="77777777" w:rsidR="0087355F" w:rsidRPr="0087355F" w:rsidRDefault="0087355F" w:rsidP="0087355F">
                  <w:pPr>
                    <w:rPr>
                      <w:sz w:val="24"/>
                      <w:szCs w:val="24"/>
                    </w:rPr>
                  </w:pPr>
                  <w:r w:rsidRPr="0087355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17D59E58" w14:textId="77777777" w:rsidR="0087355F" w:rsidRPr="0087355F" w:rsidRDefault="0087355F" w:rsidP="0087355F">
                  <w:pPr>
                    <w:rPr>
                      <w:sz w:val="24"/>
                      <w:szCs w:val="24"/>
                    </w:rPr>
                  </w:pPr>
                  <w:r w:rsidRPr="0087355F">
                    <w:rPr>
                      <w:sz w:val="24"/>
                      <w:szCs w:val="24"/>
                    </w:rPr>
                    <w:t> </w:t>
                  </w:r>
                </w:p>
              </w:tc>
            </w:tr>
            <w:tr w:rsidR="0087355F" w:rsidRPr="0087355F" w14:paraId="5025A2A9" w14:textId="77777777" w:rsidTr="00632EEA">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1B1D5A80" w14:textId="77777777" w:rsidR="0087355F" w:rsidRPr="0087355F" w:rsidRDefault="0087355F" w:rsidP="0087355F">
                  <w:pPr>
                    <w:rPr>
                      <w:sz w:val="24"/>
                      <w:szCs w:val="24"/>
                    </w:rPr>
                  </w:pPr>
                  <w:r w:rsidRPr="0087355F">
                    <w:rPr>
                      <w:sz w:val="24"/>
                      <w:szCs w:val="24"/>
                    </w:rPr>
                    <w:t>ZAMAWIAJĄCY</w:t>
                  </w:r>
                  <w:r w:rsidRPr="0087355F">
                    <w:rPr>
                      <w:b/>
                      <w:bCs/>
                      <w:sz w:val="24"/>
                      <w:szCs w:val="24"/>
                    </w:rPr>
                    <w:t xml:space="preserve">: </w:t>
                  </w:r>
                </w:p>
              </w:tc>
            </w:tr>
            <w:tr w:rsidR="0087355F" w:rsidRPr="0087355F" w14:paraId="390460BC" w14:textId="77777777" w:rsidTr="00632EEA">
              <w:trPr>
                <w:trHeight w:val="397"/>
              </w:trPr>
              <w:tc>
                <w:tcPr>
                  <w:tcW w:w="9087" w:type="dxa"/>
                  <w:gridSpan w:val="7"/>
                  <w:tcBorders>
                    <w:top w:val="nil"/>
                    <w:left w:val="single" w:sz="8" w:space="0" w:color="auto"/>
                    <w:right w:val="single" w:sz="8" w:space="0" w:color="000000"/>
                  </w:tcBorders>
                  <w:noWrap/>
                  <w:vAlign w:val="center"/>
                  <w:hideMark/>
                </w:tcPr>
                <w:p w14:paraId="4EDE1625" w14:textId="77777777" w:rsidR="0087355F" w:rsidRPr="0087355F" w:rsidRDefault="0087355F" w:rsidP="0087355F">
                  <w:pPr>
                    <w:rPr>
                      <w:b/>
                      <w:bCs/>
                      <w:sz w:val="24"/>
                      <w:szCs w:val="24"/>
                    </w:rPr>
                  </w:pPr>
                </w:p>
              </w:tc>
            </w:tr>
            <w:tr w:rsidR="0087355F" w:rsidRPr="0087355F" w14:paraId="2CF09820" w14:textId="77777777" w:rsidTr="00632EEA">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77FFD739" w14:textId="77777777" w:rsidR="0087355F" w:rsidRPr="0087355F" w:rsidRDefault="0087355F" w:rsidP="0087355F">
                  <w:pPr>
                    <w:rPr>
                      <w:sz w:val="24"/>
                      <w:szCs w:val="24"/>
                    </w:rPr>
                  </w:pPr>
                  <w:r w:rsidRPr="0087355F">
                    <w:rPr>
                      <w:sz w:val="24"/>
                      <w:szCs w:val="24"/>
                    </w:rPr>
                    <w:t xml:space="preserve">Uwagi: </w:t>
                  </w:r>
                </w:p>
              </w:tc>
            </w:tr>
            <w:tr w:rsidR="0087355F" w:rsidRPr="0087355F" w14:paraId="5C8199CD" w14:textId="77777777" w:rsidTr="00632EEA">
              <w:trPr>
                <w:trHeight w:val="60"/>
              </w:trPr>
              <w:tc>
                <w:tcPr>
                  <w:tcW w:w="9087" w:type="dxa"/>
                  <w:gridSpan w:val="7"/>
                  <w:tcBorders>
                    <w:top w:val="nil"/>
                    <w:left w:val="single" w:sz="8" w:space="0" w:color="auto"/>
                    <w:right w:val="single" w:sz="8" w:space="0" w:color="000000"/>
                  </w:tcBorders>
                  <w:noWrap/>
                  <w:vAlign w:val="center"/>
                  <w:hideMark/>
                </w:tcPr>
                <w:p w14:paraId="2508C530" w14:textId="77777777" w:rsidR="0087355F" w:rsidRPr="0087355F" w:rsidRDefault="0087355F" w:rsidP="0087355F">
                  <w:pPr>
                    <w:rPr>
                      <w:i/>
                      <w:iCs/>
                      <w:sz w:val="24"/>
                      <w:szCs w:val="24"/>
                    </w:rPr>
                  </w:pPr>
                </w:p>
              </w:tc>
            </w:tr>
            <w:tr w:rsidR="0087355F" w:rsidRPr="0087355F" w14:paraId="45A9B290" w14:textId="77777777" w:rsidTr="00632EEA">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72F645BB" w14:textId="77777777" w:rsidR="0087355F" w:rsidRPr="0087355F" w:rsidRDefault="0087355F" w:rsidP="0087355F">
                  <w:r w:rsidRPr="0087355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6CDE053A" w14:textId="77777777" w:rsidR="0087355F" w:rsidRPr="0087355F" w:rsidRDefault="0087355F" w:rsidP="0087355F">
                  <w:r w:rsidRPr="0087355F">
                    <w:t>Data:</w:t>
                  </w:r>
                </w:p>
              </w:tc>
              <w:tc>
                <w:tcPr>
                  <w:tcW w:w="3827" w:type="dxa"/>
                  <w:gridSpan w:val="2"/>
                  <w:tcBorders>
                    <w:top w:val="single" w:sz="8" w:space="0" w:color="auto"/>
                    <w:left w:val="nil"/>
                    <w:bottom w:val="nil"/>
                    <w:right w:val="single" w:sz="8" w:space="0" w:color="000000"/>
                  </w:tcBorders>
                  <w:noWrap/>
                  <w:vAlign w:val="center"/>
                  <w:hideMark/>
                </w:tcPr>
                <w:p w14:paraId="1C7B6A4C" w14:textId="77777777" w:rsidR="0087355F" w:rsidRPr="0087355F" w:rsidRDefault="0087355F" w:rsidP="0087355F">
                  <w:r w:rsidRPr="0087355F">
                    <w:t>Podpis:</w:t>
                  </w:r>
                </w:p>
              </w:tc>
            </w:tr>
            <w:tr w:rsidR="0087355F" w:rsidRPr="0087355F" w14:paraId="47C02D1E" w14:textId="77777777" w:rsidTr="00632EEA">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1A3406B2" w14:textId="77777777" w:rsidR="0087355F" w:rsidRPr="0087355F" w:rsidRDefault="0087355F" w:rsidP="0087355F">
                  <w:pPr>
                    <w:rPr>
                      <w:sz w:val="24"/>
                      <w:szCs w:val="24"/>
                    </w:rPr>
                  </w:pPr>
                  <w:r w:rsidRPr="0087355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58F19FF9" w14:textId="77777777" w:rsidR="0087355F" w:rsidRPr="0087355F" w:rsidRDefault="0087355F" w:rsidP="0087355F">
                  <w:pPr>
                    <w:rPr>
                      <w:sz w:val="24"/>
                      <w:szCs w:val="24"/>
                    </w:rPr>
                  </w:pPr>
                  <w:r w:rsidRPr="0087355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4892EDF8" w14:textId="77777777" w:rsidR="0087355F" w:rsidRPr="0087355F" w:rsidRDefault="0087355F" w:rsidP="0087355F">
                  <w:pPr>
                    <w:rPr>
                      <w:sz w:val="24"/>
                      <w:szCs w:val="24"/>
                    </w:rPr>
                  </w:pPr>
                  <w:r w:rsidRPr="0087355F">
                    <w:rPr>
                      <w:sz w:val="24"/>
                      <w:szCs w:val="24"/>
                    </w:rPr>
                    <w:t> </w:t>
                  </w:r>
                </w:p>
              </w:tc>
            </w:tr>
            <w:tr w:rsidR="0087355F" w:rsidRPr="0087355F" w14:paraId="4DC20FE9" w14:textId="77777777" w:rsidTr="00C70D99">
              <w:trPr>
                <w:trHeight w:val="308"/>
              </w:trPr>
              <w:tc>
                <w:tcPr>
                  <w:tcW w:w="9087" w:type="dxa"/>
                  <w:gridSpan w:val="7"/>
                  <w:tcBorders>
                    <w:top w:val="nil"/>
                    <w:left w:val="nil"/>
                    <w:bottom w:val="nil"/>
                    <w:right w:val="nil"/>
                  </w:tcBorders>
                  <w:vAlign w:val="center"/>
                  <w:hideMark/>
                </w:tcPr>
                <w:p w14:paraId="328FB290" w14:textId="77777777" w:rsidR="0087355F" w:rsidRPr="0087355F" w:rsidRDefault="0087355F" w:rsidP="0087355F">
                  <w:pPr>
                    <w:jc w:val="both"/>
                    <w:rPr>
                      <w:sz w:val="18"/>
                      <w:szCs w:val="18"/>
                    </w:rPr>
                  </w:pPr>
                  <w:r w:rsidRPr="0087355F">
                    <w:rPr>
                      <w:sz w:val="18"/>
                      <w:szCs w:val="18"/>
                    </w:rPr>
                    <w:t>*  niepotrzebne skreślić</w:t>
                  </w:r>
                </w:p>
              </w:tc>
            </w:tr>
          </w:tbl>
          <w:p w14:paraId="28E93011" w14:textId="77777777" w:rsidR="0087355F" w:rsidRPr="0087355F" w:rsidRDefault="0087355F" w:rsidP="0087355F">
            <w:pPr>
              <w:jc w:val="center"/>
              <w:rPr>
                <w:b/>
                <w:bCs/>
                <w:sz w:val="28"/>
                <w:szCs w:val="28"/>
                <w:u w:val="single"/>
              </w:rPr>
            </w:pPr>
          </w:p>
        </w:tc>
      </w:tr>
    </w:tbl>
    <w:p w14:paraId="20892E03" w14:textId="77777777" w:rsidR="00C70D99" w:rsidRDefault="00C70D99" w:rsidP="00C70D99">
      <w:pPr>
        <w:spacing w:after="200" w:line="276" w:lineRule="auto"/>
        <w:rPr>
          <w:rFonts w:eastAsia="Calibri"/>
          <w:b/>
          <w:i/>
          <w:sz w:val="24"/>
          <w:szCs w:val="24"/>
          <w:lang w:eastAsia="en-US"/>
        </w:rPr>
      </w:pPr>
      <w:r>
        <w:rPr>
          <w:rFonts w:eastAsia="Calibri"/>
          <w:b/>
          <w:i/>
          <w:sz w:val="24"/>
          <w:szCs w:val="24"/>
          <w:lang w:eastAsia="en-US"/>
        </w:rPr>
        <w:br w:type="page"/>
      </w:r>
    </w:p>
    <w:p w14:paraId="4F30B60F" w14:textId="26658AC3" w:rsidR="0087355F" w:rsidRPr="0087355F" w:rsidRDefault="0087355F" w:rsidP="0087355F">
      <w:pPr>
        <w:spacing w:after="200" w:line="276" w:lineRule="auto"/>
        <w:jc w:val="right"/>
        <w:rPr>
          <w:rFonts w:eastAsia="Calibri"/>
          <w:b/>
          <w:i/>
          <w:sz w:val="24"/>
          <w:szCs w:val="24"/>
          <w:lang w:eastAsia="en-US"/>
        </w:rPr>
      </w:pPr>
      <w:r w:rsidRPr="0087355F">
        <w:rPr>
          <w:rFonts w:eastAsia="Calibri"/>
          <w:b/>
          <w:i/>
          <w:sz w:val="24"/>
          <w:szCs w:val="24"/>
          <w:lang w:eastAsia="en-US"/>
        </w:rPr>
        <w:lastRenderedPageBreak/>
        <w:t>Załącznik nr 4 do SOPZ</w:t>
      </w:r>
    </w:p>
    <w:p w14:paraId="1AC52CF3" w14:textId="77777777" w:rsidR="0087355F" w:rsidRPr="0087355F" w:rsidRDefault="0087355F" w:rsidP="0087355F">
      <w:pPr>
        <w:spacing w:after="200" w:line="276" w:lineRule="auto"/>
        <w:jc w:val="center"/>
        <w:rPr>
          <w:rFonts w:eastAsia="Calibri"/>
          <w:b/>
          <w:sz w:val="24"/>
          <w:szCs w:val="24"/>
          <w:lang w:eastAsia="en-US"/>
        </w:rPr>
      </w:pPr>
      <w:r w:rsidRPr="0087355F">
        <w:rPr>
          <w:rFonts w:eastAsia="Calibri"/>
          <w:b/>
          <w:sz w:val="24"/>
          <w:szCs w:val="24"/>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680"/>
      </w:tblGrid>
      <w:tr w:rsidR="0087355F" w:rsidRPr="0087355F" w14:paraId="34BF8311" w14:textId="77777777" w:rsidTr="00632EEA">
        <w:trPr>
          <w:trHeight w:hRule="exact" w:val="364"/>
        </w:trPr>
        <w:tc>
          <w:tcPr>
            <w:tcW w:w="9212" w:type="dxa"/>
            <w:gridSpan w:val="2"/>
            <w:vAlign w:val="center"/>
          </w:tcPr>
          <w:p w14:paraId="195A3568" w14:textId="77777777" w:rsidR="0087355F" w:rsidRPr="0087355F" w:rsidRDefault="0087355F" w:rsidP="0087355F">
            <w:pPr>
              <w:rPr>
                <w:rFonts w:eastAsia="Calibri"/>
                <w:sz w:val="22"/>
                <w:szCs w:val="24"/>
              </w:rPr>
            </w:pPr>
            <w:r w:rsidRPr="0087355F">
              <w:rPr>
                <w:rFonts w:eastAsia="Calibri"/>
                <w:sz w:val="22"/>
                <w:szCs w:val="24"/>
              </w:rPr>
              <w:t>Data:</w:t>
            </w:r>
          </w:p>
        </w:tc>
      </w:tr>
      <w:tr w:rsidR="0087355F" w:rsidRPr="0087355F" w14:paraId="40211F31" w14:textId="77777777" w:rsidTr="00632EEA">
        <w:trPr>
          <w:trHeight w:hRule="exact" w:val="425"/>
        </w:trPr>
        <w:tc>
          <w:tcPr>
            <w:tcW w:w="9212" w:type="dxa"/>
            <w:gridSpan w:val="2"/>
            <w:vAlign w:val="center"/>
          </w:tcPr>
          <w:p w14:paraId="3213E411" w14:textId="77777777" w:rsidR="0087355F" w:rsidRPr="0087355F" w:rsidRDefault="0087355F" w:rsidP="0087355F">
            <w:pPr>
              <w:rPr>
                <w:rFonts w:eastAsia="Calibri"/>
                <w:sz w:val="22"/>
                <w:szCs w:val="24"/>
              </w:rPr>
            </w:pPr>
            <w:r w:rsidRPr="0087355F">
              <w:rPr>
                <w:rFonts w:eastAsia="Calibri"/>
                <w:sz w:val="22"/>
                <w:szCs w:val="24"/>
              </w:rPr>
              <w:t>Oddział:</w:t>
            </w:r>
          </w:p>
        </w:tc>
      </w:tr>
      <w:tr w:rsidR="0087355F" w:rsidRPr="0087355F" w14:paraId="64AA9585" w14:textId="77777777" w:rsidTr="00632EEA">
        <w:trPr>
          <w:trHeight w:hRule="exact" w:val="1409"/>
        </w:trPr>
        <w:tc>
          <w:tcPr>
            <w:tcW w:w="9212" w:type="dxa"/>
            <w:gridSpan w:val="2"/>
            <w:vAlign w:val="center"/>
          </w:tcPr>
          <w:p w14:paraId="51B66B6C" w14:textId="77777777" w:rsidR="0087355F" w:rsidRPr="0087355F" w:rsidRDefault="0087355F" w:rsidP="0087355F">
            <w:pPr>
              <w:rPr>
                <w:rFonts w:eastAsia="Calibri"/>
                <w:sz w:val="22"/>
                <w:szCs w:val="24"/>
              </w:rPr>
            </w:pPr>
            <w:r w:rsidRPr="0087355F">
              <w:rPr>
                <w:rFonts w:eastAsia="Calibri"/>
                <w:sz w:val="22"/>
                <w:szCs w:val="24"/>
              </w:rPr>
              <w:t>Rodzaj, nazwa jednostki sprzętowej oraz indywidualne oznaczenie:</w:t>
            </w:r>
          </w:p>
          <w:p w14:paraId="5E43F928" w14:textId="77777777" w:rsidR="0087355F" w:rsidRPr="0087355F" w:rsidRDefault="0087355F" w:rsidP="0087355F">
            <w:pPr>
              <w:rPr>
                <w:rFonts w:eastAsia="Calibri"/>
                <w:i/>
                <w:iCs/>
                <w:color w:val="FF0000"/>
                <w:sz w:val="16"/>
                <w:szCs w:val="18"/>
              </w:rPr>
            </w:pPr>
            <w:r w:rsidRPr="0087355F">
              <w:rPr>
                <w:rFonts w:eastAsia="Calibri"/>
                <w:i/>
                <w:iCs/>
                <w:color w:val="FF0000"/>
                <w:sz w:val="16"/>
                <w:szCs w:val="18"/>
              </w:rPr>
              <w:t>(w przypadku jednostki sprzętowej:</w:t>
            </w:r>
          </w:p>
          <w:p w14:paraId="70BA5516"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objętej systemem monitoringu kontynuującej usługę należy wpisać numer ID i nazwę z systemu monitoringu,</w:t>
            </w:r>
          </w:p>
          <w:p w14:paraId="375F19DD"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podczas wdrożenia/dostosowania systemu monitoringu należy wpisać jej nazwę oraz oznaczenie pozwalające na jednoznaczną identyfikację,</w:t>
            </w:r>
          </w:p>
          <w:p w14:paraId="56700A47"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 xml:space="preserve">nie objętej systemem monitoringu należy wpisać jej nazwę i numer, która będzie obowiązywała podczas realizacji umowy.) </w:t>
            </w:r>
          </w:p>
          <w:p w14:paraId="23471B37" w14:textId="77777777" w:rsidR="0087355F" w:rsidRPr="0087355F" w:rsidRDefault="0087355F" w:rsidP="0087355F">
            <w:pPr>
              <w:rPr>
                <w:rFonts w:eastAsia="Calibri"/>
                <w:sz w:val="24"/>
                <w:szCs w:val="24"/>
              </w:rPr>
            </w:pPr>
          </w:p>
          <w:p w14:paraId="79EBC327" w14:textId="77777777" w:rsidR="0087355F" w:rsidRPr="0087355F" w:rsidRDefault="0087355F" w:rsidP="0087355F">
            <w:pPr>
              <w:rPr>
                <w:rFonts w:eastAsia="Calibri"/>
                <w:sz w:val="24"/>
                <w:szCs w:val="24"/>
              </w:rPr>
            </w:pPr>
          </w:p>
        </w:tc>
      </w:tr>
      <w:tr w:rsidR="0087355F" w:rsidRPr="0087355F" w14:paraId="79536CEC" w14:textId="77777777" w:rsidTr="00632EEA">
        <w:trPr>
          <w:trHeight w:hRule="exact" w:val="402"/>
        </w:trPr>
        <w:tc>
          <w:tcPr>
            <w:tcW w:w="9212" w:type="dxa"/>
            <w:gridSpan w:val="2"/>
            <w:vAlign w:val="center"/>
          </w:tcPr>
          <w:p w14:paraId="7F36EDF3" w14:textId="77777777" w:rsidR="0087355F" w:rsidRPr="0087355F" w:rsidRDefault="0087355F" w:rsidP="0087355F">
            <w:pPr>
              <w:rPr>
                <w:rFonts w:eastAsia="Calibri"/>
                <w:sz w:val="24"/>
                <w:szCs w:val="24"/>
              </w:rPr>
            </w:pPr>
            <w:r w:rsidRPr="0087355F">
              <w:rPr>
                <w:rFonts w:eastAsia="Calibri"/>
                <w:sz w:val="24"/>
                <w:szCs w:val="24"/>
              </w:rPr>
              <w:t>Podstawowe dane techniczne:</w:t>
            </w:r>
          </w:p>
        </w:tc>
      </w:tr>
      <w:tr w:rsidR="0087355F" w:rsidRPr="0087355F" w14:paraId="1778D62D" w14:textId="77777777" w:rsidTr="00632EEA">
        <w:trPr>
          <w:trHeight w:hRule="exact" w:val="396"/>
        </w:trPr>
        <w:tc>
          <w:tcPr>
            <w:tcW w:w="9212" w:type="dxa"/>
            <w:gridSpan w:val="2"/>
            <w:vAlign w:val="center"/>
          </w:tcPr>
          <w:p w14:paraId="10869E70" w14:textId="77777777" w:rsidR="0087355F" w:rsidRPr="0087355F" w:rsidRDefault="0087355F" w:rsidP="0087355F">
            <w:pPr>
              <w:rPr>
                <w:rFonts w:eastAsia="Calibri"/>
                <w:sz w:val="24"/>
                <w:szCs w:val="24"/>
              </w:rPr>
            </w:pPr>
            <w:r w:rsidRPr="0087355F">
              <w:rPr>
                <w:rFonts w:eastAsia="Calibri"/>
                <w:sz w:val="24"/>
                <w:szCs w:val="24"/>
              </w:rPr>
              <w:t>Rok produkcji lub odbudowy:</w:t>
            </w:r>
          </w:p>
        </w:tc>
      </w:tr>
      <w:tr w:rsidR="0087355F" w:rsidRPr="0087355F" w14:paraId="260AF359" w14:textId="77777777" w:rsidTr="00632EEA">
        <w:trPr>
          <w:trHeight w:hRule="exact" w:val="405"/>
        </w:trPr>
        <w:tc>
          <w:tcPr>
            <w:tcW w:w="9212" w:type="dxa"/>
            <w:gridSpan w:val="2"/>
            <w:vAlign w:val="center"/>
          </w:tcPr>
          <w:p w14:paraId="11BD4BA0" w14:textId="77777777" w:rsidR="0087355F" w:rsidRPr="0087355F" w:rsidRDefault="0087355F" w:rsidP="0087355F">
            <w:pPr>
              <w:rPr>
                <w:rFonts w:eastAsia="Calibri"/>
                <w:sz w:val="24"/>
                <w:szCs w:val="24"/>
              </w:rPr>
            </w:pPr>
            <w:r w:rsidRPr="0087355F">
              <w:rPr>
                <w:color w:val="000000"/>
                <w:sz w:val="24"/>
                <w:szCs w:val="24"/>
              </w:rPr>
              <w:t xml:space="preserve">Wariant rozliczenia:                     </w:t>
            </w:r>
            <w:r w:rsidRPr="0087355F">
              <w:rPr>
                <w:sz w:val="24"/>
                <w:szCs w:val="24"/>
              </w:rPr>
              <w:t xml:space="preserve">□ A                   □ B                 </w:t>
            </w:r>
          </w:p>
        </w:tc>
      </w:tr>
      <w:tr w:rsidR="0087355F" w:rsidRPr="0087355F" w14:paraId="00FE5CDC" w14:textId="77777777" w:rsidTr="00632EEA">
        <w:trPr>
          <w:trHeight w:hRule="exact" w:val="335"/>
        </w:trPr>
        <w:tc>
          <w:tcPr>
            <w:tcW w:w="1526" w:type="dxa"/>
            <w:vAlign w:val="center"/>
          </w:tcPr>
          <w:p w14:paraId="0D2655FB" w14:textId="77777777" w:rsidR="0087355F" w:rsidRPr="0087355F" w:rsidRDefault="0087355F" w:rsidP="0087355F">
            <w:pPr>
              <w:rPr>
                <w:rFonts w:eastAsia="Calibri"/>
                <w:sz w:val="24"/>
                <w:szCs w:val="24"/>
              </w:rPr>
            </w:pPr>
            <w:r w:rsidRPr="0087355F">
              <w:rPr>
                <w:i/>
                <w:iCs/>
                <w:color w:val="000000"/>
                <w:sz w:val="16"/>
                <w:szCs w:val="16"/>
              </w:rPr>
              <w:t>Wariant A</w:t>
            </w:r>
          </w:p>
        </w:tc>
        <w:tc>
          <w:tcPr>
            <w:tcW w:w="7686" w:type="dxa"/>
            <w:vAlign w:val="center"/>
          </w:tcPr>
          <w:p w14:paraId="12BD3DF3" w14:textId="77777777" w:rsidR="0087355F" w:rsidRPr="0087355F" w:rsidRDefault="0087355F" w:rsidP="0087355F">
            <w:pPr>
              <w:rPr>
                <w:rFonts w:eastAsia="Calibri"/>
                <w:sz w:val="24"/>
                <w:szCs w:val="24"/>
              </w:rPr>
            </w:pPr>
            <w:r w:rsidRPr="0087355F">
              <w:rPr>
                <w:i/>
                <w:iCs/>
                <w:color w:val="000000"/>
                <w:sz w:val="18"/>
                <w:szCs w:val="18"/>
              </w:rPr>
              <w:t> ładowarka kołowa, ładowarka teleskopowa, spycharka,</w:t>
            </w:r>
          </w:p>
        </w:tc>
      </w:tr>
      <w:tr w:rsidR="0087355F" w:rsidRPr="0087355F" w14:paraId="2C6EDCA7" w14:textId="77777777" w:rsidTr="00632EEA">
        <w:trPr>
          <w:trHeight w:hRule="exact" w:val="283"/>
        </w:trPr>
        <w:tc>
          <w:tcPr>
            <w:tcW w:w="1526" w:type="dxa"/>
            <w:vAlign w:val="center"/>
          </w:tcPr>
          <w:p w14:paraId="393D25A2" w14:textId="77777777" w:rsidR="0087355F" w:rsidRPr="0087355F" w:rsidRDefault="0087355F" w:rsidP="0087355F">
            <w:pPr>
              <w:rPr>
                <w:rFonts w:eastAsia="Calibri"/>
                <w:sz w:val="24"/>
                <w:szCs w:val="24"/>
              </w:rPr>
            </w:pPr>
            <w:r w:rsidRPr="0087355F">
              <w:rPr>
                <w:i/>
                <w:iCs/>
                <w:color w:val="000000"/>
                <w:sz w:val="16"/>
                <w:szCs w:val="16"/>
              </w:rPr>
              <w:t>Wariant B</w:t>
            </w:r>
          </w:p>
        </w:tc>
        <w:tc>
          <w:tcPr>
            <w:tcW w:w="7686" w:type="dxa"/>
            <w:vAlign w:val="center"/>
          </w:tcPr>
          <w:p w14:paraId="79D99D27" w14:textId="77777777" w:rsidR="0087355F" w:rsidRPr="0087355F" w:rsidRDefault="0087355F" w:rsidP="0087355F">
            <w:pPr>
              <w:rPr>
                <w:rFonts w:eastAsia="Calibri"/>
                <w:sz w:val="24"/>
                <w:szCs w:val="24"/>
              </w:rPr>
            </w:pPr>
            <w:r w:rsidRPr="0087355F">
              <w:rPr>
                <w:i/>
                <w:iCs/>
                <w:sz w:val="18"/>
                <w:szCs w:val="18"/>
              </w:rPr>
              <w:t>żuraw samojezdny kołowy, koparko-ładowarka, maszyna przeładunkowa, koparka,</w:t>
            </w:r>
          </w:p>
        </w:tc>
      </w:tr>
    </w:tbl>
    <w:p w14:paraId="3413B355" w14:textId="77777777" w:rsidR="0087355F" w:rsidRPr="0087355F" w:rsidRDefault="0087355F" w:rsidP="0087355F">
      <w:pPr>
        <w:spacing w:after="200" w:line="276" w:lineRule="auto"/>
        <w:ind w:left="720"/>
        <w:contextualSpacing/>
        <w:rPr>
          <w:rFonts w:eastAsia="Calibri"/>
          <w:b/>
          <w:sz w:val="24"/>
          <w:szCs w:val="24"/>
          <w:lang w:eastAsia="en-US"/>
        </w:rPr>
      </w:pPr>
    </w:p>
    <w:p w14:paraId="72D39459" w14:textId="77777777" w:rsidR="0087355F" w:rsidRPr="0087355F" w:rsidRDefault="0087355F">
      <w:pPr>
        <w:numPr>
          <w:ilvl w:val="0"/>
          <w:numId w:val="105"/>
        </w:numPr>
        <w:spacing w:after="200" w:line="276" w:lineRule="auto"/>
        <w:contextualSpacing/>
        <w:rPr>
          <w:rFonts w:eastAsia="Calibri"/>
          <w:b/>
          <w:sz w:val="24"/>
          <w:szCs w:val="24"/>
          <w:lang w:eastAsia="en-US"/>
        </w:rPr>
      </w:pPr>
      <w:r w:rsidRPr="0087355F">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87355F" w:rsidRPr="0087355F" w14:paraId="69EEC6B7" w14:textId="77777777" w:rsidTr="00632EEA">
        <w:trPr>
          <w:trHeight w:val="567"/>
        </w:trPr>
        <w:tc>
          <w:tcPr>
            <w:tcW w:w="4361" w:type="dxa"/>
            <w:vAlign w:val="center"/>
          </w:tcPr>
          <w:p w14:paraId="39EF1DAF" w14:textId="77777777" w:rsidR="0087355F" w:rsidRPr="0087355F" w:rsidRDefault="0087355F" w:rsidP="0087355F">
            <w:pPr>
              <w:autoSpaceDE w:val="0"/>
              <w:autoSpaceDN w:val="0"/>
              <w:adjustRightInd w:val="0"/>
              <w:rPr>
                <w:rFonts w:eastAsia="Calibri"/>
                <w:sz w:val="24"/>
                <w:szCs w:val="24"/>
              </w:rPr>
            </w:pPr>
            <w:r w:rsidRPr="0087355F">
              <w:rPr>
                <w:rFonts w:eastAsia="Calibri"/>
                <w:sz w:val="22"/>
                <w:szCs w:val="24"/>
              </w:rPr>
              <w:t xml:space="preserve">Przedstawiciel Wykonawcy oświadcza, </w:t>
            </w:r>
            <w:r w:rsidRPr="0087355F">
              <w:rPr>
                <w:rFonts w:eastAsia="Calibri"/>
                <w:sz w:val="22"/>
                <w:szCs w:val="24"/>
              </w:rPr>
              <w:br/>
              <w:t xml:space="preserve">że niniejsza jednostka sprzętowa jest sprawna technicznie </w:t>
            </w:r>
            <w:r w:rsidRPr="0087355F">
              <w:rPr>
                <w:sz w:val="22"/>
                <w:szCs w:val="24"/>
              </w:rPr>
              <w:t xml:space="preserve">i posiada odpowiednie dokumenty dopuszczenia </w:t>
            </w:r>
            <w:r w:rsidRPr="0087355F">
              <w:rPr>
                <w:sz w:val="22"/>
                <w:szCs w:val="24"/>
              </w:rPr>
              <w:br/>
              <w:t xml:space="preserve">do ruchu i eksploatacji, zgodnie </w:t>
            </w:r>
            <w:r w:rsidRPr="0087355F">
              <w:rPr>
                <w:sz w:val="22"/>
                <w:szCs w:val="24"/>
              </w:rPr>
              <w:br/>
              <w:t xml:space="preserve">z obowiązującymi przepisami, posiada parametry techniczne nie gorsze </w:t>
            </w:r>
            <w:r w:rsidRPr="0087355F">
              <w:rPr>
                <w:sz w:val="22"/>
                <w:szCs w:val="24"/>
              </w:rPr>
              <w:br/>
              <w:t>niż określone w umowie</w:t>
            </w:r>
          </w:p>
        </w:tc>
        <w:tc>
          <w:tcPr>
            <w:tcW w:w="4819" w:type="dxa"/>
            <w:gridSpan w:val="2"/>
            <w:vAlign w:val="bottom"/>
          </w:tcPr>
          <w:p w14:paraId="25528616" w14:textId="77777777" w:rsidR="0087355F" w:rsidRPr="0087355F" w:rsidRDefault="0087355F" w:rsidP="0087355F">
            <w:pPr>
              <w:jc w:val="center"/>
              <w:rPr>
                <w:rFonts w:eastAsia="Calibri"/>
                <w:i/>
                <w:iCs/>
                <w:sz w:val="16"/>
                <w:szCs w:val="16"/>
              </w:rPr>
            </w:pPr>
            <w:r w:rsidRPr="0087355F">
              <w:rPr>
                <w:rFonts w:eastAsia="Calibri"/>
                <w:i/>
                <w:iCs/>
                <w:sz w:val="16"/>
                <w:szCs w:val="16"/>
              </w:rPr>
              <w:t>podpis przedstawiciela Wykonawcy</w:t>
            </w:r>
          </w:p>
        </w:tc>
      </w:tr>
      <w:tr w:rsidR="0087355F" w:rsidRPr="0087355F" w14:paraId="08B6B906" w14:textId="77777777" w:rsidTr="00632EEA">
        <w:trPr>
          <w:trHeight w:val="674"/>
        </w:trPr>
        <w:tc>
          <w:tcPr>
            <w:tcW w:w="4361" w:type="dxa"/>
            <w:vAlign w:val="center"/>
          </w:tcPr>
          <w:p w14:paraId="084A5AB0" w14:textId="77777777" w:rsidR="0087355F" w:rsidRPr="0087355F" w:rsidRDefault="0087355F" w:rsidP="0087355F">
            <w:pPr>
              <w:autoSpaceDE w:val="0"/>
              <w:autoSpaceDN w:val="0"/>
              <w:adjustRightInd w:val="0"/>
              <w:rPr>
                <w:rFonts w:eastAsia="Calibri"/>
                <w:sz w:val="24"/>
                <w:szCs w:val="24"/>
              </w:rPr>
            </w:pPr>
            <w:r w:rsidRPr="0087355F">
              <w:rPr>
                <w:rFonts w:eastAsia="Calibri"/>
                <w:sz w:val="22"/>
                <w:szCs w:val="24"/>
              </w:rPr>
              <w:t xml:space="preserve">Zgodność parametrów technicznych </w:t>
            </w:r>
            <w:r w:rsidRPr="0087355F">
              <w:rPr>
                <w:rFonts w:eastAsia="Calibri"/>
                <w:sz w:val="22"/>
                <w:szCs w:val="24"/>
              </w:rPr>
              <w:br/>
              <w:t>z zapisami umowy</w:t>
            </w:r>
          </w:p>
        </w:tc>
        <w:tc>
          <w:tcPr>
            <w:tcW w:w="1984" w:type="dxa"/>
            <w:vAlign w:val="center"/>
          </w:tcPr>
          <w:p w14:paraId="2785BD3F" w14:textId="77777777" w:rsidR="0087355F" w:rsidRPr="0087355F" w:rsidRDefault="0087355F" w:rsidP="0087355F">
            <w:pPr>
              <w:jc w:val="center"/>
              <w:rPr>
                <w:rFonts w:eastAsia="Calibri"/>
                <w:sz w:val="24"/>
                <w:szCs w:val="24"/>
              </w:rPr>
            </w:pPr>
            <w:r w:rsidRPr="0087355F">
              <w:rPr>
                <w:rFonts w:eastAsia="Calibri"/>
                <w:sz w:val="24"/>
                <w:szCs w:val="24"/>
              </w:rPr>
              <w:t>□ TAK    □ NIE</w:t>
            </w:r>
          </w:p>
        </w:tc>
        <w:tc>
          <w:tcPr>
            <w:tcW w:w="2835" w:type="dxa"/>
            <w:vAlign w:val="bottom"/>
          </w:tcPr>
          <w:p w14:paraId="50B9F347" w14:textId="77777777" w:rsidR="0087355F" w:rsidRPr="0087355F" w:rsidRDefault="0087355F" w:rsidP="0087355F">
            <w:pPr>
              <w:jc w:val="center"/>
              <w:rPr>
                <w:rFonts w:eastAsia="Calibri"/>
                <w:sz w:val="24"/>
                <w:szCs w:val="24"/>
              </w:rPr>
            </w:pPr>
            <w:r w:rsidRPr="0087355F">
              <w:rPr>
                <w:rFonts w:eastAsia="Calibri"/>
                <w:i/>
                <w:iCs/>
                <w:sz w:val="16"/>
                <w:szCs w:val="16"/>
              </w:rPr>
              <w:t>podpis przedstawiciela Zamawiającego</w:t>
            </w:r>
          </w:p>
        </w:tc>
      </w:tr>
    </w:tbl>
    <w:p w14:paraId="64E4C091" w14:textId="77777777" w:rsidR="0087355F" w:rsidRPr="0087355F" w:rsidRDefault="0087355F" w:rsidP="0087355F">
      <w:pPr>
        <w:spacing w:after="200" w:line="276" w:lineRule="auto"/>
        <w:ind w:left="720"/>
        <w:contextualSpacing/>
        <w:rPr>
          <w:rFonts w:eastAsia="Calibri"/>
          <w:b/>
          <w:sz w:val="22"/>
          <w:szCs w:val="22"/>
          <w:lang w:eastAsia="en-US"/>
        </w:rPr>
      </w:pPr>
    </w:p>
    <w:p w14:paraId="36BC6D04" w14:textId="77777777" w:rsidR="0087355F" w:rsidRPr="0087355F" w:rsidRDefault="0087355F">
      <w:pPr>
        <w:numPr>
          <w:ilvl w:val="0"/>
          <w:numId w:val="105"/>
        </w:numPr>
        <w:spacing w:after="200" w:line="276" w:lineRule="auto"/>
        <w:contextualSpacing/>
        <w:rPr>
          <w:rFonts w:eastAsia="Calibri"/>
          <w:b/>
          <w:sz w:val="24"/>
          <w:szCs w:val="24"/>
          <w:lang w:eastAsia="en-US"/>
        </w:rPr>
      </w:pPr>
      <w:r w:rsidRPr="0087355F">
        <w:rPr>
          <w:rFonts w:eastAsia="Calibri"/>
          <w:b/>
          <w:sz w:val="24"/>
          <w:szCs w:val="24"/>
          <w:lang w:eastAsia="en-US"/>
        </w:rPr>
        <w:t>Uwagi  i dostarczone  dokumenty:</w:t>
      </w:r>
    </w:p>
    <w:p w14:paraId="75AF1355" w14:textId="77777777" w:rsidR="0087355F" w:rsidRPr="0087355F" w:rsidRDefault="0087355F" w:rsidP="0087355F">
      <w:pPr>
        <w:spacing w:after="200" w:line="276" w:lineRule="auto"/>
        <w:ind w:left="720"/>
        <w:contextualSpacing/>
        <w:rPr>
          <w:rFonts w:eastAsia="Calibri"/>
          <w:b/>
          <w:sz w:val="24"/>
          <w:szCs w:val="24"/>
          <w:lang w:eastAsia="en-US"/>
        </w:rPr>
      </w:pPr>
    </w:p>
    <w:p w14:paraId="58859EC3" w14:textId="77777777" w:rsidR="0087355F" w:rsidRPr="0087355F" w:rsidRDefault="0087355F" w:rsidP="0087355F">
      <w:pPr>
        <w:spacing w:line="276" w:lineRule="auto"/>
        <w:rPr>
          <w:rFonts w:eastAsia="Calibri"/>
          <w:b/>
          <w:i/>
          <w:lang w:eastAsia="en-US"/>
        </w:rPr>
      </w:pPr>
      <w:r w:rsidRPr="0087355F">
        <w:rPr>
          <w:rFonts w:eastAsia="Calibri"/>
          <w:b/>
          <w:i/>
          <w:lang w:eastAsia="en-US"/>
        </w:rPr>
        <w:t>Załączniki:</w:t>
      </w:r>
    </w:p>
    <w:p w14:paraId="1928747C" w14:textId="77777777" w:rsidR="0087355F" w:rsidRPr="0087355F" w:rsidRDefault="0087355F">
      <w:pPr>
        <w:numPr>
          <w:ilvl w:val="2"/>
          <w:numId w:val="165"/>
        </w:numPr>
        <w:spacing w:after="200" w:line="276" w:lineRule="auto"/>
        <w:contextualSpacing/>
        <w:rPr>
          <w:rFonts w:eastAsia="Calibri"/>
          <w:b/>
          <w:i/>
          <w:lang w:eastAsia="en-US"/>
        </w:rPr>
      </w:pPr>
      <w:r w:rsidRPr="0087355F">
        <w:rPr>
          <w:rFonts w:eastAsia="Calibri"/>
          <w:b/>
          <w:i/>
          <w:lang w:eastAsia="en-US"/>
        </w:rPr>
        <w:t>Poświadczone przez Wykonawcę kopie dokumentów wymaganych aktualnymi przepisami prawa np. dowód rejestracyjny, dokumenty potwierdzające ubezpieczenie jednostki , badanie techniczne  UDT, itp.</w:t>
      </w:r>
    </w:p>
    <w:p w14:paraId="40098420" w14:textId="77777777" w:rsidR="0087355F" w:rsidRPr="0087355F" w:rsidRDefault="0087355F" w:rsidP="0087355F">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166DD704" w14:textId="77777777" w:rsidTr="00632EEA">
        <w:trPr>
          <w:trHeight w:val="1443"/>
        </w:trPr>
        <w:tc>
          <w:tcPr>
            <w:tcW w:w="9212" w:type="dxa"/>
          </w:tcPr>
          <w:p w14:paraId="481E999D" w14:textId="77777777" w:rsidR="0087355F" w:rsidRPr="0087355F" w:rsidRDefault="0087355F" w:rsidP="0087355F">
            <w:pPr>
              <w:rPr>
                <w:rFonts w:eastAsia="Calibri"/>
                <w:i/>
                <w:color w:val="FF0000"/>
              </w:rPr>
            </w:pPr>
            <w:r w:rsidRPr="0087355F">
              <w:rPr>
                <w:rFonts w:eastAsia="Calibri"/>
                <w:i/>
                <w:color w:val="FF0000"/>
              </w:rPr>
              <w:t>(tutaj informacja m.in. o wymaganym terminie dostosowania/wdrożenia systemu monitoringu do…….. dni od daty podpisania umowy – jeżeli dotyczy)</w:t>
            </w:r>
          </w:p>
          <w:p w14:paraId="58F7FBA4" w14:textId="77777777" w:rsidR="0087355F" w:rsidRPr="0087355F" w:rsidRDefault="0087355F" w:rsidP="0087355F">
            <w:pPr>
              <w:rPr>
                <w:rFonts w:eastAsia="Calibri"/>
                <w:sz w:val="22"/>
                <w:szCs w:val="22"/>
              </w:rPr>
            </w:pPr>
          </w:p>
          <w:p w14:paraId="3C7DBA17" w14:textId="77777777" w:rsidR="0087355F" w:rsidRPr="0087355F" w:rsidRDefault="0087355F" w:rsidP="0087355F">
            <w:pPr>
              <w:rPr>
                <w:rFonts w:eastAsia="Calibri"/>
                <w:sz w:val="22"/>
                <w:szCs w:val="22"/>
              </w:rPr>
            </w:pPr>
          </w:p>
          <w:p w14:paraId="3E58D355" w14:textId="77777777" w:rsidR="0087355F" w:rsidRPr="0087355F" w:rsidRDefault="0087355F" w:rsidP="0087355F">
            <w:pPr>
              <w:rPr>
                <w:rFonts w:eastAsia="Calibri"/>
                <w:sz w:val="22"/>
                <w:szCs w:val="22"/>
              </w:rPr>
            </w:pPr>
          </w:p>
          <w:p w14:paraId="70B02896" w14:textId="77777777" w:rsidR="0087355F" w:rsidRPr="0087355F" w:rsidRDefault="0087355F" w:rsidP="0087355F">
            <w:pPr>
              <w:rPr>
                <w:rFonts w:eastAsia="Calibri"/>
                <w:sz w:val="22"/>
                <w:szCs w:val="22"/>
              </w:rPr>
            </w:pPr>
          </w:p>
          <w:p w14:paraId="3111F1FD" w14:textId="77777777" w:rsidR="0087355F" w:rsidRPr="0087355F" w:rsidRDefault="0087355F" w:rsidP="0087355F">
            <w:pPr>
              <w:jc w:val="right"/>
              <w:rPr>
                <w:rFonts w:eastAsia="Calibri"/>
                <w:sz w:val="22"/>
                <w:szCs w:val="22"/>
              </w:rPr>
            </w:pPr>
          </w:p>
          <w:p w14:paraId="187D352E" w14:textId="77777777" w:rsidR="0087355F" w:rsidRPr="0087355F" w:rsidRDefault="0087355F" w:rsidP="0087355F">
            <w:pPr>
              <w:rPr>
                <w:rFonts w:eastAsia="Calibri"/>
                <w:sz w:val="22"/>
                <w:szCs w:val="22"/>
              </w:rPr>
            </w:pPr>
          </w:p>
        </w:tc>
      </w:tr>
    </w:tbl>
    <w:p w14:paraId="0EDE7BDD" w14:textId="77777777" w:rsidR="0087355F" w:rsidRPr="0087355F" w:rsidRDefault="0087355F" w:rsidP="0087355F">
      <w:pPr>
        <w:spacing w:after="200" w:line="276" w:lineRule="auto"/>
        <w:jc w:val="right"/>
        <w:rPr>
          <w:rFonts w:eastAsia="Calibri"/>
          <w:b/>
          <w:i/>
          <w:sz w:val="24"/>
          <w:szCs w:val="24"/>
          <w:lang w:eastAsia="en-US"/>
        </w:rPr>
      </w:pPr>
    </w:p>
    <w:p w14:paraId="084284BC" w14:textId="07D6900B" w:rsidR="00C70D99" w:rsidRDefault="00C70D99" w:rsidP="0087355F">
      <w:pPr>
        <w:spacing w:after="200" w:line="276" w:lineRule="auto"/>
        <w:jc w:val="right"/>
        <w:rPr>
          <w:rFonts w:eastAsia="Calibri"/>
          <w:b/>
          <w:i/>
          <w:sz w:val="24"/>
          <w:szCs w:val="24"/>
          <w:lang w:eastAsia="en-US"/>
        </w:rPr>
      </w:pPr>
      <w:r>
        <w:rPr>
          <w:rFonts w:eastAsia="Calibri"/>
          <w:b/>
          <w:i/>
          <w:sz w:val="24"/>
          <w:szCs w:val="24"/>
          <w:lang w:eastAsia="en-US"/>
        </w:rPr>
        <w:br w:type="page"/>
      </w:r>
    </w:p>
    <w:p w14:paraId="7AEAE3A7" w14:textId="77777777" w:rsidR="0087355F" w:rsidRPr="0087355F" w:rsidRDefault="0087355F" w:rsidP="0087355F">
      <w:pPr>
        <w:spacing w:after="200" w:line="276" w:lineRule="auto"/>
        <w:jc w:val="right"/>
        <w:rPr>
          <w:rFonts w:eastAsia="Calibri"/>
          <w:b/>
          <w:i/>
          <w:sz w:val="24"/>
          <w:szCs w:val="24"/>
          <w:lang w:eastAsia="en-US"/>
        </w:rPr>
      </w:pPr>
      <w:r w:rsidRPr="0087355F">
        <w:rPr>
          <w:rFonts w:eastAsia="Calibri"/>
          <w:b/>
          <w:i/>
          <w:sz w:val="24"/>
          <w:szCs w:val="24"/>
          <w:lang w:eastAsia="en-US"/>
        </w:rPr>
        <w:lastRenderedPageBreak/>
        <w:t xml:space="preserve">Załącznik nr 5 do SOPZ </w:t>
      </w:r>
    </w:p>
    <w:p w14:paraId="202C8930" w14:textId="77777777" w:rsidR="0087355F" w:rsidRPr="0087355F" w:rsidRDefault="0087355F" w:rsidP="0087355F">
      <w:pPr>
        <w:jc w:val="center"/>
        <w:rPr>
          <w:b/>
          <w:color w:val="000000"/>
          <w:sz w:val="24"/>
        </w:rPr>
      </w:pPr>
      <w:r w:rsidRPr="0087355F">
        <w:rPr>
          <w:b/>
          <w:color w:val="000000"/>
          <w:sz w:val="24"/>
        </w:rPr>
        <w:t xml:space="preserve">PROTOKÓŁ SPRAWDZENIA DZIAŁANIA SYSTEMU MONITORINGU </w:t>
      </w:r>
      <w:r w:rsidRPr="0087355F">
        <w:rPr>
          <w:b/>
          <w:color w:val="000000"/>
          <w:sz w:val="24"/>
        </w:rPr>
        <w:br/>
        <w:t>DLA JEDNOSTKI SPRZĘTOWEJ SPALINOWEJ – WARIANT A i B</w:t>
      </w:r>
    </w:p>
    <w:p w14:paraId="6797B24E" w14:textId="77777777" w:rsidR="0087355F" w:rsidRPr="0087355F" w:rsidRDefault="0087355F" w:rsidP="0087355F">
      <w:pPr>
        <w:jc w:val="center"/>
        <w:rPr>
          <w:b/>
          <w:color w:val="000000"/>
          <w:sz w:val="2"/>
          <w:szCs w:val="2"/>
        </w:rPr>
      </w:pPr>
    </w:p>
    <w:p w14:paraId="41A03932" w14:textId="77777777" w:rsidR="0087355F" w:rsidRPr="0087355F" w:rsidRDefault="0087355F" w:rsidP="0087355F">
      <w:pPr>
        <w:jc w:val="center"/>
        <w:rPr>
          <w:rFonts w:eastAsia="Calibri"/>
          <w:i/>
          <w:color w:val="FF0000"/>
          <w:sz w:val="18"/>
          <w:szCs w:val="18"/>
        </w:rPr>
      </w:pPr>
      <w:r w:rsidRPr="0087355F">
        <w:rPr>
          <w:rFonts w:eastAsia="Calibr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3ABF0B5B" w14:textId="77777777" w:rsidR="0087355F" w:rsidRPr="0087355F" w:rsidRDefault="0087355F" w:rsidP="0087355F">
      <w:pPr>
        <w:jc w:val="center"/>
        <w:rPr>
          <w:b/>
          <w:color w:val="000000"/>
          <w:sz w:val="18"/>
          <w:szCs w:val="18"/>
        </w:rPr>
      </w:pPr>
    </w:p>
    <w:p w14:paraId="4E2373E1" w14:textId="77777777" w:rsidR="0087355F" w:rsidRPr="0087355F" w:rsidRDefault="0087355F" w:rsidP="0087355F">
      <w:pPr>
        <w:jc w:val="center"/>
        <w:rPr>
          <w:b/>
          <w:color w:val="000000"/>
          <w:sz w:val="2"/>
          <w:szCs w:val="2"/>
        </w:rPr>
      </w:pPr>
    </w:p>
    <w:p w14:paraId="41216611" w14:textId="77777777" w:rsidR="0087355F" w:rsidRPr="0087355F" w:rsidRDefault="0087355F" w:rsidP="0087355F">
      <w:pPr>
        <w:jc w:val="center"/>
        <w:rPr>
          <w:b/>
          <w:color w:val="000000"/>
          <w:sz w:val="2"/>
          <w:szCs w:val="2"/>
        </w:rPr>
      </w:pPr>
    </w:p>
    <w:p w14:paraId="39556029" w14:textId="77777777" w:rsidR="0087355F" w:rsidRPr="0087355F" w:rsidRDefault="0087355F" w:rsidP="0087355F">
      <w:pPr>
        <w:jc w:val="center"/>
        <w:rPr>
          <w:b/>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6CABFAFC" w14:textId="77777777" w:rsidTr="00632EEA">
        <w:trPr>
          <w:trHeight w:hRule="exact" w:val="470"/>
        </w:trPr>
        <w:tc>
          <w:tcPr>
            <w:tcW w:w="9212" w:type="dxa"/>
            <w:vAlign w:val="center"/>
          </w:tcPr>
          <w:p w14:paraId="1B56D166" w14:textId="77777777" w:rsidR="0087355F" w:rsidRPr="0087355F" w:rsidRDefault="0087355F" w:rsidP="0087355F">
            <w:pPr>
              <w:rPr>
                <w:color w:val="000000"/>
                <w:szCs w:val="24"/>
              </w:rPr>
            </w:pPr>
            <w:r w:rsidRPr="0087355F">
              <w:rPr>
                <w:color w:val="000000"/>
                <w:szCs w:val="24"/>
              </w:rPr>
              <w:t>DATA I GODZINA ROZPOCZĘCIA KONTROLI:</w:t>
            </w:r>
          </w:p>
        </w:tc>
      </w:tr>
      <w:tr w:rsidR="0087355F" w:rsidRPr="0087355F" w14:paraId="56C6B141" w14:textId="77777777" w:rsidTr="00632EEA">
        <w:trPr>
          <w:trHeight w:hRule="exact" w:val="470"/>
        </w:trPr>
        <w:tc>
          <w:tcPr>
            <w:tcW w:w="9212" w:type="dxa"/>
            <w:vAlign w:val="center"/>
          </w:tcPr>
          <w:p w14:paraId="1CC899F3" w14:textId="77777777" w:rsidR="0087355F" w:rsidRPr="0087355F" w:rsidRDefault="0087355F" w:rsidP="0087355F">
            <w:pPr>
              <w:rPr>
                <w:color w:val="000000"/>
                <w:szCs w:val="24"/>
              </w:rPr>
            </w:pPr>
            <w:r w:rsidRPr="0087355F">
              <w:rPr>
                <w:color w:val="000000"/>
                <w:szCs w:val="24"/>
              </w:rPr>
              <w:t>KOPALNIA / ODDZIAŁ:</w:t>
            </w:r>
          </w:p>
        </w:tc>
      </w:tr>
      <w:tr w:rsidR="0087355F" w:rsidRPr="0087355F" w14:paraId="368711E3" w14:textId="77777777" w:rsidTr="00632EEA">
        <w:trPr>
          <w:trHeight w:hRule="exact" w:val="876"/>
        </w:trPr>
        <w:tc>
          <w:tcPr>
            <w:tcW w:w="9212" w:type="dxa"/>
            <w:vAlign w:val="center"/>
          </w:tcPr>
          <w:p w14:paraId="1F8AEA60" w14:textId="77777777" w:rsidR="0087355F" w:rsidRPr="0087355F" w:rsidRDefault="0087355F" w:rsidP="0087355F">
            <w:pPr>
              <w:tabs>
                <w:tab w:val="left" w:pos="0"/>
                <w:tab w:val="right" w:pos="9000"/>
              </w:tabs>
              <w:jc w:val="both"/>
              <w:rPr>
                <w:i/>
                <w:iCs/>
                <w:color w:val="FF0000"/>
              </w:rPr>
            </w:pPr>
            <w:r w:rsidRPr="0087355F">
              <w:t>Rodzaj jednostki sprzętowej objętej systemem monitoringu:</w:t>
            </w:r>
            <w:r w:rsidRPr="0087355F">
              <w:rPr>
                <w:i/>
                <w:iCs/>
                <w:color w:val="FF0000"/>
              </w:rPr>
              <w:t xml:space="preserve"> np. koparka</w:t>
            </w:r>
          </w:p>
          <w:p w14:paraId="2F4E1D99" w14:textId="77777777" w:rsidR="0087355F" w:rsidRPr="0087355F" w:rsidRDefault="0087355F" w:rsidP="0087355F">
            <w:pPr>
              <w:tabs>
                <w:tab w:val="left" w:pos="0"/>
                <w:tab w:val="right" w:pos="9000"/>
              </w:tabs>
              <w:jc w:val="both"/>
              <w:rPr>
                <w:i/>
                <w:iCs/>
                <w:color w:val="FF0000"/>
              </w:rPr>
            </w:pPr>
            <w:r w:rsidRPr="0087355F">
              <w:t xml:space="preserve">Nazwa jednostki sprzętowej w systemie monitoringu: </w:t>
            </w:r>
            <w:r w:rsidRPr="0087355F">
              <w:rPr>
                <w:i/>
                <w:iCs/>
                <w:color w:val="FF0000"/>
              </w:rPr>
              <w:t>np. koparka nr 2</w:t>
            </w:r>
          </w:p>
          <w:p w14:paraId="62D23D50" w14:textId="77777777" w:rsidR="0087355F" w:rsidRPr="0087355F" w:rsidRDefault="0087355F" w:rsidP="0087355F">
            <w:pPr>
              <w:rPr>
                <w:color w:val="000000"/>
                <w:szCs w:val="24"/>
              </w:rPr>
            </w:pPr>
            <w:r w:rsidRPr="0087355F">
              <w:t xml:space="preserve">Nr ID jednostki sprzętowej w systemie monitoringu: </w:t>
            </w:r>
            <w:r w:rsidRPr="0087355F">
              <w:rPr>
                <w:i/>
                <w:iCs/>
                <w:color w:val="FF0000"/>
              </w:rPr>
              <w:t>np. 10410</w:t>
            </w:r>
          </w:p>
        </w:tc>
      </w:tr>
      <w:tr w:rsidR="0087355F" w:rsidRPr="0087355F" w14:paraId="231D4A02" w14:textId="77777777" w:rsidTr="00632EEA">
        <w:trPr>
          <w:trHeight w:hRule="exact" w:val="470"/>
        </w:trPr>
        <w:tc>
          <w:tcPr>
            <w:tcW w:w="9212" w:type="dxa"/>
            <w:vAlign w:val="center"/>
          </w:tcPr>
          <w:p w14:paraId="76C5F38C" w14:textId="77777777" w:rsidR="0087355F" w:rsidRPr="0087355F" w:rsidRDefault="0087355F" w:rsidP="0087355F">
            <w:pPr>
              <w:rPr>
                <w:color w:val="000000"/>
                <w:szCs w:val="24"/>
              </w:rPr>
            </w:pPr>
            <w:r w:rsidRPr="0087355F">
              <w:rPr>
                <w:color w:val="000000"/>
                <w:szCs w:val="24"/>
              </w:rPr>
              <w:t>IMIĘ I NAZWISKO OPERATORA:</w:t>
            </w:r>
          </w:p>
        </w:tc>
      </w:tr>
      <w:tr w:rsidR="0087355F" w:rsidRPr="0087355F" w14:paraId="44ADF3B8" w14:textId="77777777" w:rsidTr="00632EEA">
        <w:trPr>
          <w:trHeight w:hRule="exact" w:val="470"/>
        </w:trPr>
        <w:tc>
          <w:tcPr>
            <w:tcW w:w="9212" w:type="dxa"/>
            <w:vAlign w:val="center"/>
          </w:tcPr>
          <w:p w14:paraId="35ACE3DA" w14:textId="77777777" w:rsidR="0087355F" w:rsidRPr="0087355F" w:rsidRDefault="0087355F" w:rsidP="0087355F">
            <w:pPr>
              <w:rPr>
                <w:color w:val="000000"/>
                <w:szCs w:val="24"/>
              </w:rPr>
            </w:pPr>
            <w:r w:rsidRPr="0087355F">
              <w:rPr>
                <w:color w:val="000000"/>
                <w:szCs w:val="24"/>
              </w:rPr>
              <w:t>MIEJSCE i RODZAJ WYKONYWANEJ PRACY:</w:t>
            </w:r>
          </w:p>
        </w:tc>
      </w:tr>
      <w:tr w:rsidR="0087355F" w:rsidRPr="0087355F" w14:paraId="6A4BE2B8" w14:textId="77777777" w:rsidTr="00632EEA">
        <w:trPr>
          <w:trHeight w:hRule="exact" w:val="470"/>
        </w:trPr>
        <w:tc>
          <w:tcPr>
            <w:tcW w:w="9212" w:type="dxa"/>
            <w:vAlign w:val="center"/>
          </w:tcPr>
          <w:tbl>
            <w:tblPr>
              <w:tblW w:w="0" w:type="auto"/>
              <w:tblLook w:val="04A0" w:firstRow="1" w:lastRow="0" w:firstColumn="1" w:lastColumn="0" w:noHBand="0" w:noVBand="1"/>
            </w:tblPr>
            <w:tblGrid>
              <w:gridCol w:w="4693"/>
              <w:gridCol w:w="4296"/>
            </w:tblGrid>
            <w:tr w:rsidR="0087355F" w:rsidRPr="0087355F" w14:paraId="53CE6945" w14:textId="77777777" w:rsidTr="00632EEA">
              <w:trPr>
                <w:trHeight w:val="496"/>
              </w:trPr>
              <w:tc>
                <w:tcPr>
                  <w:tcW w:w="4786" w:type="dxa"/>
                  <w:vAlign w:val="center"/>
                </w:tcPr>
                <w:p w14:paraId="606BA54B" w14:textId="77777777" w:rsidR="0087355F" w:rsidRPr="0087355F" w:rsidRDefault="0087355F" w:rsidP="0087355F">
                  <w:pPr>
                    <w:rPr>
                      <w:color w:val="000000"/>
                      <w:szCs w:val="24"/>
                    </w:rPr>
                  </w:pPr>
                  <w:r w:rsidRPr="0087355F">
                    <w:rPr>
                      <w:color w:val="000000"/>
                      <w:szCs w:val="24"/>
                    </w:rPr>
                    <w:t>WARIANT ROZLICZENIA:</w:t>
                  </w:r>
                </w:p>
              </w:tc>
              <w:tc>
                <w:tcPr>
                  <w:tcW w:w="4413" w:type="dxa"/>
                  <w:vAlign w:val="center"/>
                </w:tcPr>
                <w:p w14:paraId="1CB12B14" w14:textId="77777777" w:rsidR="0087355F" w:rsidRPr="0087355F" w:rsidRDefault="0087355F" w:rsidP="0087355F">
                  <w:pPr>
                    <w:rPr>
                      <w:color w:val="000000"/>
                      <w:szCs w:val="24"/>
                    </w:rPr>
                  </w:pPr>
                  <w:r w:rsidRPr="0087355F">
                    <w:rPr>
                      <w:color w:val="000000"/>
                      <w:szCs w:val="24"/>
                    </w:rPr>
                    <w:t>□ A                         □ B</w:t>
                  </w:r>
                </w:p>
              </w:tc>
            </w:tr>
          </w:tbl>
          <w:p w14:paraId="30A94F17" w14:textId="77777777" w:rsidR="0087355F" w:rsidRPr="0087355F" w:rsidRDefault="0087355F" w:rsidP="0087355F">
            <w:pPr>
              <w:rPr>
                <w:color w:val="000000"/>
                <w:szCs w:val="24"/>
              </w:rPr>
            </w:pPr>
          </w:p>
        </w:tc>
      </w:tr>
    </w:tbl>
    <w:p w14:paraId="7C45A3FA" w14:textId="77777777" w:rsidR="0087355F" w:rsidRPr="0087355F" w:rsidRDefault="0087355F" w:rsidP="0087355F">
      <w:pPr>
        <w:spacing w:after="200" w:line="276" w:lineRule="auto"/>
        <w:contextualSpacing/>
        <w:rPr>
          <w:b/>
          <w:color w:val="000000"/>
          <w:sz w:val="24"/>
          <w:szCs w:val="24"/>
        </w:rPr>
      </w:pPr>
    </w:p>
    <w:p w14:paraId="16B0A6AF" w14:textId="77777777" w:rsidR="0087355F" w:rsidRPr="0087355F" w:rsidRDefault="0087355F">
      <w:pPr>
        <w:numPr>
          <w:ilvl w:val="0"/>
          <w:numId w:val="148"/>
        </w:numPr>
        <w:spacing w:after="200" w:line="276" w:lineRule="auto"/>
        <w:contextualSpacing/>
        <w:rPr>
          <w:b/>
          <w:color w:val="000000"/>
          <w:sz w:val="24"/>
          <w:szCs w:val="24"/>
        </w:rPr>
      </w:pPr>
      <w:r w:rsidRPr="0087355F">
        <w:rPr>
          <w:b/>
          <w:color w:val="000000"/>
          <w:sz w:val="24"/>
          <w:szCs w:val="24"/>
        </w:rPr>
        <w:t>Sprawdzenie poprawności działania identyfikacji operatora</w:t>
      </w:r>
    </w:p>
    <w:p w14:paraId="11F73A9B" w14:textId="77777777" w:rsidR="0087355F" w:rsidRPr="0087355F" w:rsidRDefault="0087355F" w:rsidP="0087355F">
      <w:pPr>
        <w:spacing w:after="200" w:line="276" w:lineRule="auto"/>
        <w:ind w:left="284"/>
        <w:contextualSpacing/>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87355F" w:rsidRPr="0087355F" w14:paraId="0A10A9A4" w14:textId="77777777" w:rsidTr="00632EEA">
        <w:trPr>
          <w:trHeight w:val="496"/>
        </w:trPr>
        <w:tc>
          <w:tcPr>
            <w:tcW w:w="6336" w:type="dxa"/>
            <w:vAlign w:val="center"/>
          </w:tcPr>
          <w:p w14:paraId="548FF42B" w14:textId="77777777" w:rsidR="0087355F" w:rsidRPr="0087355F" w:rsidRDefault="0087355F" w:rsidP="0087355F">
            <w:pPr>
              <w:rPr>
                <w:color w:val="000000"/>
                <w:szCs w:val="24"/>
              </w:rPr>
            </w:pPr>
            <w:r w:rsidRPr="0087355F">
              <w:rPr>
                <w:color w:val="000000"/>
                <w:szCs w:val="24"/>
              </w:rPr>
              <w:t>GODZINA ZALOGOWANIA OPERATORA:</w:t>
            </w:r>
          </w:p>
        </w:tc>
        <w:tc>
          <w:tcPr>
            <w:tcW w:w="2863" w:type="dxa"/>
          </w:tcPr>
          <w:p w14:paraId="319707BD" w14:textId="77777777" w:rsidR="0087355F" w:rsidRPr="0087355F" w:rsidRDefault="0087355F" w:rsidP="0087355F">
            <w:pPr>
              <w:rPr>
                <w:color w:val="000000"/>
                <w:szCs w:val="24"/>
              </w:rPr>
            </w:pPr>
          </w:p>
        </w:tc>
      </w:tr>
      <w:tr w:rsidR="0087355F" w:rsidRPr="0087355F" w14:paraId="7436DB96" w14:textId="77777777" w:rsidTr="00632EEA">
        <w:trPr>
          <w:trHeight w:val="496"/>
        </w:trPr>
        <w:tc>
          <w:tcPr>
            <w:tcW w:w="6336" w:type="dxa"/>
            <w:vAlign w:val="center"/>
          </w:tcPr>
          <w:p w14:paraId="3C48B319" w14:textId="77777777" w:rsidR="0087355F" w:rsidRPr="0087355F" w:rsidRDefault="0087355F" w:rsidP="0087355F">
            <w:pPr>
              <w:rPr>
                <w:color w:val="000000"/>
                <w:szCs w:val="24"/>
              </w:rPr>
            </w:pPr>
            <w:r w:rsidRPr="0087355F">
              <w:rPr>
                <w:color w:val="000000"/>
                <w:szCs w:val="24"/>
              </w:rPr>
              <w:t>SYGNALIZACJA DŹWIĘKOWA ODCZYTU KARTY:</w:t>
            </w:r>
          </w:p>
        </w:tc>
        <w:tc>
          <w:tcPr>
            <w:tcW w:w="2863" w:type="dxa"/>
            <w:vAlign w:val="center"/>
          </w:tcPr>
          <w:p w14:paraId="4C0B9A9A" w14:textId="77777777" w:rsidR="0087355F" w:rsidRPr="0087355F" w:rsidRDefault="0087355F" w:rsidP="0087355F">
            <w:pPr>
              <w:jc w:val="center"/>
              <w:rPr>
                <w:color w:val="000000"/>
                <w:szCs w:val="24"/>
              </w:rPr>
            </w:pPr>
            <w:r w:rsidRPr="0087355F">
              <w:rPr>
                <w:color w:val="000000"/>
                <w:szCs w:val="24"/>
              </w:rPr>
              <w:t>□ TAK         □ NIE</w:t>
            </w:r>
          </w:p>
        </w:tc>
      </w:tr>
      <w:tr w:rsidR="0087355F" w:rsidRPr="0087355F" w14:paraId="2013D6FD" w14:textId="77777777" w:rsidTr="00632EEA">
        <w:trPr>
          <w:trHeight w:val="622"/>
        </w:trPr>
        <w:tc>
          <w:tcPr>
            <w:tcW w:w="6336" w:type="dxa"/>
            <w:vAlign w:val="center"/>
          </w:tcPr>
          <w:p w14:paraId="7792FAEE" w14:textId="77777777" w:rsidR="0087355F" w:rsidRPr="0087355F" w:rsidRDefault="0087355F" w:rsidP="0087355F">
            <w:pPr>
              <w:rPr>
                <w:color w:val="000000"/>
                <w:szCs w:val="24"/>
              </w:rPr>
            </w:pPr>
            <w:r w:rsidRPr="0087355F">
              <w:rPr>
                <w:color w:val="000000"/>
                <w:szCs w:val="24"/>
              </w:rPr>
              <w:t>SYGNALIZACJA ŚWIETLNA ZALOGOWANEGO OPERATORA  (SYGNAŁ CIĄGŁY):</w:t>
            </w:r>
          </w:p>
        </w:tc>
        <w:tc>
          <w:tcPr>
            <w:tcW w:w="2863" w:type="dxa"/>
            <w:vAlign w:val="center"/>
          </w:tcPr>
          <w:p w14:paraId="5CB17CF6" w14:textId="77777777" w:rsidR="0087355F" w:rsidRPr="0087355F" w:rsidRDefault="0087355F" w:rsidP="0087355F">
            <w:pPr>
              <w:jc w:val="center"/>
              <w:rPr>
                <w:color w:val="000000"/>
                <w:szCs w:val="24"/>
              </w:rPr>
            </w:pPr>
            <w:r w:rsidRPr="0087355F">
              <w:rPr>
                <w:color w:val="000000"/>
                <w:szCs w:val="24"/>
              </w:rPr>
              <w:t>□ TAK         □ NIE</w:t>
            </w:r>
          </w:p>
        </w:tc>
      </w:tr>
      <w:tr w:rsidR="0087355F" w:rsidRPr="0087355F" w14:paraId="2E73292B" w14:textId="77777777" w:rsidTr="00632EEA">
        <w:trPr>
          <w:trHeight w:val="496"/>
        </w:trPr>
        <w:tc>
          <w:tcPr>
            <w:tcW w:w="6336" w:type="dxa"/>
            <w:vAlign w:val="center"/>
          </w:tcPr>
          <w:p w14:paraId="342B77C9" w14:textId="77777777" w:rsidR="0087355F" w:rsidRPr="0087355F" w:rsidRDefault="0087355F" w:rsidP="0087355F">
            <w:pPr>
              <w:rPr>
                <w:color w:val="000000"/>
                <w:szCs w:val="24"/>
              </w:rPr>
            </w:pPr>
            <w:r w:rsidRPr="0087355F">
              <w:rPr>
                <w:color w:val="000000"/>
                <w:szCs w:val="24"/>
              </w:rPr>
              <w:t>GODZINA WYLOGOWANIA OPERATORA:</w:t>
            </w:r>
          </w:p>
        </w:tc>
        <w:tc>
          <w:tcPr>
            <w:tcW w:w="2863" w:type="dxa"/>
            <w:vAlign w:val="center"/>
          </w:tcPr>
          <w:p w14:paraId="029F25A0" w14:textId="77777777" w:rsidR="0087355F" w:rsidRPr="0087355F" w:rsidRDefault="0087355F" w:rsidP="0087355F">
            <w:pPr>
              <w:jc w:val="center"/>
              <w:rPr>
                <w:color w:val="000000"/>
                <w:szCs w:val="24"/>
              </w:rPr>
            </w:pPr>
          </w:p>
        </w:tc>
      </w:tr>
      <w:tr w:rsidR="0087355F" w:rsidRPr="0087355F" w14:paraId="52E7DBE3" w14:textId="77777777" w:rsidTr="00632EEA">
        <w:trPr>
          <w:trHeight w:val="496"/>
        </w:trPr>
        <w:tc>
          <w:tcPr>
            <w:tcW w:w="6336" w:type="dxa"/>
            <w:vAlign w:val="center"/>
          </w:tcPr>
          <w:p w14:paraId="12FF1963" w14:textId="77777777" w:rsidR="0087355F" w:rsidRPr="0087355F" w:rsidRDefault="0087355F" w:rsidP="0087355F">
            <w:pPr>
              <w:rPr>
                <w:color w:val="000000"/>
                <w:szCs w:val="24"/>
              </w:rPr>
            </w:pPr>
            <w:r w:rsidRPr="0087355F">
              <w:rPr>
                <w:color w:val="000000"/>
                <w:szCs w:val="24"/>
              </w:rPr>
              <w:t xml:space="preserve">SYGNALIZACJA ŚWIETLNA NIEZALOGOWANEGO OPERATORA </w:t>
            </w:r>
          </w:p>
          <w:p w14:paraId="5F7DAF5F" w14:textId="77777777" w:rsidR="0087355F" w:rsidRPr="0087355F" w:rsidRDefault="0087355F" w:rsidP="0087355F">
            <w:pPr>
              <w:rPr>
                <w:color w:val="000000"/>
                <w:szCs w:val="24"/>
              </w:rPr>
            </w:pPr>
            <w:r w:rsidRPr="0087355F">
              <w:rPr>
                <w:color w:val="000000"/>
                <w:szCs w:val="24"/>
              </w:rPr>
              <w:t>(SYGNAŁ PRZERYWANY):</w:t>
            </w:r>
          </w:p>
        </w:tc>
        <w:tc>
          <w:tcPr>
            <w:tcW w:w="2863" w:type="dxa"/>
            <w:vAlign w:val="center"/>
          </w:tcPr>
          <w:p w14:paraId="73BDC97E" w14:textId="77777777" w:rsidR="0087355F" w:rsidRPr="0087355F" w:rsidRDefault="0087355F" w:rsidP="0087355F">
            <w:pPr>
              <w:jc w:val="center"/>
              <w:rPr>
                <w:color w:val="000000"/>
                <w:szCs w:val="24"/>
              </w:rPr>
            </w:pPr>
            <w:r w:rsidRPr="0087355F">
              <w:rPr>
                <w:color w:val="000000"/>
                <w:szCs w:val="24"/>
              </w:rPr>
              <w:t>□ TAK         □ NIE</w:t>
            </w:r>
          </w:p>
        </w:tc>
      </w:tr>
    </w:tbl>
    <w:p w14:paraId="23EB69B6" w14:textId="77777777" w:rsidR="0087355F" w:rsidRPr="0087355F" w:rsidRDefault="0087355F" w:rsidP="0087355F">
      <w:pPr>
        <w:rPr>
          <w:color w:val="000000"/>
          <w:sz w:val="2"/>
          <w:szCs w:val="2"/>
        </w:rPr>
      </w:pPr>
    </w:p>
    <w:p w14:paraId="19432138" w14:textId="77777777" w:rsidR="0087355F" w:rsidRPr="0087355F" w:rsidRDefault="0087355F" w:rsidP="0087355F">
      <w:pPr>
        <w:rPr>
          <w:color w:val="000000"/>
          <w:sz w:val="2"/>
          <w:szCs w:val="2"/>
        </w:rPr>
      </w:pPr>
    </w:p>
    <w:p w14:paraId="3F5E1A5D" w14:textId="77777777" w:rsidR="0087355F" w:rsidRPr="0087355F" w:rsidRDefault="0087355F" w:rsidP="0087355F">
      <w:pPr>
        <w:rPr>
          <w:color w:val="000000"/>
          <w:sz w:val="2"/>
          <w:szCs w:val="2"/>
        </w:rPr>
      </w:pPr>
    </w:p>
    <w:p w14:paraId="18264465" w14:textId="77777777" w:rsidR="0087355F" w:rsidRPr="0087355F" w:rsidRDefault="0087355F" w:rsidP="0087355F">
      <w:pPr>
        <w:rPr>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086CE2B6" w14:textId="77777777" w:rsidTr="00632EEA">
        <w:trPr>
          <w:trHeight w:val="945"/>
        </w:trPr>
        <w:tc>
          <w:tcPr>
            <w:tcW w:w="9212" w:type="dxa"/>
            <w:vAlign w:val="center"/>
          </w:tcPr>
          <w:p w14:paraId="0F1A8BAB" w14:textId="77777777" w:rsidR="0087355F" w:rsidRPr="0087355F" w:rsidRDefault="0087355F" w:rsidP="0087355F">
            <w:pPr>
              <w:rPr>
                <w:i/>
                <w:iCs/>
                <w:color w:val="000000"/>
                <w:sz w:val="18"/>
                <w:szCs w:val="18"/>
              </w:rPr>
            </w:pPr>
            <w:r w:rsidRPr="0087355F">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87355F">
              <w:rPr>
                <w:i/>
                <w:iCs/>
                <w:color w:val="FF0000"/>
                <w:sz w:val="18"/>
                <w:szCs w:val="18"/>
              </w:rPr>
              <w:br/>
              <w:t>i operator potwierdzi rozgrzanie jednostki okres ten może być zmniejszony lub pominięty.</w:t>
            </w:r>
          </w:p>
        </w:tc>
      </w:tr>
    </w:tbl>
    <w:p w14:paraId="54420D73" w14:textId="77777777" w:rsidR="0087355F" w:rsidRPr="0087355F" w:rsidRDefault="0087355F" w:rsidP="0087355F">
      <w:pPr>
        <w:ind w:left="284"/>
        <w:contextualSpacing/>
        <w:rPr>
          <w:b/>
          <w:color w:val="000000"/>
          <w:sz w:val="2"/>
          <w:szCs w:val="2"/>
        </w:rPr>
      </w:pPr>
    </w:p>
    <w:p w14:paraId="050ACA80" w14:textId="77777777" w:rsidR="0087355F" w:rsidRPr="0087355F" w:rsidRDefault="0087355F" w:rsidP="0087355F">
      <w:pPr>
        <w:ind w:left="284"/>
        <w:contextualSpacing/>
        <w:rPr>
          <w:b/>
          <w:color w:val="000000"/>
          <w:sz w:val="2"/>
          <w:szCs w:val="2"/>
        </w:rPr>
      </w:pPr>
    </w:p>
    <w:p w14:paraId="0A073C30" w14:textId="77777777" w:rsidR="0087355F" w:rsidRPr="0087355F" w:rsidRDefault="0087355F" w:rsidP="0087355F">
      <w:pPr>
        <w:spacing w:after="200" w:line="276" w:lineRule="auto"/>
        <w:ind w:left="284"/>
        <w:contextualSpacing/>
        <w:rPr>
          <w:b/>
          <w:color w:val="000000"/>
          <w:sz w:val="24"/>
          <w:szCs w:val="24"/>
        </w:rPr>
      </w:pPr>
    </w:p>
    <w:p w14:paraId="529CACF1" w14:textId="77777777" w:rsidR="0087355F" w:rsidRPr="0087355F" w:rsidRDefault="0087355F">
      <w:pPr>
        <w:numPr>
          <w:ilvl w:val="0"/>
          <w:numId w:val="148"/>
        </w:numPr>
        <w:spacing w:after="200" w:line="276" w:lineRule="auto"/>
        <w:contextualSpacing/>
        <w:rPr>
          <w:b/>
          <w:color w:val="000000"/>
          <w:sz w:val="24"/>
          <w:szCs w:val="24"/>
        </w:rPr>
      </w:pPr>
      <w:r w:rsidRPr="0087355F">
        <w:rPr>
          <w:b/>
          <w:color w:val="000000"/>
          <w:sz w:val="24"/>
          <w:szCs w:val="24"/>
        </w:rPr>
        <w:t>Dyspozycja na biegu jałowym</w:t>
      </w:r>
    </w:p>
    <w:p w14:paraId="5FA37988" w14:textId="77777777" w:rsidR="0087355F" w:rsidRPr="0087355F" w:rsidRDefault="0087355F" w:rsidP="0087355F">
      <w:pPr>
        <w:jc w:val="both"/>
        <w:rPr>
          <w:color w:val="000000"/>
          <w:szCs w:val="24"/>
        </w:rPr>
      </w:pPr>
      <w:r w:rsidRPr="0087355F">
        <w:rPr>
          <w:color w:val="000000"/>
          <w:szCs w:val="24"/>
        </w:rPr>
        <w:t xml:space="preserve">Podczas tego testu jednostka sprzętowa powinna stać w miejscu (nie powinna się przemieszczać) z załączonymi odbiornikami energii takimi jak oświetlenie, klimatyzacja/ogrzewanie, a jej silnik powinien pracować </w:t>
      </w:r>
      <w:r w:rsidRPr="0087355F">
        <w:rPr>
          <w:color w:val="000000"/>
          <w:szCs w:val="24"/>
        </w:rPr>
        <w:br/>
        <w:t xml:space="preserve">z najniższą możliwą stabilną prędkością obrotową zapewniającą wytworzenie dostatecznej ilości energii </w:t>
      </w:r>
      <w:r w:rsidRPr="0087355F">
        <w:rPr>
          <w:color w:val="000000"/>
          <w:szCs w:val="24"/>
        </w:rPr>
        <w:br/>
        <w:t xml:space="preserve">do podtrzymania ciągłości zapłonów, pokonania oporów wewnętrznych jednostki napędowej i przekładni oraz zasilenia urządzeń niezbędnych do podtrzymania pracy silnika. Minimalny czas kontroli </w:t>
      </w:r>
      <w:r w:rsidRPr="0087355F">
        <w:rPr>
          <w:b/>
          <w:color w:val="000000"/>
          <w:szCs w:val="24"/>
        </w:rPr>
        <w:t>10 minut</w:t>
      </w:r>
      <w:r w:rsidRPr="0087355F">
        <w:rPr>
          <w:color w:val="000000"/>
          <w:szCs w:val="24"/>
        </w:rPr>
        <w:t>.</w:t>
      </w:r>
    </w:p>
    <w:p w14:paraId="1D7A4A66" w14:textId="77777777" w:rsidR="0087355F" w:rsidRPr="0087355F" w:rsidRDefault="0087355F" w:rsidP="0087355F">
      <w:pPr>
        <w:jc w:val="both"/>
        <w:rPr>
          <w:color w:val="000000"/>
          <w:sz w:val="2"/>
          <w:szCs w:val="2"/>
          <w:u w:val="single"/>
        </w:rPr>
      </w:pPr>
    </w:p>
    <w:p w14:paraId="7784E56C" w14:textId="77777777" w:rsidR="0087355F" w:rsidRPr="0087355F" w:rsidRDefault="0087355F" w:rsidP="0087355F">
      <w:pPr>
        <w:jc w:val="both"/>
        <w:rPr>
          <w:color w:val="000000"/>
          <w:sz w:val="2"/>
          <w:szCs w:val="2"/>
          <w:u w:val="single"/>
        </w:rPr>
      </w:pPr>
    </w:p>
    <w:p w14:paraId="40624D2E" w14:textId="77777777" w:rsidR="0087355F" w:rsidRPr="0087355F" w:rsidRDefault="0087355F" w:rsidP="0087355F">
      <w:pPr>
        <w:jc w:val="both"/>
        <w:rPr>
          <w:color w:val="000000"/>
          <w:sz w:val="2"/>
          <w:szCs w:val="2"/>
          <w:u w:val="single"/>
        </w:rPr>
      </w:pPr>
    </w:p>
    <w:p w14:paraId="1637BBC0" w14:textId="77777777" w:rsidR="0087355F" w:rsidRPr="0087355F" w:rsidRDefault="0087355F" w:rsidP="0087355F">
      <w:pPr>
        <w:jc w:val="both"/>
        <w:rPr>
          <w:color w:val="000000"/>
          <w:sz w:val="2"/>
          <w:szCs w:val="2"/>
          <w:u w:val="single"/>
        </w:rPr>
      </w:pPr>
    </w:p>
    <w:p w14:paraId="732A66A6" w14:textId="77777777" w:rsidR="0087355F" w:rsidRPr="0087355F" w:rsidRDefault="0087355F" w:rsidP="0087355F">
      <w:pPr>
        <w:jc w:val="both"/>
        <w:rPr>
          <w:color w:val="000000"/>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87355F" w:rsidRPr="0087355F" w14:paraId="2D377B31" w14:textId="77777777" w:rsidTr="00632EEA">
        <w:trPr>
          <w:trHeight w:val="817"/>
        </w:trPr>
        <w:tc>
          <w:tcPr>
            <w:tcW w:w="4497" w:type="dxa"/>
            <w:vAlign w:val="center"/>
          </w:tcPr>
          <w:p w14:paraId="3CB0ED75" w14:textId="77777777" w:rsidR="0087355F" w:rsidRPr="0087355F" w:rsidRDefault="0087355F" w:rsidP="0087355F">
            <w:pPr>
              <w:rPr>
                <w:color w:val="000000"/>
                <w:szCs w:val="24"/>
              </w:rPr>
            </w:pPr>
            <w:r w:rsidRPr="0087355F">
              <w:rPr>
                <w:color w:val="000000"/>
                <w:szCs w:val="24"/>
              </w:rPr>
              <w:t>GODZINA ROZPOCZĘCIA OBSERWACJI</w:t>
            </w:r>
          </w:p>
        </w:tc>
        <w:tc>
          <w:tcPr>
            <w:tcW w:w="2351" w:type="dxa"/>
          </w:tcPr>
          <w:p w14:paraId="6A9284C8" w14:textId="77777777" w:rsidR="0087355F" w:rsidRPr="0087355F" w:rsidRDefault="0087355F" w:rsidP="0087355F">
            <w:pPr>
              <w:rPr>
                <w:color w:val="000000"/>
                <w:sz w:val="24"/>
                <w:szCs w:val="24"/>
              </w:rPr>
            </w:pPr>
          </w:p>
        </w:tc>
        <w:tc>
          <w:tcPr>
            <w:tcW w:w="2352" w:type="dxa"/>
            <w:vMerge w:val="restart"/>
          </w:tcPr>
          <w:p w14:paraId="11FCE059" w14:textId="77777777" w:rsidR="0087355F" w:rsidRPr="0087355F" w:rsidRDefault="0087355F" w:rsidP="0087355F">
            <w:pPr>
              <w:rPr>
                <w:color w:val="000000"/>
              </w:rPr>
            </w:pPr>
            <w:r w:rsidRPr="0087355F">
              <w:rPr>
                <w:color w:val="000000"/>
              </w:rPr>
              <w:t>PODPIS OPERATORA</w:t>
            </w:r>
          </w:p>
        </w:tc>
      </w:tr>
      <w:tr w:rsidR="0087355F" w:rsidRPr="0087355F" w14:paraId="6147274D" w14:textId="77777777" w:rsidTr="00632EEA">
        <w:trPr>
          <w:trHeight w:val="842"/>
        </w:trPr>
        <w:tc>
          <w:tcPr>
            <w:tcW w:w="4497" w:type="dxa"/>
            <w:vAlign w:val="center"/>
          </w:tcPr>
          <w:p w14:paraId="447DDDDE" w14:textId="77777777" w:rsidR="0087355F" w:rsidRPr="0087355F" w:rsidRDefault="0087355F" w:rsidP="0087355F">
            <w:pPr>
              <w:rPr>
                <w:color w:val="000000"/>
                <w:szCs w:val="24"/>
              </w:rPr>
            </w:pPr>
            <w:r w:rsidRPr="0087355F">
              <w:rPr>
                <w:color w:val="000000"/>
                <w:szCs w:val="24"/>
              </w:rPr>
              <w:t>GODZINA ZAKOŃCZENIA OBSERWACJI</w:t>
            </w:r>
          </w:p>
        </w:tc>
        <w:tc>
          <w:tcPr>
            <w:tcW w:w="2351" w:type="dxa"/>
          </w:tcPr>
          <w:p w14:paraId="2BB56A09" w14:textId="77777777" w:rsidR="0087355F" w:rsidRPr="0087355F" w:rsidRDefault="0087355F" w:rsidP="0087355F">
            <w:pPr>
              <w:rPr>
                <w:color w:val="000000"/>
                <w:sz w:val="24"/>
                <w:szCs w:val="24"/>
              </w:rPr>
            </w:pPr>
          </w:p>
        </w:tc>
        <w:tc>
          <w:tcPr>
            <w:tcW w:w="2352" w:type="dxa"/>
            <w:vMerge/>
          </w:tcPr>
          <w:p w14:paraId="69B1B3AF" w14:textId="77777777" w:rsidR="0087355F" w:rsidRPr="0087355F" w:rsidRDefault="0087355F" w:rsidP="0087355F">
            <w:pPr>
              <w:rPr>
                <w:color w:val="000000"/>
                <w:sz w:val="24"/>
                <w:szCs w:val="24"/>
              </w:rPr>
            </w:pPr>
          </w:p>
        </w:tc>
      </w:tr>
    </w:tbl>
    <w:p w14:paraId="01BB8FF1" w14:textId="77777777" w:rsidR="0087355F" w:rsidRPr="0087355F" w:rsidRDefault="0087355F" w:rsidP="0087355F">
      <w:pPr>
        <w:ind w:left="142"/>
        <w:contextualSpacing/>
        <w:rPr>
          <w:b/>
          <w:color w:val="000000"/>
          <w:sz w:val="2"/>
          <w:szCs w:val="2"/>
        </w:rPr>
      </w:pPr>
    </w:p>
    <w:p w14:paraId="138DB14C" w14:textId="77777777" w:rsidR="0087355F" w:rsidRPr="0087355F" w:rsidRDefault="0087355F" w:rsidP="0087355F">
      <w:pPr>
        <w:ind w:left="142"/>
        <w:contextualSpacing/>
        <w:rPr>
          <w:b/>
          <w:color w:val="000000"/>
          <w:sz w:val="2"/>
          <w:szCs w:val="2"/>
        </w:rPr>
      </w:pPr>
    </w:p>
    <w:p w14:paraId="3DD7728D" w14:textId="77777777" w:rsidR="0087355F" w:rsidRPr="0087355F" w:rsidRDefault="0087355F" w:rsidP="0087355F">
      <w:pPr>
        <w:spacing w:after="200" w:line="276" w:lineRule="auto"/>
        <w:ind w:left="142"/>
        <w:contextualSpacing/>
        <w:rPr>
          <w:b/>
          <w:color w:val="000000"/>
          <w:sz w:val="24"/>
        </w:rPr>
      </w:pPr>
    </w:p>
    <w:p w14:paraId="0D524FB6" w14:textId="77777777" w:rsidR="0087355F" w:rsidRPr="0087355F" w:rsidRDefault="0087355F" w:rsidP="0087355F">
      <w:pPr>
        <w:spacing w:after="200" w:line="276" w:lineRule="auto"/>
        <w:ind w:left="142"/>
        <w:contextualSpacing/>
        <w:rPr>
          <w:b/>
          <w:color w:val="000000"/>
          <w:sz w:val="24"/>
        </w:rPr>
      </w:pPr>
    </w:p>
    <w:p w14:paraId="12AED39A" w14:textId="77777777" w:rsidR="0087355F" w:rsidRPr="0087355F" w:rsidRDefault="0087355F">
      <w:pPr>
        <w:numPr>
          <w:ilvl w:val="0"/>
          <w:numId w:val="148"/>
        </w:numPr>
        <w:spacing w:after="200" w:line="276" w:lineRule="auto"/>
        <w:ind w:left="142"/>
        <w:contextualSpacing/>
        <w:rPr>
          <w:b/>
          <w:color w:val="000000"/>
          <w:sz w:val="24"/>
        </w:rPr>
      </w:pPr>
      <w:r w:rsidRPr="0087355F">
        <w:rPr>
          <w:b/>
          <w:color w:val="000000"/>
          <w:sz w:val="24"/>
        </w:rPr>
        <w:t>Praca pod obciążeniem</w:t>
      </w:r>
    </w:p>
    <w:p w14:paraId="57F86B20" w14:textId="77777777" w:rsidR="0087355F" w:rsidRPr="0087355F" w:rsidRDefault="0087355F" w:rsidP="0087355F">
      <w:pPr>
        <w:ind w:left="142"/>
        <w:contextualSpacing/>
        <w:jc w:val="both"/>
        <w:rPr>
          <w:color w:val="000000"/>
          <w:szCs w:val="24"/>
        </w:rPr>
      </w:pPr>
      <w:r w:rsidRPr="0087355F">
        <w:rPr>
          <w:color w:val="000000"/>
          <w:szCs w:val="24"/>
        </w:rPr>
        <w:t xml:space="preserve">Podczas tego testu jednostka sprzętowa powinna wykonywać pracę w zakresie właściwym dla danego miejsca oraz wynikającą z obowiązującej technologii i potrzeb Zamawiającego. Minimalny czas kontroli </w:t>
      </w:r>
      <w:r w:rsidRPr="0087355F">
        <w:rPr>
          <w:b/>
          <w:color w:val="000000"/>
          <w:szCs w:val="24"/>
        </w:rPr>
        <w:t>10 minut</w:t>
      </w:r>
      <w:r w:rsidRPr="0087355F">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351"/>
        <w:gridCol w:w="2354"/>
      </w:tblGrid>
      <w:tr w:rsidR="0087355F" w:rsidRPr="0087355F" w14:paraId="6671C481" w14:textId="77777777" w:rsidTr="00632EEA">
        <w:trPr>
          <w:trHeight w:val="734"/>
        </w:trPr>
        <w:tc>
          <w:tcPr>
            <w:tcW w:w="4503" w:type="dxa"/>
            <w:vAlign w:val="center"/>
          </w:tcPr>
          <w:p w14:paraId="70327C98" w14:textId="77777777" w:rsidR="0087355F" w:rsidRPr="0087355F" w:rsidRDefault="0087355F" w:rsidP="0087355F">
            <w:pPr>
              <w:rPr>
                <w:color w:val="000000"/>
                <w:szCs w:val="24"/>
              </w:rPr>
            </w:pPr>
            <w:r w:rsidRPr="0087355F">
              <w:rPr>
                <w:color w:val="000000"/>
                <w:szCs w:val="24"/>
              </w:rPr>
              <w:t>GODZINA ROZPOCZĘCIA OBSERWACJI</w:t>
            </w:r>
          </w:p>
        </w:tc>
        <w:tc>
          <w:tcPr>
            <w:tcW w:w="2354" w:type="dxa"/>
          </w:tcPr>
          <w:p w14:paraId="5BE2C87B" w14:textId="77777777" w:rsidR="0087355F" w:rsidRPr="0087355F" w:rsidRDefault="0087355F" w:rsidP="0087355F">
            <w:pPr>
              <w:rPr>
                <w:color w:val="000000"/>
                <w:szCs w:val="24"/>
              </w:rPr>
            </w:pPr>
          </w:p>
        </w:tc>
        <w:tc>
          <w:tcPr>
            <w:tcW w:w="2355" w:type="dxa"/>
            <w:vMerge w:val="restart"/>
          </w:tcPr>
          <w:p w14:paraId="2631FADD" w14:textId="77777777" w:rsidR="0087355F" w:rsidRPr="0087355F" w:rsidRDefault="0087355F" w:rsidP="0087355F">
            <w:pPr>
              <w:rPr>
                <w:color w:val="000000"/>
              </w:rPr>
            </w:pPr>
            <w:r w:rsidRPr="0087355F">
              <w:rPr>
                <w:color w:val="000000"/>
              </w:rPr>
              <w:t>PODPIS OPERATORA</w:t>
            </w:r>
          </w:p>
        </w:tc>
      </w:tr>
      <w:tr w:rsidR="0087355F" w:rsidRPr="0087355F" w14:paraId="6E6E1A25" w14:textId="77777777" w:rsidTr="00632EEA">
        <w:trPr>
          <w:trHeight w:val="688"/>
        </w:trPr>
        <w:tc>
          <w:tcPr>
            <w:tcW w:w="4503" w:type="dxa"/>
            <w:vAlign w:val="center"/>
          </w:tcPr>
          <w:p w14:paraId="358C68FF" w14:textId="77777777" w:rsidR="0087355F" w:rsidRPr="0087355F" w:rsidRDefault="0087355F" w:rsidP="0087355F">
            <w:pPr>
              <w:rPr>
                <w:color w:val="000000"/>
                <w:szCs w:val="24"/>
              </w:rPr>
            </w:pPr>
            <w:r w:rsidRPr="0087355F">
              <w:rPr>
                <w:color w:val="000000"/>
                <w:szCs w:val="24"/>
              </w:rPr>
              <w:t>GODZINA ZAKOŃCZENIA OBSERWACJI</w:t>
            </w:r>
          </w:p>
        </w:tc>
        <w:tc>
          <w:tcPr>
            <w:tcW w:w="2354" w:type="dxa"/>
          </w:tcPr>
          <w:p w14:paraId="66A4DA32" w14:textId="77777777" w:rsidR="0087355F" w:rsidRPr="0087355F" w:rsidRDefault="0087355F" w:rsidP="0087355F">
            <w:pPr>
              <w:rPr>
                <w:color w:val="000000"/>
                <w:szCs w:val="24"/>
              </w:rPr>
            </w:pPr>
          </w:p>
        </w:tc>
        <w:tc>
          <w:tcPr>
            <w:tcW w:w="2355" w:type="dxa"/>
            <w:vMerge/>
          </w:tcPr>
          <w:p w14:paraId="5D53AF04" w14:textId="77777777" w:rsidR="0087355F" w:rsidRPr="0087355F" w:rsidRDefault="0087355F" w:rsidP="0087355F">
            <w:pPr>
              <w:rPr>
                <w:color w:val="000000"/>
                <w:szCs w:val="24"/>
              </w:rPr>
            </w:pPr>
          </w:p>
        </w:tc>
      </w:tr>
    </w:tbl>
    <w:p w14:paraId="10EDFAA6" w14:textId="77777777" w:rsidR="0087355F" w:rsidRPr="0087355F" w:rsidRDefault="0087355F">
      <w:pPr>
        <w:numPr>
          <w:ilvl w:val="0"/>
          <w:numId w:val="148"/>
        </w:numPr>
        <w:spacing w:after="200" w:line="276" w:lineRule="auto"/>
        <w:ind w:left="142"/>
        <w:contextualSpacing/>
        <w:rPr>
          <w:b/>
          <w:color w:val="000000"/>
        </w:rPr>
      </w:pPr>
      <w:r w:rsidRPr="0087355F">
        <w:rPr>
          <w:b/>
          <w:color w:val="000000"/>
          <w:sz w:val="24"/>
          <w:szCs w:val="24"/>
        </w:rPr>
        <w:t>Dyspozycja przy wyłączonym silniku</w:t>
      </w:r>
    </w:p>
    <w:p w14:paraId="14B579DD" w14:textId="77777777" w:rsidR="0087355F" w:rsidRPr="0087355F" w:rsidRDefault="0087355F" w:rsidP="0087355F">
      <w:pPr>
        <w:jc w:val="both"/>
        <w:rPr>
          <w:color w:val="000000"/>
          <w:szCs w:val="24"/>
        </w:rPr>
      </w:pPr>
      <w:r w:rsidRPr="0087355F">
        <w:rPr>
          <w:color w:val="000000"/>
          <w:szCs w:val="24"/>
        </w:rPr>
        <w:t xml:space="preserve">Podczas tego testu jednostka sprzętowa powinna znajdować się w miejscu a jej silnik powinien być wyłączony. Minimalny czas kontroli </w:t>
      </w:r>
      <w:r w:rsidRPr="0087355F">
        <w:rPr>
          <w:b/>
          <w:color w:val="000000"/>
          <w:szCs w:val="24"/>
        </w:rPr>
        <w:t>5 minut</w:t>
      </w:r>
      <w:r w:rsidRPr="0087355F">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351"/>
        <w:gridCol w:w="2354"/>
      </w:tblGrid>
      <w:tr w:rsidR="0087355F" w:rsidRPr="0087355F" w14:paraId="51C155DF" w14:textId="77777777" w:rsidTr="00632EEA">
        <w:trPr>
          <w:trHeight w:val="567"/>
        </w:trPr>
        <w:tc>
          <w:tcPr>
            <w:tcW w:w="4503" w:type="dxa"/>
            <w:vAlign w:val="center"/>
          </w:tcPr>
          <w:p w14:paraId="1110D8AC" w14:textId="77777777" w:rsidR="0087355F" w:rsidRPr="0087355F" w:rsidRDefault="0087355F" w:rsidP="0087355F">
            <w:pPr>
              <w:rPr>
                <w:color w:val="000000"/>
                <w:szCs w:val="24"/>
              </w:rPr>
            </w:pPr>
            <w:r w:rsidRPr="0087355F">
              <w:rPr>
                <w:color w:val="000000"/>
                <w:szCs w:val="24"/>
              </w:rPr>
              <w:t>GODZINA ROZPOCZĘCIA OBSERWACJI</w:t>
            </w:r>
          </w:p>
        </w:tc>
        <w:tc>
          <w:tcPr>
            <w:tcW w:w="2354" w:type="dxa"/>
          </w:tcPr>
          <w:p w14:paraId="4E54F99A" w14:textId="77777777" w:rsidR="0087355F" w:rsidRPr="0087355F" w:rsidRDefault="0087355F" w:rsidP="0087355F">
            <w:pPr>
              <w:rPr>
                <w:color w:val="000000"/>
                <w:sz w:val="24"/>
                <w:szCs w:val="24"/>
              </w:rPr>
            </w:pPr>
          </w:p>
        </w:tc>
        <w:tc>
          <w:tcPr>
            <w:tcW w:w="2355" w:type="dxa"/>
            <w:vMerge w:val="restart"/>
          </w:tcPr>
          <w:p w14:paraId="2CF86ED9" w14:textId="77777777" w:rsidR="0087355F" w:rsidRPr="0087355F" w:rsidRDefault="0087355F" w:rsidP="0087355F">
            <w:pPr>
              <w:rPr>
                <w:color w:val="000000"/>
              </w:rPr>
            </w:pPr>
            <w:r w:rsidRPr="0087355F">
              <w:rPr>
                <w:color w:val="000000"/>
              </w:rPr>
              <w:t>PODPIS OPERATORA</w:t>
            </w:r>
          </w:p>
        </w:tc>
      </w:tr>
      <w:tr w:rsidR="0087355F" w:rsidRPr="0087355F" w14:paraId="1DC92487" w14:textId="77777777" w:rsidTr="00632EEA">
        <w:trPr>
          <w:trHeight w:val="567"/>
        </w:trPr>
        <w:tc>
          <w:tcPr>
            <w:tcW w:w="4503" w:type="dxa"/>
            <w:vAlign w:val="center"/>
          </w:tcPr>
          <w:p w14:paraId="01081A17" w14:textId="77777777" w:rsidR="0087355F" w:rsidRPr="0087355F" w:rsidRDefault="0087355F" w:rsidP="0087355F">
            <w:pPr>
              <w:rPr>
                <w:color w:val="000000"/>
                <w:szCs w:val="24"/>
              </w:rPr>
            </w:pPr>
            <w:r w:rsidRPr="0087355F">
              <w:rPr>
                <w:color w:val="000000"/>
                <w:szCs w:val="24"/>
              </w:rPr>
              <w:t>GODZINA ZAKOŃCZENIA OBSERWACJI</w:t>
            </w:r>
          </w:p>
        </w:tc>
        <w:tc>
          <w:tcPr>
            <w:tcW w:w="2354" w:type="dxa"/>
          </w:tcPr>
          <w:p w14:paraId="2EDDA22C" w14:textId="77777777" w:rsidR="0087355F" w:rsidRPr="0087355F" w:rsidRDefault="0087355F" w:rsidP="0087355F">
            <w:pPr>
              <w:rPr>
                <w:color w:val="000000"/>
                <w:sz w:val="24"/>
                <w:szCs w:val="24"/>
              </w:rPr>
            </w:pPr>
          </w:p>
        </w:tc>
        <w:tc>
          <w:tcPr>
            <w:tcW w:w="2355" w:type="dxa"/>
            <w:vMerge/>
          </w:tcPr>
          <w:p w14:paraId="07A34635" w14:textId="77777777" w:rsidR="0087355F" w:rsidRPr="0087355F" w:rsidRDefault="0087355F" w:rsidP="0087355F">
            <w:pPr>
              <w:rPr>
                <w:color w:val="000000"/>
                <w:sz w:val="24"/>
                <w:szCs w:val="24"/>
              </w:rPr>
            </w:pPr>
          </w:p>
        </w:tc>
      </w:tr>
      <w:tr w:rsidR="0087355F" w:rsidRPr="0087355F" w14:paraId="1A608DBC" w14:textId="77777777" w:rsidTr="00632EEA">
        <w:trPr>
          <w:trHeight w:hRule="exact" w:val="567"/>
        </w:trPr>
        <w:tc>
          <w:tcPr>
            <w:tcW w:w="9212" w:type="dxa"/>
            <w:gridSpan w:val="3"/>
            <w:vAlign w:val="center"/>
          </w:tcPr>
          <w:p w14:paraId="488B12E4" w14:textId="77777777" w:rsidR="0087355F" w:rsidRPr="0087355F" w:rsidRDefault="0087355F" w:rsidP="0087355F">
            <w:pPr>
              <w:rPr>
                <w:color w:val="000000"/>
                <w:sz w:val="24"/>
                <w:szCs w:val="24"/>
              </w:rPr>
            </w:pPr>
            <w:r w:rsidRPr="0087355F">
              <w:rPr>
                <w:color w:val="000000"/>
                <w:sz w:val="24"/>
                <w:szCs w:val="24"/>
              </w:rPr>
              <w:t>GODZINA ZAKOŃCZENIA KONTROLI:</w:t>
            </w:r>
          </w:p>
        </w:tc>
      </w:tr>
    </w:tbl>
    <w:p w14:paraId="052A1973" w14:textId="77777777" w:rsidR="0087355F" w:rsidRPr="0087355F" w:rsidRDefault="0087355F" w:rsidP="0087355F">
      <w:pPr>
        <w:contextualSpacing/>
        <w:rPr>
          <w:b/>
          <w:color w:val="000000"/>
          <w:sz w:val="24"/>
          <w:szCs w:val="24"/>
        </w:rPr>
      </w:pPr>
    </w:p>
    <w:p w14:paraId="3B1F1470" w14:textId="77777777" w:rsidR="0087355F" w:rsidRPr="0087355F" w:rsidRDefault="0087355F">
      <w:pPr>
        <w:numPr>
          <w:ilvl w:val="0"/>
          <w:numId w:val="148"/>
        </w:numPr>
        <w:spacing w:after="200" w:line="276" w:lineRule="auto"/>
        <w:ind w:left="142"/>
        <w:contextualSpacing/>
        <w:rPr>
          <w:b/>
          <w:color w:val="000000"/>
          <w:sz w:val="24"/>
          <w:szCs w:val="24"/>
        </w:rPr>
      </w:pPr>
      <w:r w:rsidRPr="0087355F">
        <w:rPr>
          <w:b/>
          <w:color w:val="000000"/>
          <w:sz w:val="24"/>
          <w:szCs w:val="24"/>
        </w:rPr>
        <w:t>Uwagi: ………………………………………………………………………………………...</w:t>
      </w:r>
    </w:p>
    <w:p w14:paraId="325FE75A" w14:textId="77777777" w:rsidR="0087355F" w:rsidRPr="0087355F" w:rsidRDefault="0087355F" w:rsidP="0087355F">
      <w:pPr>
        <w:ind w:left="142"/>
        <w:contextualSpacing/>
        <w:rPr>
          <w:b/>
          <w:color w:val="000000"/>
          <w:sz w:val="24"/>
          <w:szCs w:val="24"/>
        </w:rPr>
      </w:pPr>
      <w:r w:rsidRPr="0087355F">
        <w:rPr>
          <w:b/>
          <w:color w:val="000000"/>
          <w:sz w:val="24"/>
          <w:szCs w:val="24"/>
        </w:rPr>
        <w:t>…………………………………………………………………………………………………</w:t>
      </w:r>
    </w:p>
    <w:p w14:paraId="243B394B" w14:textId="77777777" w:rsidR="0087355F" w:rsidRPr="0087355F" w:rsidRDefault="0087355F" w:rsidP="0087355F">
      <w:pPr>
        <w:contextualSpacing/>
        <w:rPr>
          <w:b/>
          <w:color w:val="000000"/>
          <w:sz w:val="24"/>
          <w:szCs w:val="24"/>
        </w:rPr>
      </w:pPr>
    </w:p>
    <w:p w14:paraId="0F11C4AC" w14:textId="77777777" w:rsidR="0087355F" w:rsidRPr="0087355F" w:rsidRDefault="0087355F">
      <w:pPr>
        <w:numPr>
          <w:ilvl w:val="0"/>
          <w:numId w:val="148"/>
        </w:numPr>
        <w:spacing w:after="200" w:line="276" w:lineRule="auto"/>
        <w:ind w:left="142"/>
        <w:contextualSpacing/>
        <w:rPr>
          <w:b/>
          <w:color w:val="000000"/>
          <w:sz w:val="24"/>
          <w:szCs w:val="24"/>
        </w:rPr>
      </w:pPr>
      <w:r w:rsidRPr="0087355F">
        <w:rPr>
          <w:b/>
          <w:color w:val="000000"/>
          <w:sz w:val="24"/>
          <w:szCs w:val="24"/>
        </w:rPr>
        <w:t>Podpisy:</w:t>
      </w:r>
    </w:p>
    <w:p w14:paraId="37B2A678"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 xml:space="preserve">Przedstawiciela dostawcy oprogramowania (opcjonalnie): </w:t>
      </w:r>
      <w:r w:rsidRPr="0087355F">
        <w:rPr>
          <w:bCs/>
          <w:color w:val="000000"/>
          <w:sz w:val="24"/>
          <w:szCs w:val="24"/>
        </w:rPr>
        <w:tab/>
      </w:r>
      <w:r w:rsidRPr="0087355F">
        <w:rPr>
          <w:bCs/>
          <w:color w:val="000000"/>
          <w:sz w:val="24"/>
          <w:szCs w:val="24"/>
        </w:rPr>
        <w:tab/>
        <w:t>…………………….</w:t>
      </w:r>
    </w:p>
    <w:p w14:paraId="5BA914F8"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Koordynatora umowy ze strony Wykonawcy:</w:t>
      </w:r>
      <w:r w:rsidRPr="0087355F">
        <w:rPr>
          <w:bCs/>
          <w:color w:val="000000"/>
          <w:sz w:val="24"/>
          <w:szCs w:val="24"/>
        </w:rPr>
        <w:tab/>
      </w:r>
      <w:r w:rsidRPr="0087355F">
        <w:rPr>
          <w:bCs/>
          <w:color w:val="000000"/>
          <w:sz w:val="24"/>
          <w:szCs w:val="24"/>
        </w:rPr>
        <w:tab/>
      </w:r>
      <w:r w:rsidRPr="0087355F">
        <w:rPr>
          <w:bCs/>
          <w:color w:val="000000"/>
          <w:sz w:val="24"/>
          <w:szCs w:val="24"/>
        </w:rPr>
        <w:tab/>
      </w:r>
      <w:r w:rsidRPr="0087355F">
        <w:rPr>
          <w:bCs/>
          <w:color w:val="000000"/>
          <w:sz w:val="24"/>
          <w:szCs w:val="24"/>
        </w:rPr>
        <w:tab/>
        <w:t>…………………….</w:t>
      </w:r>
    </w:p>
    <w:p w14:paraId="009663F6"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Koordynatora umowy ze strony Zamawiającego:</w:t>
      </w:r>
      <w:r w:rsidRPr="0087355F">
        <w:rPr>
          <w:bCs/>
          <w:color w:val="000000"/>
          <w:sz w:val="24"/>
          <w:szCs w:val="24"/>
        </w:rPr>
        <w:tab/>
      </w:r>
      <w:r w:rsidRPr="0087355F">
        <w:rPr>
          <w:bCs/>
          <w:color w:val="000000"/>
          <w:sz w:val="24"/>
          <w:szCs w:val="24"/>
        </w:rPr>
        <w:tab/>
      </w:r>
      <w:r w:rsidRPr="0087355F">
        <w:rPr>
          <w:bCs/>
          <w:color w:val="000000"/>
          <w:sz w:val="24"/>
          <w:szCs w:val="24"/>
        </w:rPr>
        <w:tab/>
        <w:t>…………………….</w:t>
      </w:r>
    </w:p>
    <w:p w14:paraId="24857D21"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Przedstawiciela Biura Transportu (opcjonalnie):</w:t>
      </w:r>
      <w:r w:rsidRPr="0087355F">
        <w:rPr>
          <w:bCs/>
          <w:color w:val="000000"/>
          <w:sz w:val="24"/>
          <w:szCs w:val="24"/>
        </w:rPr>
        <w:tab/>
      </w:r>
      <w:r w:rsidRPr="0087355F">
        <w:rPr>
          <w:bCs/>
          <w:color w:val="000000"/>
          <w:sz w:val="24"/>
          <w:szCs w:val="24"/>
        </w:rPr>
        <w:tab/>
      </w:r>
      <w:r w:rsidRPr="0087355F">
        <w:rPr>
          <w:bCs/>
          <w:color w:val="000000"/>
          <w:sz w:val="24"/>
          <w:szCs w:val="24"/>
        </w:rPr>
        <w:tab/>
        <w:t>…………………….</w:t>
      </w:r>
    </w:p>
    <w:p w14:paraId="301E2DA3" w14:textId="77777777" w:rsidR="0087355F" w:rsidRPr="0087355F" w:rsidRDefault="0087355F">
      <w:pPr>
        <w:numPr>
          <w:ilvl w:val="0"/>
          <w:numId w:val="148"/>
        </w:numPr>
        <w:spacing w:after="200" w:line="276" w:lineRule="auto"/>
        <w:ind w:left="142"/>
        <w:contextualSpacing/>
        <w:rPr>
          <w:rFonts w:eastAsia="Calibri"/>
          <w:b/>
        </w:rPr>
      </w:pPr>
      <w:r w:rsidRPr="0087355F">
        <w:rPr>
          <w:rFonts w:eastAsia="Calibr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87355F" w:rsidRPr="0087355F" w14:paraId="32B00F7A" w14:textId="77777777" w:rsidTr="00632EEA">
        <w:trPr>
          <w:trHeight w:val="1382"/>
        </w:trPr>
        <w:tc>
          <w:tcPr>
            <w:tcW w:w="9189" w:type="dxa"/>
            <w:gridSpan w:val="3"/>
          </w:tcPr>
          <w:p w14:paraId="10C9929C" w14:textId="77777777" w:rsidR="0087355F" w:rsidRPr="0087355F" w:rsidRDefault="0087355F" w:rsidP="0087355F">
            <w:pPr>
              <w:rPr>
                <w:rFonts w:eastAsia="Calibri"/>
                <w:color w:val="000000"/>
              </w:rPr>
            </w:pPr>
            <w:r w:rsidRPr="0087355F">
              <w:rPr>
                <w:rFonts w:eastAsia="Calibri"/>
                <w:color w:val="000000"/>
              </w:rPr>
              <w:t>Uwagi:</w:t>
            </w:r>
          </w:p>
          <w:p w14:paraId="200A11F9" w14:textId="77777777" w:rsidR="0087355F" w:rsidRPr="0087355F" w:rsidRDefault="0087355F" w:rsidP="0087355F">
            <w:pPr>
              <w:rPr>
                <w:rFonts w:eastAsia="Calibri"/>
                <w:color w:val="000000"/>
              </w:rPr>
            </w:pPr>
          </w:p>
          <w:p w14:paraId="3D604E7E" w14:textId="77777777" w:rsidR="0087355F" w:rsidRPr="0087355F" w:rsidRDefault="0087355F" w:rsidP="0087355F">
            <w:pPr>
              <w:rPr>
                <w:rFonts w:eastAsia="Calibri"/>
                <w:color w:val="000000"/>
              </w:rPr>
            </w:pPr>
          </w:p>
        </w:tc>
      </w:tr>
      <w:tr w:rsidR="0087355F" w:rsidRPr="0087355F" w14:paraId="6D9CB20D" w14:textId="77777777" w:rsidTr="0063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74E996F" w14:textId="77777777" w:rsidR="0087355F" w:rsidRPr="0087355F" w:rsidRDefault="0087355F" w:rsidP="0087355F">
            <w:pPr>
              <w:jc w:val="center"/>
              <w:rPr>
                <w:rFonts w:eastAsia="Calibri"/>
                <w:color w:val="000000"/>
              </w:rPr>
            </w:pPr>
          </w:p>
          <w:p w14:paraId="0D60F033" w14:textId="77777777" w:rsidR="0087355F" w:rsidRPr="0087355F" w:rsidRDefault="0087355F" w:rsidP="0087355F">
            <w:pPr>
              <w:jc w:val="center"/>
              <w:rPr>
                <w:rFonts w:eastAsia="Calibri"/>
                <w:color w:val="000000"/>
              </w:rPr>
            </w:pPr>
          </w:p>
          <w:p w14:paraId="5AEB82D5" w14:textId="77777777" w:rsidR="0087355F" w:rsidRPr="0087355F" w:rsidRDefault="0087355F" w:rsidP="0087355F">
            <w:pPr>
              <w:jc w:val="center"/>
              <w:rPr>
                <w:rFonts w:eastAsia="Calibri"/>
                <w:color w:val="000000"/>
              </w:rPr>
            </w:pPr>
            <w:r w:rsidRPr="0087355F">
              <w:rPr>
                <w:rFonts w:eastAsia="Calibri"/>
                <w:color w:val="000000"/>
              </w:rPr>
              <w:t>………………………………</w:t>
            </w:r>
          </w:p>
        </w:tc>
        <w:tc>
          <w:tcPr>
            <w:tcW w:w="3479" w:type="dxa"/>
          </w:tcPr>
          <w:p w14:paraId="180708F6" w14:textId="77777777" w:rsidR="0087355F" w:rsidRPr="0087355F" w:rsidRDefault="0087355F" w:rsidP="0087355F">
            <w:pPr>
              <w:jc w:val="center"/>
              <w:rPr>
                <w:rFonts w:eastAsia="Calibri"/>
                <w:color w:val="000000"/>
              </w:rPr>
            </w:pPr>
          </w:p>
          <w:p w14:paraId="60EF8834" w14:textId="77777777" w:rsidR="0087355F" w:rsidRPr="0087355F" w:rsidRDefault="0087355F" w:rsidP="0087355F">
            <w:pPr>
              <w:jc w:val="center"/>
              <w:rPr>
                <w:rFonts w:eastAsia="Calibri"/>
                <w:color w:val="000000"/>
              </w:rPr>
            </w:pPr>
          </w:p>
          <w:p w14:paraId="60490DA1" w14:textId="77777777" w:rsidR="0087355F" w:rsidRPr="0087355F" w:rsidRDefault="0087355F" w:rsidP="0087355F">
            <w:pPr>
              <w:jc w:val="center"/>
              <w:rPr>
                <w:rFonts w:eastAsia="Calibri"/>
                <w:color w:val="000000"/>
              </w:rPr>
            </w:pPr>
            <w:r w:rsidRPr="0087355F">
              <w:rPr>
                <w:rFonts w:eastAsia="Calibri"/>
                <w:color w:val="000000"/>
              </w:rPr>
              <w:t>………………………………</w:t>
            </w:r>
          </w:p>
        </w:tc>
      </w:tr>
      <w:tr w:rsidR="0087355F" w:rsidRPr="0087355F" w14:paraId="6C83E8A9" w14:textId="77777777" w:rsidTr="0063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F679163" w14:textId="77777777" w:rsidR="0087355F" w:rsidRPr="0087355F" w:rsidRDefault="0087355F" w:rsidP="0087355F">
            <w:pPr>
              <w:jc w:val="center"/>
              <w:rPr>
                <w:rFonts w:eastAsia="Calibri"/>
                <w:color w:val="000000"/>
              </w:rPr>
            </w:pPr>
            <w:r w:rsidRPr="0087355F">
              <w:rPr>
                <w:rFonts w:eastAsia="Calibri"/>
                <w:color w:val="000000"/>
              </w:rPr>
              <w:t>data</w:t>
            </w:r>
          </w:p>
        </w:tc>
        <w:tc>
          <w:tcPr>
            <w:tcW w:w="3479" w:type="dxa"/>
          </w:tcPr>
          <w:p w14:paraId="334155C3" w14:textId="77777777" w:rsidR="0087355F" w:rsidRPr="0087355F" w:rsidRDefault="0087355F" w:rsidP="0087355F">
            <w:pPr>
              <w:jc w:val="center"/>
              <w:rPr>
                <w:rFonts w:eastAsia="Calibri"/>
                <w:color w:val="000000"/>
              </w:rPr>
            </w:pPr>
            <w:r w:rsidRPr="0087355F">
              <w:rPr>
                <w:rFonts w:eastAsia="Calibri"/>
                <w:color w:val="000000"/>
              </w:rPr>
              <w:t>podpis przedstawiciela dostawcy oprogramowania</w:t>
            </w:r>
          </w:p>
        </w:tc>
      </w:tr>
    </w:tbl>
    <w:p w14:paraId="1B819EE5" w14:textId="77777777" w:rsidR="0087355F" w:rsidRPr="0087355F" w:rsidRDefault="0087355F" w:rsidP="0087355F">
      <w:pPr>
        <w:spacing w:line="276" w:lineRule="auto"/>
        <w:ind w:left="5664" w:firstLine="708"/>
        <w:outlineLvl w:val="0"/>
        <w:rPr>
          <w:rFonts w:eastAsia="Calibri"/>
          <w:b/>
          <w:i/>
          <w:sz w:val="24"/>
          <w:szCs w:val="24"/>
          <w:lang w:eastAsia="en-US"/>
        </w:rPr>
      </w:pPr>
    </w:p>
    <w:p w14:paraId="56B988A3" w14:textId="77777777" w:rsidR="0087355F" w:rsidRPr="0087355F" w:rsidRDefault="0087355F" w:rsidP="0087355F">
      <w:pPr>
        <w:spacing w:line="276" w:lineRule="auto"/>
        <w:ind w:left="5664" w:firstLine="708"/>
        <w:outlineLvl w:val="0"/>
        <w:rPr>
          <w:rFonts w:eastAsia="Calibri"/>
          <w:b/>
          <w:i/>
          <w:sz w:val="24"/>
          <w:szCs w:val="24"/>
          <w:lang w:eastAsia="en-US"/>
        </w:rPr>
      </w:pPr>
    </w:p>
    <w:p w14:paraId="26BBC011" w14:textId="77777777" w:rsidR="0087355F" w:rsidRPr="0087355F" w:rsidRDefault="0087355F" w:rsidP="0087355F">
      <w:pPr>
        <w:spacing w:line="276" w:lineRule="auto"/>
        <w:ind w:left="5664" w:firstLine="708"/>
        <w:outlineLvl w:val="0"/>
        <w:rPr>
          <w:rFonts w:eastAsia="Calibri"/>
          <w:b/>
          <w:i/>
          <w:sz w:val="24"/>
          <w:szCs w:val="24"/>
          <w:lang w:eastAsia="en-US"/>
        </w:rPr>
      </w:pPr>
    </w:p>
    <w:p w14:paraId="0BC40068" w14:textId="77777777" w:rsidR="0087355F" w:rsidRPr="0087355F" w:rsidRDefault="0087355F" w:rsidP="0087355F">
      <w:pPr>
        <w:spacing w:line="276" w:lineRule="auto"/>
        <w:ind w:left="5664" w:firstLine="708"/>
        <w:outlineLvl w:val="0"/>
        <w:rPr>
          <w:rFonts w:eastAsia="Calibri"/>
          <w:b/>
          <w:i/>
          <w:sz w:val="24"/>
          <w:szCs w:val="24"/>
          <w:lang w:eastAsia="en-US"/>
        </w:rPr>
      </w:pPr>
    </w:p>
    <w:p w14:paraId="79503A0B" w14:textId="77777777" w:rsidR="0087355F" w:rsidRPr="0087355F" w:rsidRDefault="0087355F" w:rsidP="0087355F">
      <w:pPr>
        <w:spacing w:line="276" w:lineRule="auto"/>
        <w:ind w:left="5664" w:firstLine="708"/>
        <w:outlineLvl w:val="0"/>
        <w:rPr>
          <w:rFonts w:eastAsia="Calibri"/>
          <w:b/>
          <w:i/>
          <w:sz w:val="24"/>
          <w:szCs w:val="24"/>
          <w:lang w:eastAsia="en-US"/>
        </w:rPr>
      </w:pPr>
    </w:p>
    <w:p w14:paraId="5D44F5C3" w14:textId="39953459" w:rsidR="0087355F" w:rsidRPr="0087355F" w:rsidRDefault="00C70D99" w:rsidP="0087355F">
      <w:pPr>
        <w:spacing w:line="276" w:lineRule="auto"/>
        <w:ind w:left="5664" w:firstLine="708"/>
        <w:outlineLvl w:val="0"/>
        <w:rPr>
          <w:rFonts w:eastAsia="Calibri"/>
          <w:b/>
          <w:i/>
          <w:sz w:val="24"/>
          <w:szCs w:val="24"/>
          <w:lang w:eastAsia="en-US"/>
        </w:rPr>
      </w:pPr>
      <w:r>
        <w:rPr>
          <w:rFonts w:eastAsia="Calibri"/>
          <w:b/>
          <w:i/>
          <w:sz w:val="24"/>
          <w:szCs w:val="24"/>
          <w:lang w:eastAsia="en-US"/>
        </w:rPr>
        <w:br w:type="page"/>
      </w:r>
    </w:p>
    <w:p w14:paraId="5C5BD3F7" w14:textId="77777777" w:rsidR="0087355F" w:rsidRPr="0087355F" w:rsidRDefault="0087355F" w:rsidP="00F05475">
      <w:pPr>
        <w:spacing w:line="276" w:lineRule="auto"/>
        <w:ind w:left="5664" w:firstLine="708"/>
        <w:jc w:val="right"/>
        <w:outlineLvl w:val="0"/>
        <w:rPr>
          <w:b/>
          <w:sz w:val="24"/>
          <w:szCs w:val="24"/>
        </w:rPr>
      </w:pPr>
      <w:r w:rsidRPr="0087355F">
        <w:rPr>
          <w:rFonts w:eastAsia="Calibri"/>
          <w:b/>
          <w:i/>
          <w:sz w:val="24"/>
          <w:szCs w:val="24"/>
          <w:lang w:eastAsia="en-US"/>
        </w:rPr>
        <w:lastRenderedPageBreak/>
        <w:t>Załącznik nr 6 do SOPZ</w:t>
      </w:r>
    </w:p>
    <w:p w14:paraId="49DF8099" w14:textId="77777777" w:rsidR="0087355F" w:rsidRPr="0087355F" w:rsidRDefault="0087355F" w:rsidP="0087355F">
      <w:pPr>
        <w:autoSpaceDE w:val="0"/>
        <w:autoSpaceDN w:val="0"/>
        <w:adjustRightInd w:val="0"/>
        <w:jc w:val="right"/>
        <w:rPr>
          <w:rFonts w:eastAsia="Calibri"/>
          <w:b/>
          <w:i/>
          <w:sz w:val="24"/>
          <w:szCs w:val="24"/>
          <w:lang w:eastAsia="en-US"/>
        </w:rPr>
      </w:pPr>
    </w:p>
    <w:p w14:paraId="1E554D91" w14:textId="77777777" w:rsidR="0087355F" w:rsidRPr="0087355F" w:rsidRDefault="0087355F" w:rsidP="0087355F">
      <w:pPr>
        <w:autoSpaceDE w:val="0"/>
        <w:autoSpaceDN w:val="0"/>
        <w:adjustRightInd w:val="0"/>
        <w:jc w:val="right"/>
        <w:rPr>
          <w:rFonts w:eastAsia="Calibri"/>
          <w:lang w:eastAsia="en-US"/>
        </w:rPr>
      </w:pPr>
      <w:r w:rsidRPr="0087355F">
        <w:rPr>
          <w:rFonts w:eastAsia="Calibri"/>
          <w:lang w:eastAsia="en-US"/>
        </w:rPr>
        <w:t>..................................., ............................</w:t>
      </w:r>
    </w:p>
    <w:p w14:paraId="498D814D" w14:textId="77777777" w:rsidR="0087355F" w:rsidRPr="0087355F" w:rsidRDefault="0087355F" w:rsidP="0087355F">
      <w:pPr>
        <w:autoSpaceDE w:val="0"/>
        <w:autoSpaceDN w:val="0"/>
        <w:adjustRightInd w:val="0"/>
        <w:jc w:val="center"/>
        <w:rPr>
          <w:rFonts w:eastAsia="Calibri"/>
          <w:lang w:eastAsia="en-US"/>
        </w:rPr>
      </w:pPr>
      <w:r w:rsidRPr="0087355F">
        <w:rPr>
          <w:rFonts w:eastAsia="Calibri"/>
          <w:lang w:eastAsia="en-US"/>
        </w:rPr>
        <w:t xml:space="preserve"> </w:t>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t xml:space="preserve">     miejscowość, data</w:t>
      </w:r>
    </w:p>
    <w:p w14:paraId="54A647B4"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0A19B157"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16B50E21"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3AEBD251"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nazwa i adres Wykonawcy</w:t>
      </w:r>
    </w:p>
    <w:p w14:paraId="03F04E76" w14:textId="77777777" w:rsidR="0087355F" w:rsidRPr="0087355F" w:rsidRDefault="0087355F" w:rsidP="0087355F">
      <w:pPr>
        <w:autoSpaceDE w:val="0"/>
        <w:autoSpaceDN w:val="0"/>
        <w:adjustRightInd w:val="0"/>
        <w:jc w:val="center"/>
        <w:rPr>
          <w:rFonts w:eastAsia="Calibri"/>
          <w:b/>
          <w:bCs/>
          <w:lang w:eastAsia="en-US"/>
        </w:rPr>
      </w:pPr>
    </w:p>
    <w:p w14:paraId="34FEC0F6" w14:textId="77777777" w:rsidR="0087355F" w:rsidRPr="0087355F" w:rsidRDefault="0087355F" w:rsidP="0087355F">
      <w:pPr>
        <w:autoSpaceDE w:val="0"/>
        <w:autoSpaceDN w:val="0"/>
        <w:adjustRightInd w:val="0"/>
        <w:jc w:val="center"/>
        <w:rPr>
          <w:rFonts w:eastAsia="Calibri"/>
          <w:b/>
          <w:bCs/>
          <w:lang w:eastAsia="en-US"/>
        </w:rPr>
      </w:pPr>
      <w:r w:rsidRPr="0087355F">
        <w:rPr>
          <w:rFonts w:eastAsia="Calibri"/>
          <w:b/>
          <w:bCs/>
          <w:lang w:eastAsia="en-US"/>
        </w:rPr>
        <w:t>OŚWIADCZENIE WYKONAWCY O POSIADANIU:</w:t>
      </w:r>
    </w:p>
    <w:p w14:paraId="2C3D6AC5" w14:textId="77777777" w:rsidR="0087355F" w:rsidRPr="0087355F" w:rsidRDefault="0087355F">
      <w:pPr>
        <w:numPr>
          <w:ilvl w:val="2"/>
          <w:numId w:val="146"/>
        </w:numPr>
        <w:tabs>
          <w:tab w:val="num" w:pos="709"/>
        </w:tabs>
        <w:autoSpaceDE w:val="0"/>
        <w:autoSpaceDN w:val="0"/>
        <w:adjustRightInd w:val="0"/>
        <w:ind w:left="709" w:hanging="283"/>
        <w:contextualSpacing/>
        <w:rPr>
          <w:rFonts w:eastAsia="Calibri"/>
          <w:b/>
          <w:bCs/>
          <w:lang w:eastAsia="en-US"/>
        </w:rPr>
      </w:pPr>
      <w:r w:rsidRPr="0087355F">
        <w:rPr>
          <w:rFonts w:eastAsia="Calibri"/>
          <w:b/>
          <w:bCs/>
          <w:lang w:eastAsia="en-US"/>
        </w:rPr>
        <w:t xml:space="preserve">wymaganych uprawnień, szkoleń, badań lekarskich przez osoby, które będą uczestniczyć </w:t>
      </w:r>
      <w:r w:rsidRPr="0087355F">
        <w:rPr>
          <w:rFonts w:eastAsia="Calibri"/>
          <w:b/>
          <w:bCs/>
          <w:lang w:eastAsia="en-US"/>
        </w:rPr>
        <w:br/>
        <w:t>w wykonywaniu zamówienia,</w:t>
      </w:r>
    </w:p>
    <w:p w14:paraId="4B35D365" w14:textId="77777777" w:rsidR="0087355F" w:rsidRPr="0087355F" w:rsidRDefault="0087355F">
      <w:pPr>
        <w:numPr>
          <w:ilvl w:val="2"/>
          <w:numId w:val="146"/>
        </w:numPr>
        <w:tabs>
          <w:tab w:val="num" w:pos="709"/>
        </w:tabs>
        <w:autoSpaceDE w:val="0"/>
        <w:autoSpaceDN w:val="0"/>
        <w:adjustRightInd w:val="0"/>
        <w:ind w:left="709" w:hanging="283"/>
        <w:contextualSpacing/>
        <w:rPr>
          <w:rFonts w:eastAsia="Calibri"/>
          <w:b/>
          <w:bCs/>
          <w:lang w:eastAsia="en-US"/>
        </w:rPr>
      </w:pPr>
      <w:r w:rsidRPr="0087355F">
        <w:rPr>
          <w:rFonts w:eastAsia="Calibri"/>
          <w:b/>
          <w:bCs/>
          <w:lang w:eastAsia="en-US"/>
        </w:rPr>
        <w:t>aktualnych, wymaganych przepisami prawa, dokumentów dotyczących jednostek sprzętowych realizujących zamówienie.</w:t>
      </w:r>
    </w:p>
    <w:p w14:paraId="6AFB9CA2" w14:textId="77777777" w:rsidR="0087355F" w:rsidRPr="0087355F" w:rsidRDefault="0087355F" w:rsidP="0087355F">
      <w:pPr>
        <w:autoSpaceDE w:val="0"/>
        <w:autoSpaceDN w:val="0"/>
        <w:adjustRightInd w:val="0"/>
        <w:jc w:val="center"/>
        <w:rPr>
          <w:rFonts w:eastAsia="Calibri"/>
          <w:b/>
          <w:bCs/>
          <w:lang w:eastAsia="en-US"/>
        </w:rPr>
      </w:pPr>
    </w:p>
    <w:p w14:paraId="51B4F5FA" w14:textId="77777777" w:rsidR="0087355F" w:rsidRPr="0087355F" w:rsidRDefault="0087355F" w:rsidP="0087355F">
      <w:pPr>
        <w:autoSpaceDE w:val="0"/>
        <w:autoSpaceDN w:val="0"/>
        <w:adjustRightInd w:val="0"/>
        <w:jc w:val="both"/>
        <w:rPr>
          <w:rFonts w:eastAsia="Calibri"/>
          <w:b/>
          <w:bCs/>
          <w:lang w:eastAsia="en-US"/>
        </w:rPr>
      </w:pPr>
    </w:p>
    <w:p w14:paraId="264D4CDE"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 związku z zawarciem umowy nr …………………. z dnia …………. na świadczenie ……………………..</w:t>
      </w:r>
    </w:p>
    <w:p w14:paraId="7E8A9A57"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oświadczam, że:</w:t>
      </w:r>
    </w:p>
    <w:p w14:paraId="264FF691" w14:textId="77777777" w:rsidR="0087355F" w:rsidRPr="0087355F" w:rsidRDefault="0087355F" w:rsidP="0087355F">
      <w:pPr>
        <w:autoSpaceDE w:val="0"/>
        <w:autoSpaceDN w:val="0"/>
        <w:adjustRightInd w:val="0"/>
        <w:jc w:val="both"/>
        <w:rPr>
          <w:rFonts w:eastAsia="Calibri"/>
          <w:lang w:eastAsia="en-US"/>
        </w:rPr>
      </w:pPr>
    </w:p>
    <w:p w14:paraId="64B2CEFF" w14:textId="77777777" w:rsidR="0087355F" w:rsidRPr="0087355F" w:rsidRDefault="0087355F">
      <w:pPr>
        <w:numPr>
          <w:ilvl w:val="1"/>
          <w:numId w:val="147"/>
        </w:numPr>
        <w:autoSpaceDE w:val="0"/>
        <w:autoSpaceDN w:val="0"/>
        <w:adjustRightInd w:val="0"/>
        <w:contextualSpacing/>
        <w:jc w:val="both"/>
        <w:rPr>
          <w:bCs/>
        </w:rPr>
      </w:pPr>
      <w:r w:rsidRPr="0087355F">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3ABC00ED" w14:textId="77777777" w:rsidR="0087355F" w:rsidRPr="0087355F" w:rsidRDefault="0087355F">
      <w:pPr>
        <w:numPr>
          <w:ilvl w:val="1"/>
          <w:numId w:val="147"/>
        </w:numPr>
        <w:autoSpaceDE w:val="0"/>
        <w:autoSpaceDN w:val="0"/>
        <w:adjustRightInd w:val="0"/>
        <w:contextualSpacing/>
        <w:jc w:val="both"/>
        <w:rPr>
          <w:rFonts w:eastAsia="Calibri"/>
          <w:lang w:eastAsia="en-US"/>
        </w:rPr>
      </w:pPr>
      <w:r w:rsidRPr="0087355F">
        <w:rPr>
          <w:rFonts w:eastAsia="Calibri"/>
          <w:lang w:eastAsia="en-US"/>
        </w:rPr>
        <w:t>W przypadku zmiany osób skierowanych do wykonywania prac objętych umową nowe osoby będą posiadały wymagane prawem aktualne uprawnienia,</w:t>
      </w:r>
      <w:r w:rsidRPr="0087355F">
        <w:t xml:space="preserve"> szkolenia, badania lekarskie</w:t>
      </w:r>
      <w:r w:rsidRPr="0087355F">
        <w:rPr>
          <w:rFonts w:eastAsia="Calibri"/>
          <w:lang w:eastAsia="en-US"/>
        </w:rPr>
        <w:t xml:space="preserve"> oraz będą zatrudnione zgodnie z obowiązującymi przepisami prawa.</w:t>
      </w:r>
    </w:p>
    <w:p w14:paraId="597C5A57" w14:textId="2C061380" w:rsidR="0087355F" w:rsidRPr="0087355F" w:rsidRDefault="0087355F">
      <w:pPr>
        <w:numPr>
          <w:ilvl w:val="1"/>
          <w:numId w:val="147"/>
        </w:numPr>
        <w:autoSpaceDE w:val="0"/>
        <w:autoSpaceDN w:val="0"/>
        <w:adjustRightInd w:val="0"/>
        <w:contextualSpacing/>
        <w:jc w:val="both"/>
        <w:rPr>
          <w:rFonts w:eastAsia="Calibri"/>
          <w:lang w:eastAsia="en-US"/>
        </w:rPr>
      </w:pPr>
      <w:r w:rsidRPr="0087355F">
        <w:rPr>
          <w:rFonts w:eastAsia="Calibri"/>
          <w:lang w:eastAsia="en-US"/>
        </w:rPr>
        <w:t xml:space="preserve">Jednostki sprzętowe skierowane do realizacji zamówienia są sprawne technicznie, spełniają wymagania SWZ oraz posiadają ważne, wymagane przepisami prawa dokumenty, w tym w szczególności badania techniczne, dopuszczenia, polisy OC itp. </w:t>
      </w:r>
      <w:r w:rsidRPr="0087355F">
        <w:rPr>
          <w:rFonts w:eastAsia="Calibri"/>
          <w:bCs/>
          <w:lang w:eastAsia="en-US"/>
        </w:rPr>
        <w:t>(jeżeli dotyczy)</w:t>
      </w:r>
      <w:r w:rsidRPr="0087355F">
        <w:rPr>
          <w:rFonts w:eastAsia="Calibri"/>
          <w:lang w:eastAsia="en-US"/>
        </w:rPr>
        <w:t>.</w:t>
      </w:r>
    </w:p>
    <w:p w14:paraId="12A29812" w14:textId="77777777" w:rsidR="0087355F" w:rsidRPr="0087355F" w:rsidRDefault="0087355F">
      <w:pPr>
        <w:numPr>
          <w:ilvl w:val="1"/>
          <w:numId w:val="147"/>
        </w:numPr>
        <w:autoSpaceDE w:val="0"/>
        <w:autoSpaceDN w:val="0"/>
        <w:adjustRightInd w:val="0"/>
        <w:contextualSpacing/>
        <w:jc w:val="both"/>
        <w:rPr>
          <w:rFonts w:eastAsia="Calibri"/>
          <w:lang w:eastAsia="en-US"/>
        </w:rPr>
      </w:pPr>
      <w:r w:rsidRPr="0087355F">
        <w:t>Na wniosek Zamawiającego zobowiązuję się przedstawić do wglądu oryginały lub poświadczone przez siebie kopie stosownych dokumentów np. dowodów rejestracyjnych, dokumentów potwierdzających ubezpieczenie jednostek sprzętowych/transportowych itp.</w:t>
      </w:r>
    </w:p>
    <w:p w14:paraId="02B0A390" w14:textId="77777777" w:rsidR="0087355F" w:rsidRPr="0087355F" w:rsidRDefault="0087355F" w:rsidP="0087355F">
      <w:pPr>
        <w:autoSpaceDE w:val="0"/>
        <w:autoSpaceDN w:val="0"/>
        <w:adjustRightInd w:val="0"/>
        <w:jc w:val="both"/>
        <w:rPr>
          <w:rFonts w:eastAsia="Calibri"/>
          <w:lang w:eastAsia="en-US"/>
        </w:rPr>
      </w:pPr>
    </w:p>
    <w:p w14:paraId="4D7F878E"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Powyższe dotyczy Wykonawców i Podwykonawców.</w:t>
      </w:r>
    </w:p>
    <w:p w14:paraId="30802DED" w14:textId="77777777" w:rsidR="0087355F" w:rsidRPr="0087355F" w:rsidRDefault="0087355F" w:rsidP="0087355F">
      <w:pPr>
        <w:autoSpaceDE w:val="0"/>
        <w:autoSpaceDN w:val="0"/>
        <w:adjustRightInd w:val="0"/>
        <w:jc w:val="both"/>
        <w:rPr>
          <w:rFonts w:eastAsia="Calibri"/>
          <w:lang w:eastAsia="en-US"/>
        </w:rPr>
      </w:pPr>
    </w:p>
    <w:p w14:paraId="406EB7B0" w14:textId="77777777" w:rsidR="0087355F" w:rsidRPr="0087355F" w:rsidRDefault="0087355F" w:rsidP="0087355F">
      <w:pPr>
        <w:autoSpaceDE w:val="0"/>
        <w:autoSpaceDN w:val="0"/>
        <w:adjustRightInd w:val="0"/>
        <w:jc w:val="both"/>
        <w:rPr>
          <w:rFonts w:eastAsia="Calibri"/>
          <w:lang w:eastAsia="en-US"/>
        </w:rPr>
      </w:pPr>
    </w:p>
    <w:p w14:paraId="7289A590" w14:textId="77777777" w:rsidR="0087355F" w:rsidRPr="0087355F" w:rsidRDefault="0087355F" w:rsidP="0087355F">
      <w:pPr>
        <w:autoSpaceDE w:val="0"/>
        <w:autoSpaceDN w:val="0"/>
        <w:adjustRightInd w:val="0"/>
        <w:jc w:val="both"/>
        <w:rPr>
          <w:rFonts w:eastAsia="Calibri"/>
          <w:lang w:eastAsia="en-US"/>
        </w:rPr>
      </w:pPr>
    </w:p>
    <w:p w14:paraId="25A18238" w14:textId="77777777" w:rsidR="0087355F" w:rsidRPr="0087355F" w:rsidRDefault="0087355F" w:rsidP="0087355F">
      <w:pPr>
        <w:autoSpaceDE w:val="0"/>
        <w:autoSpaceDN w:val="0"/>
        <w:adjustRightInd w:val="0"/>
        <w:jc w:val="both"/>
        <w:rPr>
          <w:rFonts w:eastAsia="Calibri"/>
          <w:lang w:eastAsia="en-US"/>
        </w:rPr>
      </w:pPr>
    </w:p>
    <w:p w14:paraId="400D7064"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w:t>
      </w:r>
    </w:p>
    <w:p w14:paraId="5E9D8232"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Podpis(y) osób upoważnionych</w:t>
      </w:r>
    </w:p>
    <w:p w14:paraId="5B989825"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do składania oświadczeń woli</w:t>
      </w:r>
    </w:p>
    <w:p w14:paraId="0811B76F" w14:textId="77777777" w:rsidR="0087355F" w:rsidRPr="0087355F" w:rsidRDefault="0087355F" w:rsidP="0087355F">
      <w:pPr>
        <w:spacing w:after="200"/>
        <w:ind w:left="2832" w:firstLine="708"/>
        <w:jc w:val="both"/>
        <w:rPr>
          <w:rFonts w:eastAsia="Calibri"/>
          <w:lang w:eastAsia="en-US"/>
        </w:rPr>
      </w:pPr>
      <w:r w:rsidRPr="0087355F">
        <w:rPr>
          <w:rFonts w:eastAsia="Calibri"/>
          <w:lang w:eastAsia="en-US"/>
        </w:rPr>
        <w:t>w imieniu Wykonawcy</w:t>
      </w:r>
    </w:p>
    <w:p w14:paraId="2AB6D7B2" w14:textId="77777777" w:rsidR="0087355F" w:rsidRPr="0087355F" w:rsidRDefault="0087355F" w:rsidP="0087355F">
      <w:pPr>
        <w:tabs>
          <w:tab w:val="left" w:pos="7150"/>
        </w:tabs>
        <w:rPr>
          <w:sz w:val="24"/>
          <w:szCs w:val="24"/>
        </w:rPr>
      </w:pPr>
    </w:p>
    <w:p w14:paraId="437D8E3F" w14:textId="77777777" w:rsidR="0087355F" w:rsidRPr="0087355F" w:rsidRDefault="0087355F" w:rsidP="0087355F">
      <w:pPr>
        <w:tabs>
          <w:tab w:val="left" w:pos="7150"/>
        </w:tabs>
        <w:rPr>
          <w:sz w:val="24"/>
          <w:szCs w:val="24"/>
        </w:rPr>
      </w:pPr>
    </w:p>
    <w:p w14:paraId="42C6E4C6" w14:textId="77777777" w:rsidR="0087355F" w:rsidRPr="0087355F" w:rsidRDefault="0087355F" w:rsidP="0087355F">
      <w:pPr>
        <w:tabs>
          <w:tab w:val="left" w:pos="7150"/>
        </w:tabs>
        <w:rPr>
          <w:sz w:val="24"/>
          <w:szCs w:val="24"/>
        </w:rPr>
      </w:pPr>
    </w:p>
    <w:p w14:paraId="63434A42" w14:textId="77777777" w:rsidR="0087355F" w:rsidRPr="0087355F" w:rsidRDefault="0087355F" w:rsidP="0087355F">
      <w:pPr>
        <w:tabs>
          <w:tab w:val="left" w:pos="7150"/>
        </w:tabs>
        <w:rPr>
          <w:sz w:val="24"/>
          <w:szCs w:val="24"/>
        </w:rPr>
      </w:pPr>
    </w:p>
    <w:p w14:paraId="2784A703" w14:textId="77777777" w:rsidR="0087355F" w:rsidRPr="0087355F" w:rsidRDefault="0087355F" w:rsidP="0087355F">
      <w:pPr>
        <w:tabs>
          <w:tab w:val="left" w:pos="7150"/>
        </w:tabs>
        <w:rPr>
          <w:sz w:val="24"/>
          <w:szCs w:val="24"/>
        </w:rPr>
      </w:pPr>
    </w:p>
    <w:p w14:paraId="2707DA2F" w14:textId="77777777" w:rsidR="0087355F" w:rsidRPr="0087355F" w:rsidRDefault="0087355F" w:rsidP="0087355F">
      <w:pPr>
        <w:tabs>
          <w:tab w:val="left" w:pos="7150"/>
        </w:tabs>
        <w:rPr>
          <w:sz w:val="24"/>
          <w:szCs w:val="24"/>
        </w:rPr>
      </w:pPr>
    </w:p>
    <w:p w14:paraId="734A0A79" w14:textId="77777777" w:rsidR="0087355F" w:rsidRPr="0087355F" w:rsidRDefault="0087355F" w:rsidP="0087355F">
      <w:pPr>
        <w:tabs>
          <w:tab w:val="left" w:pos="7150"/>
        </w:tabs>
        <w:rPr>
          <w:sz w:val="24"/>
          <w:szCs w:val="24"/>
        </w:rPr>
      </w:pPr>
    </w:p>
    <w:p w14:paraId="7A80B625" w14:textId="77777777" w:rsidR="0087355F" w:rsidRPr="0087355F" w:rsidRDefault="0087355F" w:rsidP="0087355F">
      <w:pPr>
        <w:tabs>
          <w:tab w:val="left" w:pos="7150"/>
        </w:tabs>
        <w:rPr>
          <w:sz w:val="24"/>
          <w:szCs w:val="24"/>
        </w:rPr>
      </w:pPr>
    </w:p>
    <w:p w14:paraId="36D8A2C0" w14:textId="77777777" w:rsidR="0087355F" w:rsidRPr="0087355F" w:rsidRDefault="0087355F" w:rsidP="0087355F">
      <w:pPr>
        <w:tabs>
          <w:tab w:val="left" w:pos="7150"/>
        </w:tabs>
        <w:rPr>
          <w:sz w:val="24"/>
          <w:szCs w:val="24"/>
        </w:rPr>
      </w:pPr>
    </w:p>
    <w:p w14:paraId="2FE87C96" w14:textId="77777777" w:rsidR="0087355F" w:rsidRPr="0087355F" w:rsidRDefault="0087355F" w:rsidP="0087355F">
      <w:pPr>
        <w:tabs>
          <w:tab w:val="left" w:pos="7150"/>
        </w:tabs>
        <w:rPr>
          <w:sz w:val="24"/>
          <w:szCs w:val="24"/>
        </w:rPr>
      </w:pPr>
    </w:p>
    <w:p w14:paraId="0500625C" w14:textId="77777777" w:rsidR="0087355F" w:rsidRPr="0087355F" w:rsidRDefault="0087355F" w:rsidP="0087355F">
      <w:pPr>
        <w:tabs>
          <w:tab w:val="left" w:pos="7150"/>
        </w:tabs>
        <w:rPr>
          <w:sz w:val="24"/>
          <w:szCs w:val="24"/>
        </w:rPr>
      </w:pPr>
    </w:p>
    <w:p w14:paraId="7ACA0B0E" w14:textId="77777777" w:rsidR="0087355F" w:rsidRPr="0087355F" w:rsidRDefault="0087355F" w:rsidP="0087355F">
      <w:pPr>
        <w:tabs>
          <w:tab w:val="left" w:pos="7150"/>
        </w:tabs>
        <w:rPr>
          <w:sz w:val="24"/>
          <w:szCs w:val="24"/>
        </w:rPr>
      </w:pPr>
    </w:p>
    <w:p w14:paraId="34171BA9" w14:textId="77777777" w:rsidR="0087355F" w:rsidRPr="0087355F" w:rsidRDefault="0087355F" w:rsidP="0087355F">
      <w:pPr>
        <w:tabs>
          <w:tab w:val="left" w:pos="7150"/>
        </w:tabs>
        <w:rPr>
          <w:sz w:val="24"/>
          <w:szCs w:val="24"/>
        </w:rPr>
      </w:pPr>
    </w:p>
    <w:p w14:paraId="758CFABB" w14:textId="6BD92667" w:rsidR="00C70D99" w:rsidRDefault="00C70D99" w:rsidP="0087355F">
      <w:pPr>
        <w:tabs>
          <w:tab w:val="left" w:pos="7150"/>
        </w:tabs>
        <w:rPr>
          <w:sz w:val="24"/>
          <w:szCs w:val="24"/>
        </w:rPr>
      </w:pPr>
      <w:r>
        <w:rPr>
          <w:sz w:val="24"/>
          <w:szCs w:val="24"/>
        </w:rPr>
        <w:br w:type="page"/>
      </w:r>
    </w:p>
    <w:p w14:paraId="3C7BDE0E" w14:textId="77777777" w:rsidR="0087355F" w:rsidRPr="0087355F" w:rsidRDefault="0087355F" w:rsidP="0087355F">
      <w:pPr>
        <w:ind w:left="4111"/>
        <w:jc w:val="right"/>
        <w:rPr>
          <w:b/>
          <w:i/>
          <w:color w:val="000000"/>
          <w:sz w:val="24"/>
          <w:szCs w:val="24"/>
        </w:rPr>
      </w:pPr>
      <w:r w:rsidRPr="0087355F">
        <w:rPr>
          <w:b/>
          <w:i/>
          <w:color w:val="000000"/>
          <w:sz w:val="24"/>
          <w:szCs w:val="24"/>
        </w:rPr>
        <w:lastRenderedPageBreak/>
        <w:t>Załącznik nr 7 do SOPZ</w:t>
      </w:r>
    </w:p>
    <w:p w14:paraId="77029E51" w14:textId="77777777" w:rsidR="0087355F" w:rsidRPr="0087355F" w:rsidRDefault="0087355F" w:rsidP="0087355F">
      <w:pPr>
        <w:ind w:left="4111"/>
        <w:rPr>
          <w:b/>
          <w:color w:val="000000"/>
          <w:sz w:val="16"/>
          <w:szCs w:val="16"/>
        </w:rPr>
      </w:pPr>
    </w:p>
    <w:p w14:paraId="3A808475" w14:textId="77777777" w:rsidR="0087355F" w:rsidRPr="0087355F" w:rsidRDefault="0087355F" w:rsidP="0087355F">
      <w:pPr>
        <w:ind w:left="4111"/>
        <w:rPr>
          <w:b/>
          <w:color w:val="000000"/>
          <w:sz w:val="16"/>
          <w:szCs w:val="16"/>
        </w:rPr>
      </w:pPr>
    </w:p>
    <w:p w14:paraId="6F66603B" w14:textId="77777777" w:rsidR="0087355F" w:rsidRPr="0087355F" w:rsidRDefault="0087355F" w:rsidP="0087355F">
      <w:pPr>
        <w:suppressAutoHyphens/>
        <w:jc w:val="center"/>
        <w:rPr>
          <w:color w:val="000000"/>
        </w:rPr>
      </w:pPr>
      <w:r w:rsidRPr="0087355F">
        <w:rPr>
          <w:b/>
          <w:color w:val="000000"/>
        </w:rPr>
        <w:t xml:space="preserve">INSTRUKCJA LOGOWANIA DLA OPERATORÓW JEDNOSTEK SPRZĘTOWYCH/TRANSPORTOWYCH </w:t>
      </w:r>
      <w:r w:rsidRPr="0087355F">
        <w:rPr>
          <w:b/>
          <w:color w:val="000000"/>
        </w:rPr>
        <w:br/>
        <w:t xml:space="preserve">wyposażonych w system monitoringu dla Wariantu A i B </w:t>
      </w:r>
      <w:r w:rsidRPr="0087355F">
        <w:rPr>
          <w:b/>
          <w:color w:val="000000"/>
        </w:rPr>
        <w:br/>
      </w:r>
    </w:p>
    <w:p w14:paraId="4586AE92" w14:textId="77777777" w:rsidR="0087355F" w:rsidRPr="0087355F" w:rsidRDefault="0087355F" w:rsidP="0087355F">
      <w:pPr>
        <w:suppressAutoHyphens/>
        <w:jc w:val="both"/>
        <w:rPr>
          <w:color w:val="000000"/>
        </w:rPr>
      </w:pPr>
      <w:r w:rsidRPr="0087355F">
        <w:rPr>
          <w:color w:val="000000"/>
        </w:rPr>
        <w:t xml:space="preserve"> </w:t>
      </w:r>
    </w:p>
    <w:p w14:paraId="5AE3E9AF" w14:textId="77777777" w:rsidR="0087355F" w:rsidRPr="0087355F" w:rsidRDefault="0087355F" w:rsidP="0087355F">
      <w:pPr>
        <w:suppressAutoHyphens/>
        <w:jc w:val="both"/>
        <w:rPr>
          <w:color w:val="000000"/>
        </w:rPr>
      </w:pPr>
      <w:r w:rsidRPr="0087355F">
        <w:rPr>
          <w:color w:val="000000"/>
        </w:rPr>
        <w:t xml:space="preserve">Wszyscy pracownicy Wykonawcy (operatorzy) wykonujący prace jednostkami sprzętowymi wyposażonymi </w:t>
      </w:r>
      <w:r w:rsidRPr="0087355F">
        <w:rPr>
          <w:color w:val="000000"/>
        </w:rPr>
        <w:br/>
        <w:t>w system monitoringu (z wyłączeniem lokalizatorów przenośnych GPS) mają obowiązek:</w:t>
      </w:r>
    </w:p>
    <w:p w14:paraId="7488C5D3" w14:textId="77777777" w:rsidR="0087355F" w:rsidRPr="0087355F" w:rsidRDefault="0087355F" w:rsidP="0087355F">
      <w:pPr>
        <w:suppressAutoHyphens/>
        <w:jc w:val="both"/>
        <w:rPr>
          <w:color w:val="000000"/>
        </w:rPr>
      </w:pPr>
    </w:p>
    <w:p w14:paraId="3E1A1508" w14:textId="77777777" w:rsidR="0087355F" w:rsidRPr="0087355F" w:rsidRDefault="0087355F">
      <w:pPr>
        <w:numPr>
          <w:ilvl w:val="0"/>
          <w:numId w:val="141"/>
        </w:numPr>
        <w:suppressAutoHyphens/>
        <w:contextualSpacing/>
        <w:jc w:val="both"/>
        <w:rPr>
          <w:color w:val="000000"/>
        </w:rPr>
      </w:pPr>
      <w:r w:rsidRPr="0087355F">
        <w:rPr>
          <w:color w:val="000000"/>
        </w:rPr>
        <w:t>zalogować się na czytniku umieszczonym w jednostce sprzętowej przed rozpoczęciem pracy na danej zmianie, przebieg logowania:</w:t>
      </w:r>
    </w:p>
    <w:p w14:paraId="09A5A49C" w14:textId="77777777" w:rsidR="0087355F" w:rsidRPr="0087355F" w:rsidRDefault="0087355F">
      <w:pPr>
        <w:numPr>
          <w:ilvl w:val="0"/>
          <w:numId w:val="142"/>
        </w:numPr>
        <w:suppressAutoHyphens/>
        <w:contextualSpacing/>
        <w:jc w:val="both"/>
        <w:rPr>
          <w:color w:val="000000"/>
        </w:rPr>
      </w:pPr>
      <w:r w:rsidRPr="0087355F">
        <w:rPr>
          <w:color w:val="000000"/>
        </w:rPr>
        <w:t>przyłóż kartę do czytnika,</w:t>
      </w:r>
    </w:p>
    <w:p w14:paraId="32A899D6" w14:textId="77777777" w:rsidR="0087355F" w:rsidRPr="0087355F" w:rsidRDefault="0087355F">
      <w:pPr>
        <w:numPr>
          <w:ilvl w:val="0"/>
          <w:numId w:val="142"/>
        </w:numPr>
        <w:suppressAutoHyphens/>
        <w:contextualSpacing/>
        <w:jc w:val="both"/>
        <w:rPr>
          <w:color w:val="000000"/>
        </w:rPr>
      </w:pPr>
      <w:r w:rsidRPr="0087355F">
        <w:rPr>
          <w:color w:val="000000"/>
        </w:rPr>
        <w:t>powinna nastąpić sygnalizacja dźwiękowa odczytu karty,</w:t>
      </w:r>
    </w:p>
    <w:p w14:paraId="0922842E" w14:textId="77777777" w:rsidR="0087355F" w:rsidRPr="0087355F" w:rsidRDefault="0087355F">
      <w:pPr>
        <w:numPr>
          <w:ilvl w:val="0"/>
          <w:numId w:val="142"/>
        </w:numPr>
        <w:suppressAutoHyphens/>
        <w:contextualSpacing/>
        <w:jc w:val="both"/>
        <w:rPr>
          <w:color w:val="000000"/>
        </w:rPr>
      </w:pPr>
      <w:r w:rsidRPr="0087355F">
        <w:rPr>
          <w:color w:val="000000"/>
        </w:rPr>
        <w:t>powinna nastąpić sygnalizacja świetlna zalogowanego operatora – sygnał ciągły,</w:t>
      </w:r>
    </w:p>
    <w:p w14:paraId="0C359F99" w14:textId="77777777" w:rsidR="0087355F" w:rsidRPr="0087355F" w:rsidRDefault="0087355F" w:rsidP="0087355F">
      <w:pPr>
        <w:suppressAutoHyphens/>
        <w:ind w:left="1080"/>
        <w:contextualSpacing/>
        <w:jc w:val="both"/>
        <w:rPr>
          <w:color w:val="000000"/>
        </w:rPr>
      </w:pPr>
    </w:p>
    <w:p w14:paraId="00385D9E" w14:textId="77777777" w:rsidR="0087355F" w:rsidRPr="0087355F" w:rsidRDefault="0087355F">
      <w:pPr>
        <w:numPr>
          <w:ilvl w:val="0"/>
          <w:numId w:val="141"/>
        </w:numPr>
        <w:suppressAutoHyphens/>
        <w:contextualSpacing/>
        <w:jc w:val="both"/>
        <w:rPr>
          <w:color w:val="000000"/>
        </w:rPr>
      </w:pPr>
      <w:r w:rsidRPr="0087355F">
        <w:rPr>
          <w:color w:val="000000"/>
        </w:rPr>
        <w:t>włączyć jednostkę sprzętową dopiero w momencie rozpoczęcia faktycznej pracy jednostki sprzętowej, tj. rozpoczęcia wykonywania określonych czynności zgodnych z technologią realizacji usługi,</w:t>
      </w:r>
    </w:p>
    <w:p w14:paraId="0D6C303F" w14:textId="77777777" w:rsidR="0087355F" w:rsidRPr="0087355F" w:rsidRDefault="0087355F" w:rsidP="0087355F">
      <w:pPr>
        <w:suppressAutoHyphens/>
        <w:ind w:left="720"/>
        <w:contextualSpacing/>
        <w:jc w:val="both"/>
        <w:rPr>
          <w:color w:val="000000"/>
        </w:rPr>
      </w:pPr>
    </w:p>
    <w:p w14:paraId="0A839D0F" w14:textId="77777777" w:rsidR="0087355F" w:rsidRPr="0087355F" w:rsidRDefault="0087355F">
      <w:pPr>
        <w:numPr>
          <w:ilvl w:val="0"/>
          <w:numId w:val="141"/>
        </w:numPr>
        <w:suppressAutoHyphens/>
        <w:contextualSpacing/>
        <w:jc w:val="both"/>
        <w:rPr>
          <w:color w:val="000000"/>
        </w:rPr>
      </w:pPr>
      <w:r w:rsidRPr="0087355F">
        <w:rPr>
          <w:color w:val="000000"/>
        </w:rPr>
        <w:t>wyłączyć jednostkę sprzętową w trakcie pozostawania w dyspozycji w przypadku, gdy jednostka sprzętowa nie wykonuje żadnych czynności w celu realizacji usługi,</w:t>
      </w:r>
    </w:p>
    <w:p w14:paraId="762D04D2" w14:textId="77777777" w:rsidR="0087355F" w:rsidRPr="0087355F" w:rsidRDefault="0087355F" w:rsidP="0087355F">
      <w:pPr>
        <w:ind w:left="720"/>
        <w:contextualSpacing/>
        <w:rPr>
          <w:color w:val="000000"/>
        </w:rPr>
      </w:pPr>
    </w:p>
    <w:p w14:paraId="381EDD6A" w14:textId="77777777" w:rsidR="0087355F" w:rsidRPr="0087355F" w:rsidRDefault="0087355F">
      <w:pPr>
        <w:numPr>
          <w:ilvl w:val="0"/>
          <w:numId w:val="141"/>
        </w:numPr>
        <w:suppressAutoHyphens/>
        <w:contextualSpacing/>
        <w:jc w:val="both"/>
        <w:rPr>
          <w:color w:val="000000"/>
        </w:rPr>
      </w:pPr>
      <w:r w:rsidRPr="0087355F">
        <w:t>wylogować się z jednostki sprzętowej</w:t>
      </w:r>
      <w:r w:rsidRPr="0087355F">
        <w:rPr>
          <w:color w:val="000000"/>
        </w:rPr>
        <w:t>:</w:t>
      </w:r>
    </w:p>
    <w:p w14:paraId="1320F192" w14:textId="77777777" w:rsidR="0087355F" w:rsidRPr="0087355F" w:rsidRDefault="0087355F">
      <w:pPr>
        <w:numPr>
          <w:ilvl w:val="0"/>
          <w:numId w:val="144"/>
        </w:numPr>
        <w:suppressAutoHyphens/>
        <w:contextualSpacing/>
        <w:jc w:val="both"/>
        <w:rPr>
          <w:color w:val="000000"/>
        </w:rPr>
      </w:pPr>
      <w:r w:rsidRPr="0087355F">
        <w:rPr>
          <w:color w:val="000000"/>
        </w:rPr>
        <w:t>w czasie awarii technicznej,</w:t>
      </w:r>
    </w:p>
    <w:p w14:paraId="71E01B25" w14:textId="77777777" w:rsidR="0087355F" w:rsidRPr="0087355F" w:rsidRDefault="0087355F">
      <w:pPr>
        <w:numPr>
          <w:ilvl w:val="0"/>
          <w:numId w:val="144"/>
        </w:numPr>
        <w:suppressAutoHyphens/>
        <w:contextualSpacing/>
        <w:jc w:val="both"/>
        <w:rPr>
          <w:color w:val="000000"/>
        </w:rPr>
      </w:pPr>
      <w:r w:rsidRPr="0087355F">
        <w:rPr>
          <w:color w:val="000000"/>
        </w:rPr>
        <w:t xml:space="preserve">po zakończeniu pracy na danej zmianie, </w:t>
      </w:r>
    </w:p>
    <w:p w14:paraId="3D7E419E" w14:textId="77777777" w:rsidR="0087355F" w:rsidRPr="0087355F" w:rsidRDefault="0087355F" w:rsidP="0087355F">
      <w:pPr>
        <w:suppressAutoHyphens/>
        <w:ind w:firstLine="708"/>
        <w:jc w:val="both"/>
        <w:rPr>
          <w:color w:val="000000"/>
        </w:rPr>
      </w:pPr>
      <w:r w:rsidRPr="0087355F">
        <w:rPr>
          <w:color w:val="000000"/>
        </w:rPr>
        <w:t>przebieg wylogowania:</w:t>
      </w:r>
    </w:p>
    <w:p w14:paraId="2FA828E2" w14:textId="77777777" w:rsidR="0087355F" w:rsidRPr="0087355F" w:rsidRDefault="0087355F">
      <w:pPr>
        <w:numPr>
          <w:ilvl w:val="0"/>
          <w:numId w:val="143"/>
        </w:numPr>
        <w:suppressAutoHyphens/>
        <w:contextualSpacing/>
        <w:jc w:val="both"/>
        <w:rPr>
          <w:color w:val="000000"/>
        </w:rPr>
      </w:pPr>
      <w:r w:rsidRPr="0087355F">
        <w:rPr>
          <w:color w:val="000000"/>
        </w:rPr>
        <w:t>przyłóż kartę do czytnika,</w:t>
      </w:r>
    </w:p>
    <w:p w14:paraId="613541D0" w14:textId="77777777" w:rsidR="0087355F" w:rsidRPr="0087355F" w:rsidRDefault="0087355F">
      <w:pPr>
        <w:numPr>
          <w:ilvl w:val="0"/>
          <w:numId w:val="143"/>
        </w:numPr>
        <w:suppressAutoHyphens/>
        <w:contextualSpacing/>
        <w:jc w:val="both"/>
        <w:rPr>
          <w:color w:val="000000"/>
        </w:rPr>
      </w:pPr>
      <w:r w:rsidRPr="0087355F">
        <w:rPr>
          <w:color w:val="000000"/>
        </w:rPr>
        <w:t>powinna nastąpić sygnalizacja dźwiękowa odczytu karty,</w:t>
      </w:r>
    </w:p>
    <w:p w14:paraId="532AAEFD" w14:textId="77777777" w:rsidR="0087355F" w:rsidRPr="0087355F" w:rsidRDefault="0087355F">
      <w:pPr>
        <w:numPr>
          <w:ilvl w:val="0"/>
          <w:numId w:val="143"/>
        </w:numPr>
        <w:suppressAutoHyphens/>
        <w:contextualSpacing/>
        <w:jc w:val="both"/>
        <w:rPr>
          <w:color w:val="000000"/>
        </w:rPr>
      </w:pPr>
      <w:r w:rsidRPr="0087355F">
        <w:rPr>
          <w:color w:val="000000"/>
        </w:rPr>
        <w:t>powinna nastąpić sygnalizacja świetlna niezalogowanego operatora – sygnał przerywany.</w:t>
      </w:r>
    </w:p>
    <w:p w14:paraId="2788055D" w14:textId="77777777" w:rsidR="0087355F" w:rsidRPr="0087355F" w:rsidRDefault="0087355F" w:rsidP="0087355F">
      <w:pPr>
        <w:suppressAutoHyphens/>
        <w:jc w:val="both"/>
        <w:rPr>
          <w:color w:val="000000"/>
        </w:rPr>
      </w:pPr>
    </w:p>
    <w:p w14:paraId="28429861" w14:textId="77777777" w:rsidR="0087355F" w:rsidRPr="0087355F" w:rsidRDefault="0087355F" w:rsidP="0087355F">
      <w:pPr>
        <w:suppressAutoHyphens/>
        <w:jc w:val="both"/>
        <w:rPr>
          <w:b/>
          <w:bCs/>
          <w:color w:val="000000"/>
        </w:rPr>
      </w:pPr>
      <w:r w:rsidRPr="0087355F">
        <w:rPr>
          <w:b/>
          <w:bCs/>
        </w:rPr>
        <w:t>Niedopuszczalne jest pozorowanie pracy, tj. użytkowanie jednostek transportowych/sprzętowych w  sposób niezgodny z technologią realizacji usługi i zleconymi zadaniami (np. nieuzasadnione pozostawanie jednostki sprzętowej z włączonym silnikiem).</w:t>
      </w:r>
    </w:p>
    <w:p w14:paraId="1DDC81AE" w14:textId="77777777" w:rsidR="0087355F" w:rsidRPr="0087355F" w:rsidRDefault="0087355F" w:rsidP="0087355F">
      <w:pPr>
        <w:suppressAutoHyphens/>
        <w:jc w:val="both"/>
        <w:rPr>
          <w:color w:val="000000"/>
        </w:rPr>
      </w:pPr>
    </w:p>
    <w:p w14:paraId="2F67ABC8" w14:textId="77777777" w:rsidR="0087355F" w:rsidRPr="0087355F" w:rsidRDefault="0087355F" w:rsidP="0087355F">
      <w:pPr>
        <w:suppressAutoHyphens/>
        <w:jc w:val="both"/>
        <w:rPr>
          <w:color w:val="000000"/>
        </w:rPr>
      </w:pPr>
      <w:r w:rsidRPr="0087355F">
        <w:rPr>
          <w:color w:val="000000"/>
        </w:rPr>
        <w:t>Przyjąłem do wiadomości i stosowania:</w:t>
      </w:r>
    </w:p>
    <w:p w14:paraId="3735DAA5" w14:textId="77777777" w:rsidR="0087355F" w:rsidRPr="0087355F" w:rsidRDefault="0087355F" w:rsidP="0087355F">
      <w:pPr>
        <w:suppressAutoHyphens/>
        <w:jc w:val="both"/>
        <w:rPr>
          <w:color w:val="000000"/>
        </w:rPr>
      </w:pPr>
    </w:p>
    <w:tbl>
      <w:tblPr>
        <w:tblStyle w:val="Tabela-Siatka6"/>
        <w:tblW w:w="0" w:type="auto"/>
        <w:tblLook w:val="04A0" w:firstRow="1" w:lastRow="0" w:firstColumn="1" w:lastColumn="0" w:noHBand="0" w:noVBand="1"/>
      </w:tblPr>
      <w:tblGrid>
        <w:gridCol w:w="453"/>
        <w:gridCol w:w="2628"/>
        <w:gridCol w:w="1531"/>
        <w:gridCol w:w="465"/>
        <w:gridCol w:w="2597"/>
        <w:gridCol w:w="1531"/>
      </w:tblGrid>
      <w:tr w:rsidR="0087355F" w:rsidRPr="0087355F" w14:paraId="2FB62847" w14:textId="77777777" w:rsidTr="00632EEA">
        <w:tc>
          <w:tcPr>
            <w:tcW w:w="434" w:type="dxa"/>
            <w:vAlign w:val="center"/>
          </w:tcPr>
          <w:p w14:paraId="2811AE41" w14:textId="77777777" w:rsidR="0087355F" w:rsidRPr="0087355F" w:rsidRDefault="0087355F" w:rsidP="0087355F">
            <w:pPr>
              <w:suppressAutoHyphens/>
              <w:jc w:val="center"/>
              <w:rPr>
                <w:b/>
                <w:color w:val="000000"/>
                <w:sz w:val="16"/>
                <w:szCs w:val="16"/>
              </w:rPr>
            </w:pPr>
            <w:r w:rsidRPr="0087355F">
              <w:rPr>
                <w:b/>
                <w:color w:val="000000"/>
                <w:sz w:val="16"/>
                <w:szCs w:val="16"/>
              </w:rPr>
              <w:t>Lp.</w:t>
            </w:r>
          </w:p>
        </w:tc>
        <w:tc>
          <w:tcPr>
            <w:tcW w:w="2636" w:type="dxa"/>
            <w:vAlign w:val="center"/>
          </w:tcPr>
          <w:p w14:paraId="4956C3F0" w14:textId="77777777" w:rsidR="0087355F" w:rsidRPr="0087355F" w:rsidRDefault="0087355F" w:rsidP="0087355F">
            <w:pPr>
              <w:suppressAutoHyphens/>
              <w:jc w:val="center"/>
              <w:rPr>
                <w:b/>
                <w:color w:val="000000"/>
                <w:sz w:val="16"/>
                <w:szCs w:val="16"/>
              </w:rPr>
            </w:pPr>
            <w:r w:rsidRPr="0087355F">
              <w:rPr>
                <w:b/>
                <w:color w:val="000000"/>
                <w:sz w:val="16"/>
                <w:szCs w:val="16"/>
              </w:rPr>
              <w:t>imię, nazwisko</w:t>
            </w:r>
          </w:p>
        </w:tc>
        <w:tc>
          <w:tcPr>
            <w:tcW w:w="1535" w:type="dxa"/>
            <w:vAlign w:val="center"/>
          </w:tcPr>
          <w:p w14:paraId="20A79D3D" w14:textId="77777777" w:rsidR="0087355F" w:rsidRPr="0087355F" w:rsidRDefault="0087355F" w:rsidP="0087355F">
            <w:pPr>
              <w:suppressAutoHyphens/>
              <w:jc w:val="center"/>
              <w:rPr>
                <w:b/>
                <w:color w:val="000000"/>
                <w:sz w:val="16"/>
                <w:szCs w:val="16"/>
              </w:rPr>
            </w:pPr>
            <w:r w:rsidRPr="0087355F">
              <w:rPr>
                <w:b/>
                <w:color w:val="000000"/>
                <w:sz w:val="16"/>
                <w:szCs w:val="16"/>
              </w:rPr>
              <w:t>podpis</w:t>
            </w:r>
          </w:p>
        </w:tc>
        <w:tc>
          <w:tcPr>
            <w:tcW w:w="465" w:type="dxa"/>
            <w:vAlign w:val="center"/>
          </w:tcPr>
          <w:p w14:paraId="5947F8D6" w14:textId="77777777" w:rsidR="0087355F" w:rsidRPr="0087355F" w:rsidRDefault="0087355F" w:rsidP="0087355F">
            <w:pPr>
              <w:suppressAutoHyphens/>
              <w:jc w:val="center"/>
              <w:rPr>
                <w:b/>
                <w:color w:val="000000"/>
                <w:sz w:val="16"/>
                <w:szCs w:val="16"/>
              </w:rPr>
            </w:pPr>
            <w:r w:rsidRPr="0087355F">
              <w:rPr>
                <w:b/>
                <w:color w:val="000000"/>
                <w:sz w:val="16"/>
                <w:szCs w:val="16"/>
              </w:rPr>
              <w:t>Lp.</w:t>
            </w:r>
          </w:p>
        </w:tc>
        <w:tc>
          <w:tcPr>
            <w:tcW w:w="2605" w:type="dxa"/>
            <w:vAlign w:val="center"/>
          </w:tcPr>
          <w:p w14:paraId="3922151D" w14:textId="77777777" w:rsidR="0087355F" w:rsidRPr="0087355F" w:rsidRDefault="0087355F" w:rsidP="0087355F">
            <w:pPr>
              <w:suppressAutoHyphens/>
              <w:jc w:val="center"/>
              <w:rPr>
                <w:b/>
                <w:color w:val="000000"/>
                <w:sz w:val="16"/>
                <w:szCs w:val="16"/>
              </w:rPr>
            </w:pPr>
            <w:r w:rsidRPr="0087355F">
              <w:rPr>
                <w:b/>
                <w:color w:val="000000"/>
                <w:sz w:val="16"/>
                <w:szCs w:val="16"/>
              </w:rPr>
              <w:t>imię, nazwisko</w:t>
            </w:r>
          </w:p>
        </w:tc>
        <w:tc>
          <w:tcPr>
            <w:tcW w:w="1535" w:type="dxa"/>
            <w:vAlign w:val="center"/>
          </w:tcPr>
          <w:p w14:paraId="6B90DE89" w14:textId="77777777" w:rsidR="0087355F" w:rsidRPr="0087355F" w:rsidRDefault="0087355F" w:rsidP="0087355F">
            <w:pPr>
              <w:suppressAutoHyphens/>
              <w:jc w:val="center"/>
              <w:rPr>
                <w:b/>
                <w:color w:val="000000"/>
                <w:sz w:val="16"/>
                <w:szCs w:val="16"/>
              </w:rPr>
            </w:pPr>
            <w:r w:rsidRPr="0087355F">
              <w:rPr>
                <w:b/>
                <w:color w:val="000000"/>
                <w:sz w:val="16"/>
                <w:szCs w:val="16"/>
              </w:rPr>
              <w:t>podpis</w:t>
            </w:r>
          </w:p>
        </w:tc>
      </w:tr>
      <w:tr w:rsidR="0087355F" w:rsidRPr="0087355F" w14:paraId="1943C271" w14:textId="77777777" w:rsidTr="00632EEA">
        <w:trPr>
          <w:trHeight w:val="480"/>
        </w:trPr>
        <w:tc>
          <w:tcPr>
            <w:tcW w:w="434" w:type="dxa"/>
            <w:vAlign w:val="center"/>
          </w:tcPr>
          <w:p w14:paraId="7A340508" w14:textId="77777777" w:rsidR="0087355F" w:rsidRPr="0087355F" w:rsidRDefault="0087355F" w:rsidP="0087355F">
            <w:pPr>
              <w:suppressAutoHyphens/>
              <w:jc w:val="center"/>
              <w:rPr>
                <w:color w:val="000000"/>
                <w:sz w:val="16"/>
                <w:szCs w:val="16"/>
              </w:rPr>
            </w:pPr>
            <w:r w:rsidRPr="0087355F">
              <w:rPr>
                <w:color w:val="000000"/>
                <w:sz w:val="16"/>
                <w:szCs w:val="16"/>
              </w:rPr>
              <w:t>1</w:t>
            </w:r>
          </w:p>
        </w:tc>
        <w:tc>
          <w:tcPr>
            <w:tcW w:w="2636" w:type="dxa"/>
            <w:vAlign w:val="center"/>
          </w:tcPr>
          <w:p w14:paraId="38B1EA8F" w14:textId="77777777" w:rsidR="0087355F" w:rsidRPr="0087355F" w:rsidRDefault="0087355F" w:rsidP="0087355F">
            <w:pPr>
              <w:suppressAutoHyphens/>
              <w:jc w:val="center"/>
              <w:rPr>
                <w:color w:val="000000"/>
                <w:sz w:val="16"/>
                <w:szCs w:val="16"/>
              </w:rPr>
            </w:pPr>
          </w:p>
        </w:tc>
        <w:tc>
          <w:tcPr>
            <w:tcW w:w="1535" w:type="dxa"/>
            <w:vAlign w:val="center"/>
          </w:tcPr>
          <w:p w14:paraId="1C804419" w14:textId="77777777" w:rsidR="0087355F" w:rsidRPr="0087355F" w:rsidRDefault="0087355F" w:rsidP="0087355F">
            <w:pPr>
              <w:suppressAutoHyphens/>
              <w:jc w:val="center"/>
              <w:rPr>
                <w:color w:val="000000"/>
                <w:sz w:val="16"/>
                <w:szCs w:val="16"/>
              </w:rPr>
            </w:pPr>
          </w:p>
        </w:tc>
        <w:tc>
          <w:tcPr>
            <w:tcW w:w="465" w:type="dxa"/>
            <w:vAlign w:val="center"/>
          </w:tcPr>
          <w:p w14:paraId="7FC125E1" w14:textId="77777777" w:rsidR="0087355F" w:rsidRPr="0087355F" w:rsidRDefault="0087355F" w:rsidP="0087355F">
            <w:pPr>
              <w:suppressAutoHyphens/>
              <w:jc w:val="center"/>
              <w:rPr>
                <w:color w:val="000000"/>
                <w:sz w:val="16"/>
                <w:szCs w:val="16"/>
              </w:rPr>
            </w:pPr>
            <w:r w:rsidRPr="0087355F">
              <w:rPr>
                <w:color w:val="000000"/>
                <w:sz w:val="16"/>
                <w:szCs w:val="16"/>
              </w:rPr>
              <w:t>6</w:t>
            </w:r>
          </w:p>
        </w:tc>
        <w:tc>
          <w:tcPr>
            <w:tcW w:w="2605" w:type="dxa"/>
            <w:vAlign w:val="center"/>
          </w:tcPr>
          <w:p w14:paraId="2FD72EC9" w14:textId="77777777" w:rsidR="0087355F" w:rsidRPr="0087355F" w:rsidRDefault="0087355F" w:rsidP="0087355F">
            <w:pPr>
              <w:suppressAutoHyphens/>
              <w:jc w:val="center"/>
              <w:rPr>
                <w:color w:val="000000"/>
                <w:sz w:val="16"/>
                <w:szCs w:val="16"/>
              </w:rPr>
            </w:pPr>
          </w:p>
        </w:tc>
        <w:tc>
          <w:tcPr>
            <w:tcW w:w="1535" w:type="dxa"/>
            <w:vAlign w:val="center"/>
          </w:tcPr>
          <w:p w14:paraId="6D2AAD35" w14:textId="77777777" w:rsidR="0087355F" w:rsidRPr="0087355F" w:rsidRDefault="0087355F" w:rsidP="0087355F">
            <w:pPr>
              <w:suppressAutoHyphens/>
              <w:jc w:val="center"/>
              <w:rPr>
                <w:color w:val="000000"/>
                <w:sz w:val="16"/>
                <w:szCs w:val="16"/>
              </w:rPr>
            </w:pPr>
          </w:p>
        </w:tc>
      </w:tr>
      <w:tr w:rsidR="0087355F" w:rsidRPr="0087355F" w14:paraId="7338ED6E" w14:textId="77777777" w:rsidTr="00632EEA">
        <w:trPr>
          <w:trHeight w:val="545"/>
        </w:trPr>
        <w:tc>
          <w:tcPr>
            <w:tcW w:w="434" w:type="dxa"/>
            <w:vAlign w:val="center"/>
          </w:tcPr>
          <w:p w14:paraId="57872A03" w14:textId="77777777" w:rsidR="0087355F" w:rsidRPr="0087355F" w:rsidRDefault="0087355F" w:rsidP="0087355F">
            <w:pPr>
              <w:suppressAutoHyphens/>
              <w:jc w:val="center"/>
              <w:rPr>
                <w:color w:val="000000"/>
                <w:sz w:val="16"/>
                <w:szCs w:val="16"/>
              </w:rPr>
            </w:pPr>
            <w:r w:rsidRPr="0087355F">
              <w:rPr>
                <w:color w:val="000000"/>
                <w:sz w:val="16"/>
                <w:szCs w:val="16"/>
              </w:rPr>
              <w:t>2</w:t>
            </w:r>
          </w:p>
        </w:tc>
        <w:tc>
          <w:tcPr>
            <w:tcW w:w="2636" w:type="dxa"/>
            <w:vAlign w:val="center"/>
          </w:tcPr>
          <w:p w14:paraId="7763A16F" w14:textId="77777777" w:rsidR="0087355F" w:rsidRPr="0087355F" w:rsidRDefault="0087355F" w:rsidP="0087355F">
            <w:pPr>
              <w:suppressAutoHyphens/>
              <w:jc w:val="center"/>
              <w:rPr>
                <w:color w:val="000000"/>
                <w:sz w:val="16"/>
                <w:szCs w:val="16"/>
              </w:rPr>
            </w:pPr>
          </w:p>
        </w:tc>
        <w:tc>
          <w:tcPr>
            <w:tcW w:w="1535" w:type="dxa"/>
            <w:vAlign w:val="center"/>
          </w:tcPr>
          <w:p w14:paraId="44351230" w14:textId="77777777" w:rsidR="0087355F" w:rsidRPr="0087355F" w:rsidRDefault="0087355F" w:rsidP="0087355F">
            <w:pPr>
              <w:suppressAutoHyphens/>
              <w:jc w:val="center"/>
              <w:rPr>
                <w:color w:val="000000"/>
                <w:sz w:val="16"/>
                <w:szCs w:val="16"/>
              </w:rPr>
            </w:pPr>
          </w:p>
        </w:tc>
        <w:tc>
          <w:tcPr>
            <w:tcW w:w="465" w:type="dxa"/>
            <w:vAlign w:val="center"/>
          </w:tcPr>
          <w:p w14:paraId="4307A6CF" w14:textId="77777777" w:rsidR="0087355F" w:rsidRPr="0087355F" w:rsidRDefault="0087355F" w:rsidP="0087355F">
            <w:pPr>
              <w:suppressAutoHyphens/>
              <w:jc w:val="center"/>
              <w:rPr>
                <w:color w:val="000000"/>
                <w:sz w:val="16"/>
                <w:szCs w:val="16"/>
              </w:rPr>
            </w:pPr>
            <w:r w:rsidRPr="0087355F">
              <w:rPr>
                <w:color w:val="000000"/>
                <w:sz w:val="16"/>
                <w:szCs w:val="16"/>
              </w:rPr>
              <w:t>7</w:t>
            </w:r>
          </w:p>
        </w:tc>
        <w:tc>
          <w:tcPr>
            <w:tcW w:w="2605" w:type="dxa"/>
            <w:vAlign w:val="center"/>
          </w:tcPr>
          <w:p w14:paraId="17973835" w14:textId="77777777" w:rsidR="0087355F" w:rsidRPr="0087355F" w:rsidRDefault="0087355F" w:rsidP="0087355F">
            <w:pPr>
              <w:suppressAutoHyphens/>
              <w:jc w:val="center"/>
              <w:rPr>
                <w:color w:val="000000"/>
                <w:sz w:val="16"/>
                <w:szCs w:val="16"/>
              </w:rPr>
            </w:pPr>
          </w:p>
        </w:tc>
        <w:tc>
          <w:tcPr>
            <w:tcW w:w="1535" w:type="dxa"/>
            <w:vAlign w:val="center"/>
          </w:tcPr>
          <w:p w14:paraId="1F53F70A" w14:textId="77777777" w:rsidR="0087355F" w:rsidRPr="0087355F" w:rsidRDefault="0087355F" w:rsidP="0087355F">
            <w:pPr>
              <w:suppressAutoHyphens/>
              <w:jc w:val="center"/>
              <w:rPr>
                <w:color w:val="000000"/>
                <w:sz w:val="16"/>
                <w:szCs w:val="16"/>
              </w:rPr>
            </w:pPr>
          </w:p>
        </w:tc>
      </w:tr>
      <w:tr w:rsidR="0087355F" w:rsidRPr="0087355F" w14:paraId="0DEF884E" w14:textId="77777777" w:rsidTr="00632EEA">
        <w:trPr>
          <w:trHeight w:val="567"/>
        </w:trPr>
        <w:tc>
          <w:tcPr>
            <w:tcW w:w="434" w:type="dxa"/>
            <w:vAlign w:val="center"/>
          </w:tcPr>
          <w:p w14:paraId="69F99B01" w14:textId="77777777" w:rsidR="0087355F" w:rsidRPr="0087355F" w:rsidRDefault="0087355F" w:rsidP="0087355F">
            <w:pPr>
              <w:suppressAutoHyphens/>
              <w:jc w:val="center"/>
              <w:rPr>
                <w:color w:val="000000"/>
                <w:sz w:val="16"/>
                <w:szCs w:val="16"/>
              </w:rPr>
            </w:pPr>
            <w:r w:rsidRPr="0087355F">
              <w:rPr>
                <w:color w:val="000000"/>
                <w:sz w:val="16"/>
                <w:szCs w:val="16"/>
              </w:rPr>
              <w:t>3</w:t>
            </w:r>
          </w:p>
        </w:tc>
        <w:tc>
          <w:tcPr>
            <w:tcW w:w="2636" w:type="dxa"/>
            <w:vAlign w:val="center"/>
          </w:tcPr>
          <w:p w14:paraId="27BC73EB" w14:textId="77777777" w:rsidR="0087355F" w:rsidRPr="0087355F" w:rsidRDefault="0087355F" w:rsidP="0087355F">
            <w:pPr>
              <w:suppressAutoHyphens/>
              <w:jc w:val="center"/>
              <w:rPr>
                <w:color w:val="000000"/>
                <w:sz w:val="16"/>
                <w:szCs w:val="16"/>
              </w:rPr>
            </w:pPr>
          </w:p>
        </w:tc>
        <w:tc>
          <w:tcPr>
            <w:tcW w:w="1535" w:type="dxa"/>
            <w:vAlign w:val="center"/>
          </w:tcPr>
          <w:p w14:paraId="03B7D032" w14:textId="77777777" w:rsidR="0087355F" w:rsidRPr="0087355F" w:rsidRDefault="0087355F" w:rsidP="0087355F">
            <w:pPr>
              <w:suppressAutoHyphens/>
              <w:jc w:val="center"/>
              <w:rPr>
                <w:color w:val="000000"/>
                <w:sz w:val="16"/>
                <w:szCs w:val="16"/>
              </w:rPr>
            </w:pPr>
          </w:p>
        </w:tc>
        <w:tc>
          <w:tcPr>
            <w:tcW w:w="465" w:type="dxa"/>
            <w:vAlign w:val="center"/>
          </w:tcPr>
          <w:p w14:paraId="3DBACF21" w14:textId="77777777" w:rsidR="0087355F" w:rsidRPr="0087355F" w:rsidRDefault="0087355F" w:rsidP="0087355F">
            <w:pPr>
              <w:suppressAutoHyphens/>
              <w:jc w:val="center"/>
              <w:rPr>
                <w:color w:val="000000"/>
                <w:sz w:val="16"/>
                <w:szCs w:val="16"/>
              </w:rPr>
            </w:pPr>
            <w:r w:rsidRPr="0087355F">
              <w:rPr>
                <w:color w:val="000000"/>
                <w:sz w:val="16"/>
                <w:szCs w:val="16"/>
              </w:rPr>
              <w:t>8</w:t>
            </w:r>
          </w:p>
        </w:tc>
        <w:tc>
          <w:tcPr>
            <w:tcW w:w="2605" w:type="dxa"/>
            <w:vAlign w:val="center"/>
          </w:tcPr>
          <w:p w14:paraId="42A8EAF9" w14:textId="77777777" w:rsidR="0087355F" w:rsidRPr="0087355F" w:rsidRDefault="0087355F" w:rsidP="0087355F">
            <w:pPr>
              <w:suppressAutoHyphens/>
              <w:jc w:val="center"/>
              <w:rPr>
                <w:color w:val="000000"/>
                <w:sz w:val="16"/>
                <w:szCs w:val="16"/>
              </w:rPr>
            </w:pPr>
          </w:p>
        </w:tc>
        <w:tc>
          <w:tcPr>
            <w:tcW w:w="1535" w:type="dxa"/>
            <w:vAlign w:val="center"/>
          </w:tcPr>
          <w:p w14:paraId="654B1EF5" w14:textId="77777777" w:rsidR="0087355F" w:rsidRPr="0087355F" w:rsidRDefault="0087355F" w:rsidP="0087355F">
            <w:pPr>
              <w:suppressAutoHyphens/>
              <w:jc w:val="center"/>
              <w:rPr>
                <w:color w:val="000000"/>
                <w:sz w:val="16"/>
                <w:szCs w:val="16"/>
              </w:rPr>
            </w:pPr>
          </w:p>
        </w:tc>
      </w:tr>
      <w:tr w:rsidR="0087355F" w:rsidRPr="0087355F" w14:paraId="3985F835" w14:textId="77777777" w:rsidTr="00632EEA">
        <w:trPr>
          <w:trHeight w:val="559"/>
        </w:trPr>
        <w:tc>
          <w:tcPr>
            <w:tcW w:w="434" w:type="dxa"/>
            <w:vAlign w:val="center"/>
          </w:tcPr>
          <w:p w14:paraId="394CD002" w14:textId="77777777" w:rsidR="0087355F" w:rsidRPr="0087355F" w:rsidRDefault="0087355F" w:rsidP="0087355F">
            <w:pPr>
              <w:suppressAutoHyphens/>
              <w:jc w:val="center"/>
              <w:rPr>
                <w:color w:val="000000"/>
                <w:sz w:val="16"/>
                <w:szCs w:val="16"/>
              </w:rPr>
            </w:pPr>
            <w:r w:rsidRPr="0087355F">
              <w:rPr>
                <w:color w:val="000000"/>
                <w:sz w:val="16"/>
                <w:szCs w:val="16"/>
              </w:rPr>
              <w:t>4</w:t>
            </w:r>
          </w:p>
        </w:tc>
        <w:tc>
          <w:tcPr>
            <w:tcW w:w="2636" w:type="dxa"/>
            <w:vAlign w:val="center"/>
          </w:tcPr>
          <w:p w14:paraId="52D4B4FE" w14:textId="77777777" w:rsidR="0087355F" w:rsidRPr="0087355F" w:rsidRDefault="0087355F" w:rsidP="0087355F">
            <w:pPr>
              <w:suppressAutoHyphens/>
              <w:jc w:val="center"/>
              <w:rPr>
                <w:color w:val="000000"/>
                <w:sz w:val="16"/>
                <w:szCs w:val="16"/>
              </w:rPr>
            </w:pPr>
          </w:p>
        </w:tc>
        <w:tc>
          <w:tcPr>
            <w:tcW w:w="1535" w:type="dxa"/>
            <w:vAlign w:val="center"/>
          </w:tcPr>
          <w:p w14:paraId="45304D10" w14:textId="77777777" w:rsidR="0087355F" w:rsidRPr="0087355F" w:rsidRDefault="0087355F" w:rsidP="0087355F">
            <w:pPr>
              <w:suppressAutoHyphens/>
              <w:jc w:val="center"/>
              <w:rPr>
                <w:color w:val="000000"/>
                <w:sz w:val="16"/>
                <w:szCs w:val="16"/>
              </w:rPr>
            </w:pPr>
          </w:p>
        </w:tc>
        <w:tc>
          <w:tcPr>
            <w:tcW w:w="465" w:type="dxa"/>
            <w:vAlign w:val="center"/>
          </w:tcPr>
          <w:p w14:paraId="69094204" w14:textId="77777777" w:rsidR="0087355F" w:rsidRPr="0087355F" w:rsidRDefault="0087355F" w:rsidP="0087355F">
            <w:pPr>
              <w:suppressAutoHyphens/>
              <w:jc w:val="center"/>
              <w:rPr>
                <w:color w:val="000000"/>
                <w:sz w:val="16"/>
                <w:szCs w:val="16"/>
              </w:rPr>
            </w:pPr>
            <w:r w:rsidRPr="0087355F">
              <w:rPr>
                <w:color w:val="000000"/>
                <w:sz w:val="16"/>
                <w:szCs w:val="16"/>
              </w:rPr>
              <w:t>9</w:t>
            </w:r>
          </w:p>
        </w:tc>
        <w:tc>
          <w:tcPr>
            <w:tcW w:w="2605" w:type="dxa"/>
            <w:vAlign w:val="center"/>
          </w:tcPr>
          <w:p w14:paraId="2336802D" w14:textId="77777777" w:rsidR="0087355F" w:rsidRPr="0087355F" w:rsidRDefault="0087355F" w:rsidP="0087355F">
            <w:pPr>
              <w:suppressAutoHyphens/>
              <w:jc w:val="center"/>
              <w:rPr>
                <w:color w:val="000000"/>
                <w:sz w:val="16"/>
                <w:szCs w:val="16"/>
              </w:rPr>
            </w:pPr>
          </w:p>
        </w:tc>
        <w:tc>
          <w:tcPr>
            <w:tcW w:w="1535" w:type="dxa"/>
            <w:vAlign w:val="center"/>
          </w:tcPr>
          <w:p w14:paraId="7CE00753" w14:textId="77777777" w:rsidR="0087355F" w:rsidRPr="0087355F" w:rsidRDefault="0087355F" w:rsidP="0087355F">
            <w:pPr>
              <w:suppressAutoHyphens/>
              <w:jc w:val="center"/>
              <w:rPr>
                <w:color w:val="000000"/>
                <w:sz w:val="16"/>
                <w:szCs w:val="16"/>
              </w:rPr>
            </w:pPr>
          </w:p>
        </w:tc>
      </w:tr>
      <w:tr w:rsidR="0087355F" w:rsidRPr="0087355F" w14:paraId="320E160A" w14:textId="77777777" w:rsidTr="00632EEA">
        <w:trPr>
          <w:trHeight w:val="553"/>
        </w:trPr>
        <w:tc>
          <w:tcPr>
            <w:tcW w:w="434" w:type="dxa"/>
            <w:vAlign w:val="center"/>
          </w:tcPr>
          <w:p w14:paraId="638FE93C" w14:textId="77777777" w:rsidR="0087355F" w:rsidRPr="0087355F" w:rsidRDefault="0087355F" w:rsidP="0087355F">
            <w:pPr>
              <w:suppressAutoHyphens/>
              <w:jc w:val="center"/>
              <w:rPr>
                <w:color w:val="000000"/>
                <w:sz w:val="16"/>
                <w:szCs w:val="16"/>
              </w:rPr>
            </w:pPr>
            <w:r w:rsidRPr="0087355F">
              <w:rPr>
                <w:color w:val="000000"/>
                <w:sz w:val="16"/>
                <w:szCs w:val="16"/>
              </w:rPr>
              <w:t>5</w:t>
            </w:r>
          </w:p>
        </w:tc>
        <w:tc>
          <w:tcPr>
            <w:tcW w:w="2636" w:type="dxa"/>
            <w:vAlign w:val="center"/>
          </w:tcPr>
          <w:p w14:paraId="22F396CA" w14:textId="77777777" w:rsidR="0087355F" w:rsidRPr="0087355F" w:rsidRDefault="0087355F" w:rsidP="0087355F">
            <w:pPr>
              <w:suppressAutoHyphens/>
              <w:jc w:val="center"/>
              <w:rPr>
                <w:color w:val="000000"/>
                <w:sz w:val="16"/>
                <w:szCs w:val="16"/>
              </w:rPr>
            </w:pPr>
          </w:p>
        </w:tc>
        <w:tc>
          <w:tcPr>
            <w:tcW w:w="1535" w:type="dxa"/>
            <w:vAlign w:val="center"/>
          </w:tcPr>
          <w:p w14:paraId="75EC7DC0" w14:textId="77777777" w:rsidR="0087355F" w:rsidRPr="0087355F" w:rsidRDefault="0087355F" w:rsidP="0087355F">
            <w:pPr>
              <w:suppressAutoHyphens/>
              <w:jc w:val="center"/>
              <w:rPr>
                <w:color w:val="000000"/>
                <w:sz w:val="16"/>
                <w:szCs w:val="16"/>
              </w:rPr>
            </w:pPr>
          </w:p>
        </w:tc>
        <w:tc>
          <w:tcPr>
            <w:tcW w:w="465" w:type="dxa"/>
            <w:vAlign w:val="center"/>
          </w:tcPr>
          <w:p w14:paraId="0CA11BB3" w14:textId="77777777" w:rsidR="0087355F" w:rsidRPr="0087355F" w:rsidRDefault="0087355F" w:rsidP="0087355F">
            <w:pPr>
              <w:suppressAutoHyphens/>
              <w:jc w:val="center"/>
              <w:rPr>
                <w:color w:val="000000"/>
                <w:sz w:val="16"/>
                <w:szCs w:val="16"/>
              </w:rPr>
            </w:pPr>
            <w:r w:rsidRPr="0087355F">
              <w:rPr>
                <w:color w:val="000000"/>
                <w:sz w:val="16"/>
                <w:szCs w:val="16"/>
              </w:rPr>
              <w:t>10</w:t>
            </w:r>
          </w:p>
        </w:tc>
        <w:tc>
          <w:tcPr>
            <w:tcW w:w="2605" w:type="dxa"/>
            <w:vAlign w:val="center"/>
          </w:tcPr>
          <w:p w14:paraId="1BB059B4" w14:textId="77777777" w:rsidR="0087355F" w:rsidRPr="0087355F" w:rsidRDefault="0087355F" w:rsidP="0087355F">
            <w:pPr>
              <w:suppressAutoHyphens/>
              <w:jc w:val="center"/>
              <w:rPr>
                <w:color w:val="000000"/>
                <w:sz w:val="16"/>
                <w:szCs w:val="16"/>
              </w:rPr>
            </w:pPr>
          </w:p>
        </w:tc>
        <w:tc>
          <w:tcPr>
            <w:tcW w:w="1535" w:type="dxa"/>
            <w:vAlign w:val="center"/>
          </w:tcPr>
          <w:p w14:paraId="576E004B" w14:textId="77777777" w:rsidR="0087355F" w:rsidRPr="0087355F" w:rsidRDefault="0087355F" w:rsidP="0087355F">
            <w:pPr>
              <w:suppressAutoHyphens/>
              <w:jc w:val="center"/>
              <w:rPr>
                <w:color w:val="000000"/>
                <w:sz w:val="16"/>
                <w:szCs w:val="16"/>
              </w:rPr>
            </w:pPr>
          </w:p>
        </w:tc>
      </w:tr>
    </w:tbl>
    <w:p w14:paraId="61703A79" w14:textId="77777777" w:rsidR="0087355F" w:rsidRPr="0087355F" w:rsidRDefault="0087355F" w:rsidP="0087355F">
      <w:pPr>
        <w:suppressAutoHyphens/>
        <w:jc w:val="both"/>
        <w:rPr>
          <w:color w:val="000000"/>
        </w:rPr>
      </w:pPr>
    </w:p>
    <w:p w14:paraId="298020AE" w14:textId="77777777" w:rsidR="0087355F" w:rsidRPr="0087355F" w:rsidRDefault="0087355F" w:rsidP="0087355F">
      <w:pPr>
        <w:tabs>
          <w:tab w:val="left" w:pos="7150"/>
        </w:tabs>
        <w:rPr>
          <w:sz w:val="24"/>
          <w:szCs w:val="24"/>
        </w:rPr>
      </w:pPr>
    </w:p>
    <w:p w14:paraId="33727C31" w14:textId="77777777" w:rsidR="0087355F" w:rsidRPr="0087355F" w:rsidRDefault="0087355F" w:rsidP="0087355F">
      <w:pPr>
        <w:tabs>
          <w:tab w:val="left" w:pos="7150"/>
        </w:tabs>
        <w:rPr>
          <w:sz w:val="24"/>
          <w:szCs w:val="24"/>
        </w:rPr>
      </w:pPr>
    </w:p>
    <w:p w14:paraId="4A133A7E" w14:textId="77777777" w:rsidR="0087355F" w:rsidRPr="0087355F" w:rsidRDefault="0087355F" w:rsidP="0087355F">
      <w:pPr>
        <w:tabs>
          <w:tab w:val="left" w:pos="7150"/>
        </w:tabs>
        <w:rPr>
          <w:sz w:val="24"/>
          <w:szCs w:val="24"/>
        </w:rPr>
      </w:pPr>
    </w:p>
    <w:p w14:paraId="5EB7D3AE" w14:textId="77777777" w:rsidR="0087355F" w:rsidRPr="0087355F" w:rsidRDefault="0087355F" w:rsidP="0087355F">
      <w:pPr>
        <w:tabs>
          <w:tab w:val="left" w:pos="7150"/>
        </w:tabs>
        <w:rPr>
          <w:sz w:val="24"/>
          <w:szCs w:val="24"/>
        </w:rPr>
      </w:pPr>
    </w:p>
    <w:p w14:paraId="4D40A73B" w14:textId="77777777" w:rsidR="0087355F" w:rsidRPr="0087355F" w:rsidRDefault="0087355F" w:rsidP="0087355F">
      <w:pPr>
        <w:tabs>
          <w:tab w:val="left" w:pos="7150"/>
        </w:tabs>
        <w:rPr>
          <w:sz w:val="24"/>
          <w:szCs w:val="24"/>
        </w:rPr>
      </w:pPr>
    </w:p>
    <w:p w14:paraId="445C674A" w14:textId="77777777" w:rsidR="0087355F" w:rsidRPr="0087355F" w:rsidRDefault="0087355F" w:rsidP="0087355F">
      <w:pPr>
        <w:tabs>
          <w:tab w:val="left" w:pos="7150"/>
        </w:tabs>
        <w:rPr>
          <w:sz w:val="24"/>
          <w:szCs w:val="24"/>
        </w:rPr>
      </w:pPr>
    </w:p>
    <w:p w14:paraId="27F34818" w14:textId="6E475E9E" w:rsidR="00C70D99" w:rsidRDefault="00C70D99" w:rsidP="0087355F">
      <w:pPr>
        <w:tabs>
          <w:tab w:val="left" w:pos="7150"/>
        </w:tabs>
        <w:rPr>
          <w:sz w:val="24"/>
          <w:szCs w:val="24"/>
        </w:rPr>
      </w:pPr>
      <w:r>
        <w:rPr>
          <w:sz w:val="24"/>
          <w:szCs w:val="24"/>
        </w:rPr>
        <w:br w:type="page"/>
      </w:r>
    </w:p>
    <w:p w14:paraId="0E95C6C7" w14:textId="77777777" w:rsidR="0087355F" w:rsidRPr="0087355F" w:rsidRDefault="0087355F" w:rsidP="0087355F">
      <w:pPr>
        <w:jc w:val="right"/>
        <w:rPr>
          <w:b/>
          <w:bCs/>
          <w:i/>
          <w:sz w:val="24"/>
          <w:szCs w:val="24"/>
        </w:rPr>
      </w:pPr>
      <w:r w:rsidRPr="0087355F">
        <w:rPr>
          <w:b/>
          <w:bCs/>
          <w:i/>
          <w:sz w:val="24"/>
          <w:szCs w:val="24"/>
        </w:rPr>
        <w:lastRenderedPageBreak/>
        <w:t>Załącznik nr 8 do SOPZ</w:t>
      </w:r>
    </w:p>
    <w:p w14:paraId="22F77917" w14:textId="77777777" w:rsidR="0087355F" w:rsidRPr="0087355F" w:rsidRDefault="0087355F" w:rsidP="0087355F">
      <w:pPr>
        <w:jc w:val="right"/>
        <w:rPr>
          <w:b/>
          <w:bCs/>
          <w:i/>
          <w:sz w:val="24"/>
          <w:szCs w:val="24"/>
        </w:rPr>
      </w:pPr>
    </w:p>
    <w:p w14:paraId="0AED350F" w14:textId="77777777" w:rsidR="0087355F" w:rsidRPr="0087355F" w:rsidRDefault="0087355F" w:rsidP="0087355F">
      <w:pPr>
        <w:tabs>
          <w:tab w:val="left" w:pos="6521"/>
        </w:tabs>
        <w:spacing w:line="360" w:lineRule="auto"/>
        <w:ind w:right="-711"/>
        <w:jc w:val="center"/>
        <w:rPr>
          <w:b/>
          <w:sz w:val="32"/>
          <w:szCs w:val="32"/>
        </w:rPr>
      </w:pPr>
      <w:r w:rsidRPr="0087355F">
        <w:rPr>
          <w:b/>
          <w:sz w:val="32"/>
          <w:szCs w:val="32"/>
        </w:rPr>
        <w:t>Protokół przekazania/zdania</w:t>
      </w:r>
      <w:r w:rsidRPr="0087355F">
        <w:rPr>
          <w:szCs w:val="32"/>
        </w:rPr>
        <w:t>*</w:t>
      </w:r>
      <w:r w:rsidRPr="0087355F">
        <w:rPr>
          <w:b/>
          <w:sz w:val="32"/>
          <w:szCs w:val="32"/>
        </w:rPr>
        <w:t xml:space="preserve"> lokalizatora GPS</w:t>
      </w:r>
    </w:p>
    <w:p w14:paraId="491941C9" w14:textId="77777777" w:rsidR="0087355F" w:rsidRPr="0087355F" w:rsidRDefault="0087355F" w:rsidP="0087355F">
      <w:pPr>
        <w:tabs>
          <w:tab w:val="left" w:pos="2127"/>
        </w:tabs>
        <w:spacing w:after="60" w:line="360" w:lineRule="auto"/>
        <w:ind w:left="1418"/>
        <w:jc w:val="center"/>
        <w:rPr>
          <w:sz w:val="24"/>
        </w:rPr>
      </w:pPr>
      <w:r w:rsidRPr="0087355F">
        <w:rPr>
          <w:sz w:val="24"/>
        </w:rPr>
        <w:t>sporządzony w dniu..........................</w:t>
      </w:r>
    </w:p>
    <w:p w14:paraId="68FDA4D8" w14:textId="77777777" w:rsidR="0087355F" w:rsidRPr="0087355F" w:rsidRDefault="0087355F" w:rsidP="0087355F">
      <w:pPr>
        <w:tabs>
          <w:tab w:val="left" w:pos="2127"/>
        </w:tabs>
        <w:spacing w:after="60" w:line="360" w:lineRule="auto"/>
        <w:ind w:left="1418"/>
        <w:jc w:val="center"/>
        <w:rPr>
          <w:rFonts w:ascii="Arial" w:hAnsi="Arial"/>
          <w:sz w:val="32"/>
        </w:rPr>
      </w:pPr>
    </w:p>
    <w:p w14:paraId="65A9D0BA" w14:textId="77777777" w:rsidR="0087355F" w:rsidRPr="0087355F" w:rsidRDefault="0087355F" w:rsidP="0087355F">
      <w:pPr>
        <w:tabs>
          <w:tab w:val="left" w:pos="2127"/>
        </w:tabs>
        <w:spacing w:after="60" w:line="360" w:lineRule="auto"/>
        <w:ind w:left="1418"/>
        <w:jc w:val="center"/>
        <w:rPr>
          <w:rFonts w:ascii="Arial" w:hAnsi="Arial"/>
          <w:sz w:val="28"/>
        </w:rPr>
      </w:pPr>
    </w:p>
    <w:p w14:paraId="3EB95CBE"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Dotyczy umowy nr…………………………………………… z dnia ……………………</w:t>
      </w:r>
    </w:p>
    <w:p w14:paraId="6827B173"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Nazwa usługi</w:t>
      </w:r>
    </w:p>
    <w:p w14:paraId="55CF6D1B" w14:textId="77777777" w:rsidR="0087355F" w:rsidRPr="0087355F" w:rsidRDefault="0087355F" w:rsidP="0087355F">
      <w:pPr>
        <w:spacing w:line="360" w:lineRule="auto"/>
        <w:jc w:val="both"/>
        <w:rPr>
          <w:sz w:val="24"/>
          <w:szCs w:val="22"/>
        </w:rPr>
      </w:pPr>
      <w:r w:rsidRPr="0087355F">
        <w:rPr>
          <w:sz w:val="24"/>
          <w:szCs w:val="22"/>
        </w:rPr>
        <w:t xml:space="preserve">       ………………………………………………………………………………………………</w:t>
      </w:r>
    </w:p>
    <w:p w14:paraId="119986F8"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Przedmiot odbioru: Lokalizator GPS o numerach seryjnych</w:t>
      </w:r>
    </w:p>
    <w:p w14:paraId="49DB899F" w14:textId="77777777" w:rsidR="0087355F" w:rsidRPr="0087355F" w:rsidRDefault="0087355F" w:rsidP="0087355F">
      <w:pPr>
        <w:spacing w:line="360" w:lineRule="auto"/>
        <w:jc w:val="both"/>
        <w:rPr>
          <w:sz w:val="24"/>
          <w:szCs w:val="22"/>
        </w:rPr>
      </w:pPr>
      <w:r w:rsidRPr="0087355F">
        <w:rPr>
          <w:sz w:val="24"/>
          <w:szCs w:val="22"/>
        </w:rPr>
        <w:t xml:space="preserve">       ………………………………………………………………………………………………</w:t>
      </w:r>
    </w:p>
    <w:p w14:paraId="063B7514" w14:textId="77777777" w:rsidR="0087355F" w:rsidRPr="0087355F" w:rsidRDefault="0087355F">
      <w:pPr>
        <w:numPr>
          <w:ilvl w:val="0"/>
          <w:numId w:val="99"/>
        </w:numPr>
        <w:spacing w:line="360" w:lineRule="auto"/>
        <w:ind w:left="426" w:hanging="426"/>
        <w:jc w:val="both"/>
        <w:rPr>
          <w:sz w:val="24"/>
          <w:szCs w:val="22"/>
        </w:rPr>
      </w:pPr>
      <w:r w:rsidRPr="0087355F">
        <w:rPr>
          <w:sz w:val="24"/>
          <w:szCs w:val="22"/>
        </w:rPr>
        <w:t>Numer wewnętrzny Zamawiającego:</w:t>
      </w:r>
    </w:p>
    <w:p w14:paraId="32072B5A" w14:textId="77777777" w:rsidR="0087355F" w:rsidRPr="0087355F" w:rsidRDefault="0087355F" w:rsidP="0087355F">
      <w:pPr>
        <w:spacing w:line="360" w:lineRule="auto"/>
        <w:ind w:left="426"/>
        <w:jc w:val="both"/>
        <w:rPr>
          <w:sz w:val="24"/>
          <w:szCs w:val="22"/>
        </w:rPr>
      </w:pPr>
      <w:r w:rsidRPr="0087355F">
        <w:rPr>
          <w:sz w:val="24"/>
          <w:szCs w:val="22"/>
        </w:rPr>
        <w:t>………………………………………………………………………………………………</w:t>
      </w:r>
    </w:p>
    <w:p w14:paraId="5816E02E"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Lokalizator będzie używany w Oddział PGG S.A</w:t>
      </w:r>
    </w:p>
    <w:p w14:paraId="00A31F4E" w14:textId="77777777" w:rsidR="0087355F" w:rsidRPr="0087355F" w:rsidRDefault="0087355F" w:rsidP="0087355F">
      <w:pPr>
        <w:spacing w:line="360" w:lineRule="auto"/>
        <w:jc w:val="both"/>
        <w:rPr>
          <w:sz w:val="24"/>
          <w:szCs w:val="22"/>
        </w:rPr>
      </w:pPr>
      <w:r w:rsidRPr="0087355F">
        <w:rPr>
          <w:sz w:val="24"/>
          <w:szCs w:val="22"/>
        </w:rPr>
        <w:t xml:space="preserve">       ………………………………………………………………………………………………</w:t>
      </w:r>
    </w:p>
    <w:p w14:paraId="0CF4979B"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Uwagi:………………………………………………………………………………………</w:t>
      </w:r>
    </w:p>
    <w:p w14:paraId="1E68C57E" w14:textId="77777777" w:rsidR="0087355F" w:rsidRPr="0087355F" w:rsidRDefault="0087355F" w:rsidP="0087355F">
      <w:pPr>
        <w:tabs>
          <w:tab w:val="left" w:pos="142"/>
          <w:tab w:val="left" w:pos="4253"/>
          <w:tab w:val="left" w:pos="5387"/>
        </w:tabs>
        <w:spacing w:line="360" w:lineRule="auto"/>
        <w:ind w:left="567" w:hanging="141"/>
        <w:jc w:val="both"/>
        <w:rPr>
          <w:sz w:val="24"/>
          <w:szCs w:val="22"/>
        </w:rPr>
      </w:pPr>
      <w:r w:rsidRPr="0087355F">
        <w:rPr>
          <w:sz w:val="24"/>
          <w:szCs w:val="22"/>
        </w:rPr>
        <w:t>………………………………………………………………………………………………</w:t>
      </w:r>
    </w:p>
    <w:p w14:paraId="346D29E2" w14:textId="77777777" w:rsidR="0087355F" w:rsidRPr="0087355F" w:rsidRDefault="0087355F" w:rsidP="0087355F">
      <w:pPr>
        <w:tabs>
          <w:tab w:val="left" w:pos="142"/>
          <w:tab w:val="left" w:pos="4253"/>
          <w:tab w:val="left" w:pos="5387"/>
        </w:tabs>
        <w:spacing w:line="360" w:lineRule="auto"/>
        <w:ind w:left="567" w:hanging="141"/>
        <w:jc w:val="both"/>
        <w:rPr>
          <w:sz w:val="24"/>
          <w:szCs w:val="22"/>
        </w:rPr>
      </w:pPr>
      <w:r w:rsidRPr="0087355F">
        <w:rPr>
          <w:sz w:val="24"/>
          <w:szCs w:val="22"/>
        </w:rPr>
        <w:t>………………………………………………………………………………………………</w:t>
      </w:r>
    </w:p>
    <w:p w14:paraId="5AECA0A6" w14:textId="77777777" w:rsidR="0087355F" w:rsidRPr="0087355F" w:rsidRDefault="0087355F" w:rsidP="0087355F">
      <w:pPr>
        <w:tabs>
          <w:tab w:val="left" w:pos="360"/>
        </w:tabs>
        <w:spacing w:line="360" w:lineRule="auto"/>
        <w:ind w:left="426"/>
        <w:jc w:val="both"/>
        <w:rPr>
          <w:sz w:val="24"/>
          <w:szCs w:val="22"/>
        </w:rPr>
      </w:pPr>
      <w:r w:rsidRPr="0087355F">
        <w:rPr>
          <w:sz w:val="24"/>
          <w:szCs w:val="22"/>
        </w:rPr>
        <w:t>Przedstawiciel Wykonawcy:</w:t>
      </w:r>
    </w:p>
    <w:p w14:paraId="42DBE4D2" w14:textId="77777777" w:rsidR="0087355F" w:rsidRPr="0087355F" w:rsidRDefault="0087355F" w:rsidP="0087355F">
      <w:pPr>
        <w:tabs>
          <w:tab w:val="left" w:pos="360"/>
        </w:tabs>
        <w:spacing w:line="360" w:lineRule="auto"/>
        <w:jc w:val="both"/>
        <w:rPr>
          <w:sz w:val="24"/>
          <w:szCs w:val="22"/>
        </w:rPr>
      </w:pPr>
    </w:p>
    <w:p w14:paraId="08E62CA7" w14:textId="77777777" w:rsidR="0087355F" w:rsidRPr="0087355F" w:rsidRDefault="0087355F" w:rsidP="0087355F">
      <w:pPr>
        <w:tabs>
          <w:tab w:val="left" w:pos="2127"/>
          <w:tab w:val="left" w:pos="7088"/>
        </w:tabs>
        <w:spacing w:line="360" w:lineRule="auto"/>
        <w:ind w:left="360"/>
        <w:jc w:val="both"/>
        <w:rPr>
          <w:sz w:val="24"/>
          <w:szCs w:val="22"/>
        </w:rPr>
      </w:pPr>
      <w:r w:rsidRPr="0087355F">
        <w:rPr>
          <w:sz w:val="24"/>
          <w:szCs w:val="22"/>
        </w:rPr>
        <w:t>………………………………………………………………………………………………</w:t>
      </w:r>
      <w:r w:rsidRPr="0087355F">
        <w:rPr>
          <w:sz w:val="24"/>
          <w:szCs w:val="22"/>
        </w:rPr>
        <w:br/>
      </w:r>
      <w:r w:rsidRPr="0087355F">
        <w:rPr>
          <w:i/>
          <w:sz w:val="24"/>
          <w:szCs w:val="22"/>
        </w:rPr>
        <w:tab/>
        <w:t>Imię i nazwis</w:t>
      </w:r>
      <w:r w:rsidRPr="0087355F">
        <w:rPr>
          <w:sz w:val="24"/>
          <w:szCs w:val="22"/>
        </w:rPr>
        <w:t>ko</w:t>
      </w:r>
      <w:r w:rsidRPr="0087355F">
        <w:rPr>
          <w:i/>
          <w:sz w:val="24"/>
          <w:szCs w:val="22"/>
        </w:rPr>
        <w:tab/>
        <w:t xml:space="preserve"> podpis</w:t>
      </w:r>
      <w:r w:rsidRPr="0087355F">
        <w:rPr>
          <w:sz w:val="24"/>
          <w:szCs w:val="22"/>
        </w:rPr>
        <w:t xml:space="preserve"> </w:t>
      </w:r>
    </w:p>
    <w:p w14:paraId="014BA66A" w14:textId="77777777" w:rsidR="0087355F" w:rsidRPr="0087355F" w:rsidRDefault="0087355F" w:rsidP="0087355F">
      <w:pPr>
        <w:tabs>
          <w:tab w:val="left" w:pos="360"/>
        </w:tabs>
        <w:spacing w:line="360" w:lineRule="auto"/>
        <w:jc w:val="both"/>
        <w:rPr>
          <w:sz w:val="24"/>
          <w:szCs w:val="22"/>
        </w:rPr>
      </w:pPr>
    </w:p>
    <w:p w14:paraId="4E3BD645" w14:textId="77777777" w:rsidR="0087355F" w:rsidRPr="0087355F" w:rsidRDefault="0087355F" w:rsidP="0087355F">
      <w:pPr>
        <w:tabs>
          <w:tab w:val="left" w:pos="360"/>
        </w:tabs>
        <w:spacing w:line="360" w:lineRule="auto"/>
        <w:jc w:val="both"/>
        <w:rPr>
          <w:sz w:val="24"/>
          <w:szCs w:val="22"/>
        </w:rPr>
      </w:pPr>
    </w:p>
    <w:p w14:paraId="689803E2" w14:textId="77777777" w:rsidR="0087355F" w:rsidRPr="0087355F" w:rsidRDefault="0087355F" w:rsidP="0087355F">
      <w:pPr>
        <w:tabs>
          <w:tab w:val="left" w:pos="360"/>
        </w:tabs>
        <w:spacing w:line="360" w:lineRule="auto"/>
        <w:ind w:left="426"/>
        <w:jc w:val="both"/>
        <w:rPr>
          <w:sz w:val="24"/>
          <w:szCs w:val="22"/>
        </w:rPr>
      </w:pPr>
      <w:r w:rsidRPr="0087355F">
        <w:rPr>
          <w:sz w:val="24"/>
          <w:szCs w:val="22"/>
        </w:rPr>
        <w:t>Przedstawiciel Zamawiającego:</w:t>
      </w:r>
    </w:p>
    <w:p w14:paraId="2AD9F335" w14:textId="77777777" w:rsidR="0087355F" w:rsidRPr="0087355F" w:rsidRDefault="0087355F" w:rsidP="0087355F">
      <w:pPr>
        <w:tabs>
          <w:tab w:val="left" w:pos="360"/>
        </w:tabs>
        <w:spacing w:line="360" w:lineRule="auto"/>
        <w:jc w:val="both"/>
        <w:rPr>
          <w:sz w:val="24"/>
          <w:szCs w:val="22"/>
        </w:rPr>
      </w:pPr>
    </w:p>
    <w:p w14:paraId="2CBA9106" w14:textId="77777777" w:rsidR="00F05475" w:rsidRDefault="0087355F" w:rsidP="0087355F">
      <w:pPr>
        <w:tabs>
          <w:tab w:val="left" w:pos="2127"/>
          <w:tab w:val="left" w:pos="7088"/>
        </w:tabs>
        <w:spacing w:line="360" w:lineRule="auto"/>
        <w:ind w:left="360"/>
        <w:jc w:val="both"/>
        <w:rPr>
          <w:sz w:val="24"/>
          <w:szCs w:val="22"/>
        </w:rPr>
      </w:pPr>
      <w:r w:rsidRPr="0087355F">
        <w:rPr>
          <w:sz w:val="24"/>
          <w:szCs w:val="22"/>
        </w:rPr>
        <w:t>………………………………………………………………………………………………</w:t>
      </w:r>
    </w:p>
    <w:p w14:paraId="065406A2" w14:textId="6E6ED3A7" w:rsidR="0087355F" w:rsidRPr="0087355F" w:rsidRDefault="0087355F" w:rsidP="0087355F">
      <w:pPr>
        <w:tabs>
          <w:tab w:val="left" w:pos="2127"/>
          <w:tab w:val="left" w:pos="7088"/>
        </w:tabs>
        <w:spacing w:line="360" w:lineRule="auto"/>
        <w:ind w:left="360"/>
        <w:jc w:val="both"/>
        <w:rPr>
          <w:sz w:val="24"/>
          <w:szCs w:val="22"/>
        </w:rPr>
      </w:pPr>
      <w:r w:rsidRPr="0087355F">
        <w:rPr>
          <w:i/>
          <w:sz w:val="24"/>
          <w:szCs w:val="22"/>
        </w:rPr>
        <w:tab/>
        <w:t>Imię i nazwis</w:t>
      </w:r>
      <w:r w:rsidRPr="0087355F">
        <w:rPr>
          <w:sz w:val="24"/>
          <w:szCs w:val="22"/>
        </w:rPr>
        <w:t>ko</w:t>
      </w:r>
      <w:r w:rsidRPr="0087355F">
        <w:rPr>
          <w:i/>
          <w:sz w:val="24"/>
          <w:szCs w:val="22"/>
        </w:rPr>
        <w:tab/>
        <w:t xml:space="preserve"> podpis</w:t>
      </w:r>
      <w:r w:rsidRPr="0087355F">
        <w:rPr>
          <w:sz w:val="24"/>
          <w:szCs w:val="22"/>
        </w:rPr>
        <w:t xml:space="preserve"> </w:t>
      </w:r>
    </w:p>
    <w:p w14:paraId="11351744" w14:textId="77777777" w:rsidR="00B83EF7" w:rsidRPr="00A82D77" w:rsidRDefault="00B83EF7" w:rsidP="0096049C">
      <w:pPr>
        <w:jc w:val="both"/>
        <w:rPr>
          <w:rFonts w:eastAsiaTheme="minorHAnsi"/>
          <w:color w:val="000000" w:themeColor="text1"/>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A82D77" w:rsidRDefault="00C16B37">
      <w:pPr>
        <w:pStyle w:val="Akapitzlist"/>
        <w:numPr>
          <w:ilvl w:val="0"/>
          <w:numId w:val="64"/>
        </w:numPr>
        <w:ind w:left="567" w:hanging="567"/>
        <w:jc w:val="both"/>
        <w:rPr>
          <w:b/>
          <w:bCs/>
          <w:sz w:val="22"/>
          <w:szCs w:val="22"/>
        </w:rPr>
      </w:pPr>
      <w:r w:rsidRPr="00A82D77">
        <w:rPr>
          <w:bCs/>
          <w:sz w:val="22"/>
        </w:rPr>
        <w:t xml:space="preserve">Realizacja przedmiotowego zamówienia </w:t>
      </w:r>
      <w:r w:rsidRPr="00A82D77">
        <w:rPr>
          <w:b/>
          <w:sz w:val="22"/>
        </w:rPr>
        <w:t>wymaga</w:t>
      </w:r>
      <w:r w:rsidRPr="00A82D77">
        <w:rPr>
          <w:bCs/>
          <w:sz w:val="22"/>
        </w:rPr>
        <w:t xml:space="preserve"> odpłatnego korzystania ze składników majątku Zamawiającego lub świadczenia usług bądź wydania materiałów niezbędnych do wykonania zamówienia.</w:t>
      </w:r>
      <w:r w:rsidRPr="00A82D77">
        <w:rPr>
          <w:sz w:val="22"/>
          <w:szCs w:val="22"/>
        </w:rPr>
        <w:t xml:space="preserve"> </w:t>
      </w:r>
    </w:p>
    <w:p w14:paraId="3E295832" w14:textId="77777777" w:rsidR="00C16B37" w:rsidRPr="00A82D77" w:rsidRDefault="00C16B37" w:rsidP="00C16B37">
      <w:pPr>
        <w:pStyle w:val="Akapitzlist"/>
        <w:ind w:left="567" w:hanging="567"/>
        <w:jc w:val="both"/>
        <w:rPr>
          <w:b/>
          <w:bCs/>
          <w:sz w:val="22"/>
          <w:szCs w:val="22"/>
        </w:rPr>
      </w:pPr>
    </w:p>
    <w:p w14:paraId="53295BC4" w14:textId="77777777" w:rsidR="00C16B37" w:rsidRPr="00A82D77" w:rsidRDefault="00C16B37">
      <w:pPr>
        <w:numPr>
          <w:ilvl w:val="0"/>
          <w:numId w:val="64"/>
        </w:numPr>
        <w:ind w:left="567" w:hanging="567"/>
        <w:jc w:val="both"/>
        <w:rPr>
          <w:sz w:val="22"/>
          <w:szCs w:val="22"/>
        </w:rPr>
      </w:pPr>
      <w:r w:rsidRPr="00A82D77">
        <w:rPr>
          <w:sz w:val="22"/>
          <w:szCs w:val="22"/>
        </w:rPr>
        <w:t xml:space="preserve">Zamawiający zapewnia dostęp do świadczeń wskazanych poniżej.   </w:t>
      </w:r>
    </w:p>
    <w:p w14:paraId="74B253BA" w14:textId="77777777" w:rsidR="00C16B37" w:rsidRPr="00A82D77" w:rsidRDefault="00C16B37" w:rsidP="00C16B37">
      <w:pPr>
        <w:ind w:left="567"/>
        <w:jc w:val="both"/>
        <w:rPr>
          <w:sz w:val="22"/>
          <w:szCs w:val="22"/>
        </w:rPr>
      </w:pPr>
      <w:r w:rsidRPr="00A82D77">
        <w:rPr>
          <w:sz w:val="22"/>
          <w:szCs w:val="22"/>
        </w:rPr>
        <w:t>Pod pojęciem wzajemnych świadczeń należy rozumieć usługi świadczone przez Zamawiającego na rzecz Wykonawcy a obejmujące swym zakresem:</w:t>
      </w:r>
    </w:p>
    <w:p w14:paraId="78430B7D"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rejestracja czasu pracy – </w:t>
      </w:r>
      <w:r w:rsidRPr="00A82D77">
        <w:rPr>
          <w:b/>
          <w:bCs/>
          <w:i/>
          <w:iCs/>
          <w:sz w:val="22"/>
          <w:szCs w:val="22"/>
        </w:rPr>
        <w:t>obowiązkowa, koszty ponosi Zamawiający</w:t>
      </w:r>
    </w:p>
    <w:p w14:paraId="3F1CC39B" w14:textId="77777777" w:rsidR="00C16B37" w:rsidRPr="00A82D77" w:rsidRDefault="00C16B37">
      <w:pPr>
        <w:pStyle w:val="Akapitzlist"/>
        <w:numPr>
          <w:ilvl w:val="0"/>
          <w:numId w:val="65"/>
        </w:numPr>
        <w:spacing w:before="120" w:after="120"/>
        <w:ind w:left="993" w:hanging="284"/>
        <w:contextualSpacing w:val="0"/>
        <w:jc w:val="both"/>
        <w:rPr>
          <w:i/>
          <w:iCs/>
          <w:strike/>
          <w:sz w:val="22"/>
          <w:szCs w:val="22"/>
        </w:rPr>
      </w:pPr>
      <w:r w:rsidRPr="00A82D77">
        <w:rPr>
          <w:sz w:val="22"/>
          <w:szCs w:val="22"/>
        </w:rPr>
        <w:t xml:space="preserve">usługi łaźni, lampowni oraz usług szkolenia pracowników –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4D88DB43"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usługi łączności telefonicznej - </w:t>
      </w:r>
      <w:r w:rsidRPr="00A82D77">
        <w:rPr>
          <w:i/>
          <w:iCs/>
          <w:strike/>
          <w:sz w:val="22"/>
          <w:szCs w:val="22"/>
        </w:rPr>
        <w:t>nie dotyczy</w:t>
      </w:r>
      <w:r w:rsidRPr="00A82D77">
        <w:rPr>
          <w:i/>
          <w:iCs/>
          <w:sz w:val="22"/>
          <w:szCs w:val="22"/>
        </w:rPr>
        <w:t xml:space="preserve">/ /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16507DE5"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korzystanie z półmasek, zatyczek do uszu, aparatów ucieczkowych, metanomierzy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28FA8AE4"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najem/dzierżawę środków trwałych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2A4C35F4" w14:textId="204CE1DD" w:rsidR="00C16B37" w:rsidRPr="00681CDC"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inne, wg odrębnego ustalenia stron umowy -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48BEA5A3" w14:textId="77777777" w:rsidR="00C16B37" w:rsidRPr="00A82D77" w:rsidRDefault="00C16B37">
      <w:pPr>
        <w:numPr>
          <w:ilvl w:val="0"/>
          <w:numId w:val="64"/>
        </w:numPr>
        <w:spacing w:before="120"/>
        <w:ind w:left="567" w:hanging="567"/>
        <w:jc w:val="both"/>
        <w:rPr>
          <w:sz w:val="24"/>
          <w:szCs w:val="24"/>
        </w:rPr>
      </w:pPr>
      <w:r w:rsidRPr="00A82D77">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2D77">
        <w:rPr>
          <w:b/>
          <w:bCs/>
          <w:sz w:val="22"/>
          <w:szCs w:val="22"/>
          <w:lang w:eastAsia="zh-CN"/>
        </w:rPr>
        <w:t>Załącznik nr 1.1.1 do SWZ</w:t>
      </w:r>
      <w:bookmarkStart w:id="99" w:name="_Hlk83292983"/>
      <w:r w:rsidRPr="00A82D77">
        <w:rPr>
          <w:b/>
          <w:bCs/>
          <w:sz w:val="22"/>
          <w:szCs w:val="22"/>
          <w:lang w:eastAsia="zh-CN"/>
        </w:rPr>
        <w:t>.</w:t>
      </w:r>
    </w:p>
    <w:p w14:paraId="54E52971" w14:textId="77777777" w:rsidR="00C16B37" w:rsidRPr="00A82D77" w:rsidRDefault="00C16B37" w:rsidP="00C16B37">
      <w:pPr>
        <w:spacing w:before="120"/>
        <w:jc w:val="both"/>
        <w:rPr>
          <w:sz w:val="24"/>
          <w:szCs w:val="24"/>
        </w:rPr>
      </w:pPr>
    </w:p>
    <w:bookmarkEnd w:id="99"/>
    <w:p w14:paraId="7673BBF9" w14:textId="77777777" w:rsidR="00C16B37" w:rsidRPr="00A82D77" w:rsidRDefault="00C16B37">
      <w:pPr>
        <w:numPr>
          <w:ilvl w:val="0"/>
          <w:numId w:val="64"/>
        </w:numPr>
        <w:ind w:left="567" w:hanging="567"/>
        <w:contextualSpacing/>
        <w:jc w:val="both"/>
        <w:rPr>
          <w:b/>
          <w:bCs/>
          <w:sz w:val="22"/>
          <w:szCs w:val="22"/>
          <w:lang w:eastAsia="zh-CN"/>
        </w:rPr>
      </w:pPr>
      <w:r w:rsidRPr="00A82D77">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2D77">
        <w:rPr>
          <w:b/>
          <w:bCs/>
          <w:sz w:val="22"/>
          <w:szCs w:val="22"/>
          <w:lang w:eastAsia="zh-CN"/>
        </w:rPr>
        <w:t>Załącznik nr 1.1.2 do SWZ.</w:t>
      </w:r>
    </w:p>
    <w:p w14:paraId="50FF3D30" w14:textId="77777777" w:rsidR="00C16B37" w:rsidRPr="00A82D77" w:rsidRDefault="00C16B37" w:rsidP="00C16B37">
      <w:pPr>
        <w:pStyle w:val="Akapitzlist"/>
        <w:rPr>
          <w:b/>
          <w:bCs/>
          <w:sz w:val="22"/>
          <w:szCs w:val="22"/>
          <w:lang w:eastAsia="zh-CN"/>
        </w:rPr>
      </w:pPr>
    </w:p>
    <w:p w14:paraId="6ADB2C7B" w14:textId="77777777" w:rsidR="00C16B37" w:rsidRPr="00A82D77" w:rsidRDefault="00C16B37">
      <w:pPr>
        <w:pStyle w:val="Akapitzlist"/>
        <w:numPr>
          <w:ilvl w:val="0"/>
          <w:numId w:val="64"/>
        </w:numPr>
        <w:ind w:left="567" w:hanging="567"/>
        <w:jc w:val="both"/>
        <w:rPr>
          <w:b/>
          <w:bCs/>
          <w:sz w:val="22"/>
          <w:szCs w:val="22"/>
        </w:rPr>
      </w:pPr>
      <w:r w:rsidRPr="00A82D77">
        <w:rPr>
          <w:sz w:val="22"/>
          <w:szCs w:val="22"/>
        </w:rPr>
        <w:t xml:space="preserve">Zakres i cennik odpłatnych usług świadczonych przez Zamawiającego na rzecz Wykonawcy oraz wzór umowy przychodowej stanowią </w:t>
      </w:r>
      <w:r w:rsidRPr="00A82D77">
        <w:rPr>
          <w:b/>
          <w:bCs/>
          <w:sz w:val="22"/>
          <w:szCs w:val="22"/>
        </w:rPr>
        <w:t>Załączniki nr 1.1.3, 1.1.4 i 1.1.5 do SWZ</w:t>
      </w:r>
      <w:r w:rsidRPr="00A82D77">
        <w:rPr>
          <w:sz w:val="22"/>
          <w:szCs w:val="22"/>
        </w:rPr>
        <w:t xml:space="preserve">. </w:t>
      </w:r>
    </w:p>
    <w:p w14:paraId="754666E9" w14:textId="77777777" w:rsidR="00C16B37" w:rsidRPr="00A82D77" w:rsidRDefault="00C16B37" w:rsidP="00C16B37">
      <w:pPr>
        <w:jc w:val="both"/>
        <w:rPr>
          <w:b/>
          <w:bCs/>
          <w:sz w:val="22"/>
          <w:szCs w:val="22"/>
        </w:rPr>
      </w:pPr>
    </w:p>
    <w:p w14:paraId="28E6FF24" w14:textId="77777777" w:rsidR="00C16B37" w:rsidRPr="00A82D77" w:rsidRDefault="00C16B37">
      <w:pPr>
        <w:numPr>
          <w:ilvl w:val="0"/>
          <w:numId w:val="64"/>
        </w:numPr>
        <w:ind w:left="567" w:hanging="567"/>
        <w:jc w:val="both"/>
        <w:rPr>
          <w:sz w:val="22"/>
          <w:szCs w:val="22"/>
        </w:rPr>
      </w:pPr>
      <w:r w:rsidRPr="00A82D77">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A82D77" w:rsidRDefault="00C16B37" w:rsidP="00C16B37">
      <w:pPr>
        <w:ind w:left="567"/>
        <w:jc w:val="both"/>
        <w:rPr>
          <w:sz w:val="22"/>
          <w:szCs w:val="22"/>
        </w:rPr>
      </w:pPr>
      <w:r w:rsidRPr="00A82D7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A82D77" w:rsidRDefault="00C16B37" w:rsidP="00C16B37">
      <w:pPr>
        <w:ind w:left="567" w:hanging="567"/>
        <w:jc w:val="both"/>
        <w:rPr>
          <w:sz w:val="22"/>
          <w:szCs w:val="22"/>
        </w:rPr>
      </w:pPr>
      <w:r w:rsidRPr="00A82D77">
        <w:rPr>
          <w:sz w:val="22"/>
          <w:szCs w:val="22"/>
        </w:rPr>
        <w:t xml:space="preserve"> </w:t>
      </w:r>
    </w:p>
    <w:p w14:paraId="5F455AC3" w14:textId="77777777" w:rsidR="00C16B37" w:rsidRPr="00A82D77" w:rsidRDefault="00C16B37">
      <w:pPr>
        <w:numPr>
          <w:ilvl w:val="0"/>
          <w:numId w:val="64"/>
        </w:numPr>
        <w:ind w:left="567" w:hanging="567"/>
        <w:jc w:val="both"/>
        <w:rPr>
          <w:sz w:val="22"/>
          <w:szCs w:val="22"/>
        </w:rPr>
      </w:pPr>
      <w:r w:rsidRPr="00A82D77">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w:t>
      </w:r>
      <w:r w:rsidRPr="00A82D77">
        <w:rPr>
          <w:sz w:val="22"/>
          <w:szCs w:val="22"/>
        </w:rPr>
        <w:lastRenderedPageBreak/>
        <w:t>pracowników Wykonawcy) oraz narzędzia pracy zapewnia Wykonawca. Winne być one zgodne z aktualnie obowiązującymi przepisami w tym zakresie.</w:t>
      </w:r>
    </w:p>
    <w:p w14:paraId="02B7C20F" w14:textId="77777777" w:rsidR="00C16B37" w:rsidRPr="00A82D77" w:rsidRDefault="00C16B37" w:rsidP="00C16B37">
      <w:pPr>
        <w:jc w:val="both"/>
        <w:rPr>
          <w:rFonts w:eastAsiaTheme="majorEastAsia"/>
          <w:b/>
          <w:bCs/>
          <w:spacing w:val="20"/>
          <w:sz w:val="24"/>
          <w:szCs w:val="24"/>
        </w:rPr>
      </w:pPr>
    </w:p>
    <w:p w14:paraId="5E9C7D68" w14:textId="77777777" w:rsidR="00C16B37" w:rsidRPr="00A82D77" w:rsidRDefault="00C16B37" w:rsidP="00C16B37">
      <w:pPr>
        <w:jc w:val="both"/>
        <w:rPr>
          <w:sz w:val="24"/>
          <w:szCs w:val="24"/>
          <w:u w:val="single"/>
        </w:rPr>
      </w:pPr>
      <w:r w:rsidRPr="00A82D77">
        <w:rPr>
          <w:b/>
          <w:bCs/>
          <w:sz w:val="24"/>
          <w:szCs w:val="24"/>
        </w:rPr>
        <w:t xml:space="preserve">Załączniki:  </w:t>
      </w:r>
    </w:p>
    <w:p w14:paraId="3483F552" w14:textId="77777777" w:rsidR="00C16B37" w:rsidRPr="00A82D77" w:rsidRDefault="00C16B37" w:rsidP="00C16B37">
      <w:pPr>
        <w:jc w:val="both"/>
        <w:rPr>
          <w:rFonts w:eastAsiaTheme="majorEastAsia"/>
          <w:b/>
          <w:bCs/>
          <w:spacing w:val="20"/>
          <w:sz w:val="24"/>
          <w:szCs w:val="24"/>
        </w:rPr>
      </w:pPr>
    </w:p>
    <w:p w14:paraId="456722E8"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1.1.1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Wzór zapotrzebowania na (wzajemne) świadczenia Zamawiającego</w:t>
      </w:r>
    </w:p>
    <w:p w14:paraId="20B2E923" w14:textId="77777777" w:rsidR="00C16B37" w:rsidRPr="00A82D77" w:rsidRDefault="00C16B37" w:rsidP="00C16B37">
      <w:pPr>
        <w:widowControl w:val="0"/>
        <w:ind w:left="426"/>
        <w:rPr>
          <w:sz w:val="24"/>
          <w:szCs w:val="24"/>
        </w:rPr>
      </w:pPr>
    </w:p>
    <w:p w14:paraId="0AA6A8CD"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1.1.2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oświadczenia Wykonawcy  o niekorzystaniu ze wzajemnych świadczeń.</w:t>
      </w:r>
    </w:p>
    <w:p w14:paraId="36A68615" w14:textId="77777777" w:rsidR="00C16B37" w:rsidRPr="00A82D77" w:rsidRDefault="00C16B37" w:rsidP="00C16B37">
      <w:pPr>
        <w:ind w:left="426"/>
        <w:jc w:val="both"/>
        <w:rPr>
          <w:rFonts w:eastAsiaTheme="majorEastAsia"/>
          <w:b/>
          <w:bCs/>
          <w:sz w:val="24"/>
          <w:szCs w:val="24"/>
        </w:rPr>
      </w:pPr>
    </w:p>
    <w:p w14:paraId="2D72A3A7"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1.1.3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Zakres odpłatnych usług świadczonych przez Zamawiającego na rzecz Wykonawcy w ramach realizacji przedmiotu przetargu</w:t>
      </w:r>
    </w:p>
    <w:p w14:paraId="21FD1736" w14:textId="77777777" w:rsidR="00C16B37" w:rsidRPr="00A82D77" w:rsidRDefault="00C16B37" w:rsidP="00C16B37">
      <w:pPr>
        <w:ind w:left="426"/>
        <w:jc w:val="both"/>
        <w:rPr>
          <w:rFonts w:eastAsiaTheme="majorEastAsia"/>
          <w:b/>
          <w:bCs/>
          <w:sz w:val="24"/>
          <w:szCs w:val="24"/>
        </w:rPr>
      </w:pPr>
    </w:p>
    <w:p w14:paraId="0570286B"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1.1.4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Cennik odpłatnych usług świadczonych przez Zamawiającego na rzecz Wykonawcy w ramach realizacji przedmiotu przetargu</w:t>
      </w:r>
    </w:p>
    <w:p w14:paraId="3ACB5462" w14:textId="77777777" w:rsidR="00C16B37" w:rsidRPr="00A82D77" w:rsidRDefault="00C16B37" w:rsidP="00C16B37">
      <w:pPr>
        <w:ind w:left="426"/>
        <w:jc w:val="both"/>
        <w:rPr>
          <w:rFonts w:eastAsiaTheme="majorEastAsia"/>
          <w:b/>
          <w:bCs/>
          <w:sz w:val="24"/>
          <w:szCs w:val="24"/>
        </w:rPr>
      </w:pPr>
    </w:p>
    <w:p w14:paraId="25710055" w14:textId="77777777" w:rsidR="00C16B37" w:rsidRPr="00A82D77" w:rsidRDefault="00C16B37" w:rsidP="00C16B37">
      <w:pPr>
        <w:ind w:left="426"/>
        <w:jc w:val="both"/>
        <w:rPr>
          <w:sz w:val="24"/>
          <w:szCs w:val="24"/>
        </w:rPr>
      </w:pPr>
      <w:r w:rsidRPr="00A82D77">
        <w:rPr>
          <w:rFonts w:eastAsiaTheme="majorEastAsia"/>
          <w:b/>
          <w:bCs/>
          <w:sz w:val="24"/>
          <w:szCs w:val="24"/>
        </w:rPr>
        <w:t xml:space="preserve">Załącznik nr 1.1.5 do SWZ –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umowy przychodowej</w:t>
      </w:r>
      <w:r w:rsidRPr="00A82D77">
        <w:rPr>
          <w:sz w:val="24"/>
          <w:szCs w:val="24"/>
        </w:rPr>
        <w:t xml:space="preserve"> </w:t>
      </w:r>
    </w:p>
    <w:p w14:paraId="7B26705A" w14:textId="77777777" w:rsidR="00C16B37" w:rsidRPr="00A82D77" w:rsidRDefault="00C16B37" w:rsidP="00C16B37">
      <w:pPr>
        <w:jc w:val="both"/>
        <w:rPr>
          <w:sz w:val="24"/>
          <w:szCs w:val="24"/>
        </w:rPr>
      </w:pPr>
    </w:p>
    <w:p w14:paraId="0CB124BC" w14:textId="77777777" w:rsidR="00C16B37" w:rsidRPr="00A82D77" w:rsidRDefault="00C16B37" w:rsidP="00C16B37">
      <w:pPr>
        <w:jc w:val="both"/>
        <w:rPr>
          <w:rStyle w:val="Hipercze"/>
          <w:sz w:val="24"/>
          <w:szCs w:val="24"/>
        </w:rPr>
      </w:pPr>
      <w:r w:rsidRPr="00A82D77">
        <w:rPr>
          <w:b/>
          <w:bCs/>
          <w:sz w:val="24"/>
          <w:szCs w:val="24"/>
        </w:rPr>
        <w:t xml:space="preserve">dostępne pod adresem:  </w:t>
      </w:r>
    </w:p>
    <w:p w14:paraId="02DAF37A" w14:textId="77777777" w:rsidR="00C16B37" w:rsidRPr="00A82D77" w:rsidRDefault="00C16B37" w:rsidP="00C16B37">
      <w:pPr>
        <w:spacing w:before="120"/>
        <w:jc w:val="both"/>
        <w:rPr>
          <w:sz w:val="24"/>
          <w:szCs w:val="24"/>
        </w:rPr>
      </w:pPr>
      <w:hyperlink r:id="rId22" w:history="1">
        <w:r w:rsidRPr="00A82D77">
          <w:rPr>
            <w:rStyle w:val="Hipercze"/>
            <w:sz w:val="24"/>
            <w:szCs w:val="24"/>
          </w:rPr>
          <w:t>https://www.pgg.pl/strefa-korporacyjna/dostawcy/profil-nabywcy/cennik-uslug-pgg</w:t>
        </w:r>
      </w:hyperlink>
      <w:r w:rsidRPr="00A82D77">
        <w:rPr>
          <w:sz w:val="24"/>
          <w:szCs w:val="24"/>
        </w:rPr>
        <w:t xml:space="preserve"> </w:t>
      </w:r>
    </w:p>
    <w:p w14:paraId="24BB451F" w14:textId="77777777" w:rsidR="00C16B37" w:rsidRPr="00A82D77" w:rsidRDefault="00C16B37" w:rsidP="00C16B37">
      <w:pPr>
        <w:jc w:val="center"/>
        <w:rPr>
          <w:rFonts w:eastAsiaTheme="majorEastAsia"/>
          <w:b/>
          <w:bCs/>
          <w:sz w:val="24"/>
          <w:szCs w:val="24"/>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100" w:name="_Hlk141256001"/>
      <w:r w:rsidRPr="00A82D77">
        <w:rPr>
          <w:b/>
          <w:spacing w:val="20"/>
          <w:sz w:val="40"/>
          <w:szCs w:val="40"/>
        </w:rPr>
        <w:t>FORMULARZ OFERTOWY</w:t>
      </w:r>
    </w:p>
    <w:bookmarkEnd w:id="100"/>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pPr>
        <w:pStyle w:val="Akapitzlist"/>
        <w:widowControl w:val="0"/>
        <w:numPr>
          <w:ilvl w:val="0"/>
          <w:numId w:val="33"/>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101"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101"/>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102"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33CAD508" w:rsidR="00490259" w:rsidRPr="00A82D77" w:rsidRDefault="00490259">
      <w:pPr>
        <w:numPr>
          <w:ilvl w:val="0"/>
          <w:numId w:val="29"/>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(Dz.U. z 202</w:t>
      </w:r>
      <w:r w:rsidR="00BE4794" w:rsidRPr="00A82D77">
        <w:rPr>
          <w:sz w:val="22"/>
          <w:szCs w:val="22"/>
        </w:rPr>
        <w:t>1</w:t>
      </w:r>
      <w:r w:rsidRPr="00A82D77">
        <w:rPr>
          <w:sz w:val="22"/>
          <w:szCs w:val="22"/>
        </w:rPr>
        <w:t xml:space="preserve"> r. poz. </w:t>
      </w:r>
      <w:r w:rsidR="00BE4794" w:rsidRPr="00A82D77">
        <w:rPr>
          <w:sz w:val="22"/>
          <w:szCs w:val="22"/>
        </w:rPr>
        <w:t xml:space="preserve">275 </w:t>
      </w:r>
      <w:proofErr w:type="spellStart"/>
      <w:r w:rsidR="00BE4794" w:rsidRPr="00A82D77">
        <w:rPr>
          <w:sz w:val="22"/>
          <w:szCs w:val="22"/>
        </w:rPr>
        <w:t>t.j</w:t>
      </w:r>
      <w:proofErr w:type="spellEnd"/>
      <w:r w:rsidR="00BE4794" w:rsidRPr="00A82D77">
        <w:rPr>
          <w:sz w:val="22"/>
          <w:szCs w:val="22"/>
        </w:rPr>
        <w:t>.</w:t>
      </w:r>
      <w:r w:rsidRPr="00A82D77">
        <w:rPr>
          <w:sz w:val="22"/>
          <w:szCs w:val="22"/>
        </w:rPr>
        <w:t>)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5F63371" w:rsidR="00490259" w:rsidRPr="00A82D77" w:rsidRDefault="00490259">
      <w:pPr>
        <w:numPr>
          <w:ilvl w:val="0"/>
          <w:numId w:val="29"/>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konsumentów (</w:t>
      </w:r>
      <w:r w:rsidR="00BE4794" w:rsidRPr="00A82D77">
        <w:rPr>
          <w:sz w:val="22"/>
          <w:szCs w:val="22"/>
        </w:rPr>
        <w:t xml:space="preserve">Dz.U. z 2021 r. poz. 275 </w:t>
      </w:r>
      <w:proofErr w:type="spellStart"/>
      <w:r w:rsidR="00BE4794" w:rsidRPr="00A82D77">
        <w:rPr>
          <w:sz w:val="22"/>
          <w:szCs w:val="22"/>
        </w:rPr>
        <w:t>t.j</w:t>
      </w:r>
      <w:proofErr w:type="spellEnd"/>
      <w:r w:rsidRPr="00A82D77">
        <w:rPr>
          <w:sz w:val="22"/>
          <w:szCs w:val="22"/>
        </w:rPr>
        <w:t xml:space="preserve">)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102"/>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103" w:name="_Hlk141257065"/>
      <w:bookmarkStart w:id="104"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103"/>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7B38D3BA" w14:textId="77777777" w:rsidTr="00E75E6A">
        <w:trPr>
          <w:cantSplit/>
          <w:trHeight w:val="228"/>
        </w:trPr>
        <w:tc>
          <w:tcPr>
            <w:tcW w:w="9214" w:type="dxa"/>
            <w:gridSpan w:val="6"/>
            <w:vAlign w:val="center"/>
          </w:tcPr>
          <w:p w14:paraId="24B62868" w14:textId="43028669" w:rsidR="00490259" w:rsidRPr="00A82D77" w:rsidRDefault="00C70D99" w:rsidP="00E75E6A">
            <w:pPr>
              <w:tabs>
                <w:tab w:val="left" w:pos="851"/>
              </w:tabs>
              <w:jc w:val="center"/>
              <w:rPr>
                <w:b/>
                <w:color w:val="7030A0"/>
                <w:sz w:val="22"/>
                <w:szCs w:val="22"/>
                <w:lang w:eastAsia="zh-CN"/>
              </w:rPr>
            </w:pPr>
            <w:r w:rsidRPr="00C70D99">
              <w:rPr>
                <w:b/>
                <w:color w:val="0070C0"/>
                <w:sz w:val="18"/>
                <w:szCs w:val="18"/>
                <w:lang w:eastAsia="zh-CN"/>
              </w:rPr>
              <w:t>Z</w:t>
            </w:r>
            <w:r w:rsidR="00FF2705" w:rsidRPr="00C70D99">
              <w:rPr>
                <w:b/>
                <w:color w:val="0070C0"/>
                <w:sz w:val="18"/>
                <w:szCs w:val="18"/>
                <w:lang w:eastAsia="zh-CN"/>
              </w:rPr>
              <w:t>adani</w:t>
            </w:r>
            <w:r w:rsidRPr="00C70D99">
              <w:rPr>
                <w:b/>
                <w:color w:val="0070C0"/>
                <w:sz w:val="18"/>
                <w:szCs w:val="18"/>
                <w:lang w:eastAsia="zh-CN"/>
              </w:rPr>
              <w:t>e</w:t>
            </w:r>
            <w:r w:rsidR="00FF2705" w:rsidRPr="00C70D99">
              <w:rPr>
                <w:b/>
                <w:color w:val="0070C0"/>
                <w:sz w:val="18"/>
                <w:szCs w:val="18"/>
                <w:lang w:eastAsia="zh-CN"/>
              </w:rPr>
              <w:t xml:space="preserve"> nr 1 </w:t>
            </w:r>
            <w:r w:rsidR="00FF2705" w:rsidRPr="00E72CB6">
              <w:rPr>
                <w:b/>
                <w:sz w:val="18"/>
                <w:szCs w:val="18"/>
                <w:lang w:eastAsia="zh-CN"/>
              </w:rPr>
              <w:t xml:space="preserve">- </w:t>
            </w:r>
            <w:r w:rsidR="00FF2705" w:rsidRPr="00E72CB6">
              <w:rPr>
                <w:b/>
                <w:bCs/>
                <w:sz w:val="18"/>
                <w:szCs w:val="18"/>
              </w:rPr>
              <w:t>świadczył usługi sprzętem ciężkim, żurawiem samochodowym o udźwigu min. 5</w:t>
            </w:r>
            <w:r w:rsidR="00A66F2D">
              <w:rPr>
                <w:b/>
                <w:bCs/>
                <w:sz w:val="18"/>
                <w:szCs w:val="18"/>
              </w:rPr>
              <w:t>0</w:t>
            </w:r>
            <w:r w:rsidR="00FF2705" w:rsidRPr="00E72CB6">
              <w:rPr>
                <w:b/>
                <w:bCs/>
                <w:sz w:val="18"/>
                <w:szCs w:val="18"/>
              </w:rPr>
              <w:t>,0t</w:t>
            </w:r>
            <w:r w:rsidR="00FF2705" w:rsidRPr="00E72CB6">
              <w:rPr>
                <w:b/>
                <w:bCs/>
                <w:color w:val="FF0000"/>
                <w:sz w:val="18"/>
                <w:szCs w:val="18"/>
              </w:rPr>
              <w:t xml:space="preserve"> </w:t>
            </w:r>
            <w:r w:rsidR="00FF2705" w:rsidRPr="00E72CB6">
              <w:rPr>
                <w:b/>
                <w:bCs/>
                <w:sz w:val="18"/>
                <w:szCs w:val="18"/>
              </w:rPr>
              <w:t xml:space="preserve">o łącznej wartości brutto nie niższej niż </w:t>
            </w:r>
            <w:r w:rsidR="00FF2705" w:rsidRPr="00E72CB6">
              <w:rPr>
                <w:b/>
                <w:bCs/>
                <w:color w:val="7030A0"/>
                <w:sz w:val="18"/>
                <w:szCs w:val="18"/>
              </w:rPr>
              <w:t> </w:t>
            </w:r>
            <w:r w:rsidR="00A66F2D">
              <w:rPr>
                <w:b/>
                <w:bCs/>
                <w:color w:val="7030A0"/>
                <w:sz w:val="18"/>
                <w:szCs w:val="18"/>
              </w:rPr>
              <w:t>9</w:t>
            </w:r>
            <w:r w:rsidR="00FF2705" w:rsidRPr="00E72CB6">
              <w:rPr>
                <w:b/>
                <w:bCs/>
                <w:color w:val="7030A0"/>
                <w:sz w:val="18"/>
                <w:szCs w:val="18"/>
              </w:rPr>
              <w:t>0 000,00PLN</w:t>
            </w:r>
            <w:r w:rsidR="00A66F2D">
              <w:rPr>
                <w:b/>
                <w:bCs/>
                <w:color w:val="7030A0"/>
                <w:sz w:val="18"/>
                <w:szCs w:val="18"/>
              </w:rPr>
              <w:t xml:space="preserve">, </w:t>
            </w:r>
            <w:r w:rsidR="00A66F2D" w:rsidRPr="00C70D99">
              <w:rPr>
                <w:b/>
                <w:bCs/>
                <w:color w:val="0070C0"/>
                <w:sz w:val="18"/>
                <w:szCs w:val="18"/>
              </w:rPr>
              <w:t>Ruch Piast</w:t>
            </w:r>
          </w:p>
        </w:tc>
      </w:tr>
      <w:tr w:rsidR="00490259" w:rsidRPr="00A82D77" w14:paraId="3A594E49" w14:textId="77777777" w:rsidTr="008F2B27">
        <w:trPr>
          <w:cantSplit/>
          <w:trHeight w:val="735"/>
        </w:trPr>
        <w:tc>
          <w:tcPr>
            <w:tcW w:w="426" w:type="dxa"/>
            <w:vAlign w:val="center"/>
          </w:tcPr>
          <w:p w14:paraId="4E1F7E61" w14:textId="75AFDFB4" w:rsidR="00490259" w:rsidRPr="00A82D77" w:rsidRDefault="00490259" w:rsidP="003B61BE">
            <w:pPr>
              <w:tabs>
                <w:tab w:val="left" w:pos="851"/>
              </w:tabs>
              <w:jc w:val="both"/>
              <w:rPr>
                <w:b/>
                <w:lang w:eastAsia="zh-CN"/>
              </w:rPr>
            </w:pPr>
            <w:r w:rsidRPr="00A82D77">
              <w:rPr>
                <w:b/>
                <w:lang w:eastAsia="zh-CN"/>
              </w:rPr>
              <w:t>1</w:t>
            </w:r>
            <w:r w:rsidR="00BE4794" w:rsidRPr="00A82D77">
              <w:rPr>
                <w:b/>
                <w:lang w:eastAsia="zh-CN"/>
              </w:rPr>
              <w:t>.1</w:t>
            </w:r>
          </w:p>
        </w:tc>
        <w:tc>
          <w:tcPr>
            <w:tcW w:w="2410" w:type="dxa"/>
          </w:tcPr>
          <w:p w14:paraId="29403A2A" w14:textId="77777777" w:rsidR="00490259" w:rsidRPr="00A82D77" w:rsidRDefault="00490259" w:rsidP="003B61BE">
            <w:pPr>
              <w:tabs>
                <w:tab w:val="left" w:pos="851"/>
              </w:tabs>
              <w:jc w:val="both"/>
              <w:rPr>
                <w:sz w:val="24"/>
                <w:szCs w:val="24"/>
                <w:lang w:eastAsia="zh-CN"/>
              </w:rPr>
            </w:pPr>
          </w:p>
          <w:p w14:paraId="20041874" w14:textId="77777777" w:rsidR="00490259" w:rsidRPr="00A82D77" w:rsidRDefault="00490259" w:rsidP="003B61BE">
            <w:pPr>
              <w:tabs>
                <w:tab w:val="left" w:pos="851"/>
              </w:tabs>
              <w:jc w:val="both"/>
              <w:rPr>
                <w:sz w:val="24"/>
                <w:szCs w:val="24"/>
                <w:lang w:eastAsia="zh-CN"/>
              </w:rPr>
            </w:pPr>
          </w:p>
        </w:tc>
        <w:tc>
          <w:tcPr>
            <w:tcW w:w="1559" w:type="dxa"/>
          </w:tcPr>
          <w:p w14:paraId="582AE0A6" w14:textId="77777777" w:rsidR="00490259" w:rsidRPr="00A82D77" w:rsidRDefault="00490259" w:rsidP="003B61BE">
            <w:pPr>
              <w:tabs>
                <w:tab w:val="left" w:pos="851"/>
              </w:tabs>
              <w:jc w:val="both"/>
              <w:rPr>
                <w:b/>
                <w:sz w:val="24"/>
                <w:szCs w:val="24"/>
                <w:lang w:eastAsia="zh-CN"/>
              </w:rPr>
            </w:pPr>
          </w:p>
        </w:tc>
        <w:tc>
          <w:tcPr>
            <w:tcW w:w="1417" w:type="dxa"/>
          </w:tcPr>
          <w:p w14:paraId="7FF91738" w14:textId="77777777" w:rsidR="00490259" w:rsidRPr="00A82D77" w:rsidRDefault="00490259" w:rsidP="003B61BE">
            <w:pPr>
              <w:tabs>
                <w:tab w:val="left" w:pos="851"/>
              </w:tabs>
              <w:jc w:val="both"/>
              <w:rPr>
                <w:b/>
                <w:sz w:val="22"/>
                <w:szCs w:val="22"/>
                <w:lang w:eastAsia="zh-CN"/>
              </w:rPr>
            </w:pPr>
          </w:p>
        </w:tc>
        <w:tc>
          <w:tcPr>
            <w:tcW w:w="1560" w:type="dxa"/>
          </w:tcPr>
          <w:p w14:paraId="11FCB429" w14:textId="77777777" w:rsidR="00490259" w:rsidRPr="00A82D77" w:rsidRDefault="00490259" w:rsidP="003B61BE">
            <w:pPr>
              <w:tabs>
                <w:tab w:val="left" w:pos="851"/>
              </w:tabs>
              <w:jc w:val="both"/>
              <w:rPr>
                <w:b/>
                <w:sz w:val="24"/>
                <w:szCs w:val="24"/>
                <w:lang w:eastAsia="zh-CN"/>
              </w:rPr>
            </w:pPr>
          </w:p>
        </w:tc>
        <w:tc>
          <w:tcPr>
            <w:tcW w:w="1842" w:type="dxa"/>
          </w:tcPr>
          <w:p w14:paraId="26984344" w14:textId="77777777" w:rsidR="00490259" w:rsidRPr="00A82D77" w:rsidRDefault="00490259" w:rsidP="003B61BE">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032479F4" w:rsidR="00490259" w:rsidRPr="00A82D77" w:rsidRDefault="00BE4794" w:rsidP="003B61BE">
            <w:pPr>
              <w:tabs>
                <w:tab w:val="left" w:pos="851"/>
              </w:tabs>
              <w:jc w:val="both"/>
              <w:rPr>
                <w:b/>
                <w:lang w:eastAsia="zh-CN"/>
              </w:rPr>
            </w:pPr>
            <w:r w:rsidRPr="00A82D77">
              <w:rPr>
                <w:b/>
                <w:lang w:eastAsia="zh-CN"/>
              </w:rPr>
              <w:t>1.</w:t>
            </w:r>
            <w:r w:rsidR="00490259" w:rsidRPr="00A82D77">
              <w:rPr>
                <w:b/>
                <w:lang w:eastAsia="zh-CN"/>
              </w:rPr>
              <w:t>2</w:t>
            </w:r>
          </w:p>
        </w:tc>
        <w:tc>
          <w:tcPr>
            <w:tcW w:w="2410" w:type="dxa"/>
          </w:tcPr>
          <w:p w14:paraId="6C0A741C" w14:textId="77777777" w:rsidR="00490259" w:rsidRPr="00A82D77" w:rsidRDefault="00490259" w:rsidP="003B61BE">
            <w:pPr>
              <w:tabs>
                <w:tab w:val="left" w:pos="851"/>
              </w:tabs>
              <w:jc w:val="both"/>
              <w:rPr>
                <w:sz w:val="24"/>
                <w:szCs w:val="24"/>
                <w:lang w:eastAsia="zh-CN"/>
              </w:rPr>
            </w:pPr>
          </w:p>
          <w:p w14:paraId="68153734" w14:textId="77777777" w:rsidR="00490259" w:rsidRPr="00A82D77" w:rsidRDefault="00490259" w:rsidP="003B61BE">
            <w:pPr>
              <w:tabs>
                <w:tab w:val="left" w:pos="851"/>
              </w:tabs>
              <w:jc w:val="both"/>
              <w:rPr>
                <w:sz w:val="24"/>
                <w:szCs w:val="24"/>
                <w:lang w:eastAsia="zh-CN"/>
              </w:rPr>
            </w:pPr>
          </w:p>
          <w:p w14:paraId="10F3A86D" w14:textId="77777777" w:rsidR="00490259" w:rsidRPr="00A82D77" w:rsidRDefault="00490259" w:rsidP="003B61BE">
            <w:pPr>
              <w:tabs>
                <w:tab w:val="left" w:pos="851"/>
              </w:tabs>
              <w:jc w:val="both"/>
              <w:rPr>
                <w:sz w:val="24"/>
                <w:szCs w:val="24"/>
                <w:lang w:eastAsia="zh-CN"/>
              </w:rPr>
            </w:pPr>
          </w:p>
        </w:tc>
        <w:tc>
          <w:tcPr>
            <w:tcW w:w="1559" w:type="dxa"/>
          </w:tcPr>
          <w:p w14:paraId="6E910B9A" w14:textId="77777777" w:rsidR="00490259" w:rsidRPr="00A82D77" w:rsidRDefault="00490259" w:rsidP="003B61BE">
            <w:pPr>
              <w:tabs>
                <w:tab w:val="left" w:pos="851"/>
              </w:tabs>
              <w:jc w:val="both"/>
              <w:rPr>
                <w:b/>
                <w:sz w:val="24"/>
                <w:szCs w:val="24"/>
                <w:lang w:eastAsia="zh-CN"/>
              </w:rPr>
            </w:pPr>
          </w:p>
        </w:tc>
        <w:tc>
          <w:tcPr>
            <w:tcW w:w="1417" w:type="dxa"/>
          </w:tcPr>
          <w:p w14:paraId="4D770104" w14:textId="77777777" w:rsidR="00490259" w:rsidRPr="00A82D77" w:rsidRDefault="00490259" w:rsidP="003B61BE">
            <w:pPr>
              <w:tabs>
                <w:tab w:val="left" w:pos="851"/>
              </w:tabs>
              <w:jc w:val="both"/>
              <w:rPr>
                <w:b/>
                <w:sz w:val="22"/>
                <w:szCs w:val="22"/>
                <w:lang w:eastAsia="zh-CN"/>
              </w:rPr>
            </w:pPr>
          </w:p>
        </w:tc>
        <w:tc>
          <w:tcPr>
            <w:tcW w:w="1560" w:type="dxa"/>
          </w:tcPr>
          <w:p w14:paraId="696EC9D9" w14:textId="77777777" w:rsidR="00490259" w:rsidRPr="00A82D77" w:rsidRDefault="00490259" w:rsidP="003B61BE">
            <w:pPr>
              <w:tabs>
                <w:tab w:val="left" w:pos="851"/>
              </w:tabs>
              <w:jc w:val="both"/>
              <w:rPr>
                <w:b/>
                <w:sz w:val="24"/>
                <w:szCs w:val="24"/>
                <w:lang w:eastAsia="zh-CN"/>
              </w:rPr>
            </w:pPr>
          </w:p>
        </w:tc>
        <w:tc>
          <w:tcPr>
            <w:tcW w:w="1842" w:type="dxa"/>
          </w:tcPr>
          <w:p w14:paraId="5A426A0A" w14:textId="77777777" w:rsidR="00490259" w:rsidRPr="00A82D77" w:rsidRDefault="00490259" w:rsidP="003B61BE">
            <w:pPr>
              <w:tabs>
                <w:tab w:val="left" w:pos="851"/>
              </w:tabs>
              <w:jc w:val="both"/>
              <w:rPr>
                <w:b/>
                <w:color w:val="7030A0"/>
                <w:sz w:val="24"/>
                <w:szCs w:val="24"/>
                <w:lang w:eastAsia="zh-CN"/>
              </w:rPr>
            </w:pPr>
          </w:p>
        </w:tc>
      </w:tr>
      <w:tr w:rsidR="00490259" w:rsidRPr="00A82D77" w14:paraId="2589647C" w14:textId="77777777" w:rsidTr="00E75E6A">
        <w:trPr>
          <w:cantSplit/>
          <w:trHeight w:val="353"/>
        </w:trPr>
        <w:tc>
          <w:tcPr>
            <w:tcW w:w="9214" w:type="dxa"/>
            <w:gridSpan w:val="6"/>
          </w:tcPr>
          <w:p w14:paraId="46722F32" w14:textId="62EE5778" w:rsidR="00490259" w:rsidRPr="00A82D77" w:rsidRDefault="00A66F2D" w:rsidP="00E75E6A">
            <w:pPr>
              <w:tabs>
                <w:tab w:val="left" w:pos="851"/>
              </w:tabs>
              <w:jc w:val="center"/>
              <w:rPr>
                <w:b/>
                <w:color w:val="7030A0"/>
                <w:sz w:val="22"/>
                <w:szCs w:val="22"/>
                <w:lang w:eastAsia="zh-CN"/>
              </w:rPr>
            </w:pPr>
            <w:r w:rsidRPr="00C70D99">
              <w:rPr>
                <w:b/>
                <w:color w:val="00B050"/>
                <w:sz w:val="18"/>
                <w:szCs w:val="18"/>
                <w:lang w:eastAsia="zh-CN"/>
              </w:rPr>
              <w:t>Z</w:t>
            </w:r>
            <w:r w:rsidR="00FF2705" w:rsidRPr="00C70D99">
              <w:rPr>
                <w:b/>
                <w:color w:val="00B050"/>
                <w:sz w:val="18"/>
                <w:szCs w:val="18"/>
                <w:lang w:eastAsia="zh-CN"/>
              </w:rPr>
              <w:t>adani</w:t>
            </w:r>
            <w:r w:rsidRPr="00C70D99">
              <w:rPr>
                <w:b/>
                <w:color w:val="00B050"/>
                <w:sz w:val="18"/>
                <w:szCs w:val="18"/>
                <w:lang w:eastAsia="zh-CN"/>
              </w:rPr>
              <w:t>e</w:t>
            </w:r>
            <w:r w:rsidR="00FF2705" w:rsidRPr="00C70D99">
              <w:rPr>
                <w:b/>
                <w:color w:val="00B050"/>
                <w:sz w:val="18"/>
                <w:szCs w:val="18"/>
                <w:lang w:eastAsia="zh-CN"/>
              </w:rPr>
              <w:t xml:space="preserve"> nr </w:t>
            </w:r>
            <w:r w:rsidRPr="00C70D99">
              <w:rPr>
                <w:b/>
                <w:color w:val="00B050"/>
                <w:sz w:val="18"/>
                <w:szCs w:val="18"/>
                <w:lang w:eastAsia="zh-CN"/>
              </w:rPr>
              <w:t>2</w:t>
            </w:r>
            <w:r w:rsidR="00FF2705" w:rsidRPr="00C70D99">
              <w:rPr>
                <w:b/>
                <w:color w:val="00B050"/>
                <w:sz w:val="18"/>
                <w:szCs w:val="18"/>
                <w:lang w:eastAsia="zh-CN"/>
              </w:rPr>
              <w:t xml:space="preserve"> </w:t>
            </w:r>
            <w:r w:rsidR="00FF2705" w:rsidRPr="00E72CB6">
              <w:rPr>
                <w:b/>
                <w:sz w:val="18"/>
                <w:szCs w:val="18"/>
                <w:lang w:eastAsia="zh-CN"/>
              </w:rPr>
              <w:t xml:space="preserve">- </w:t>
            </w:r>
            <w:r w:rsidR="00FF2705" w:rsidRPr="00E72CB6">
              <w:rPr>
                <w:b/>
                <w:bCs/>
                <w:sz w:val="18"/>
                <w:szCs w:val="18"/>
              </w:rPr>
              <w:t>świadczył usługi sprzętem ciężkim, żurawiem samochodowym o udźwigu min. 5</w:t>
            </w:r>
            <w:r>
              <w:rPr>
                <w:b/>
                <w:bCs/>
                <w:sz w:val="18"/>
                <w:szCs w:val="18"/>
              </w:rPr>
              <w:t>0</w:t>
            </w:r>
            <w:r w:rsidR="00FF2705" w:rsidRPr="00E72CB6">
              <w:rPr>
                <w:b/>
                <w:bCs/>
                <w:sz w:val="18"/>
                <w:szCs w:val="18"/>
              </w:rPr>
              <w:t>,0t</w:t>
            </w:r>
            <w:r w:rsidR="00FF2705" w:rsidRPr="00E72CB6">
              <w:rPr>
                <w:b/>
                <w:bCs/>
                <w:color w:val="FF0000"/>
                <w:sz w:val="18"/>
                <w:szCs w:val="18"/>
              </w:rPr>
              <w:t xml:space="preserve"> </w:t>
            </w:r>
            <w:r w:rsidR="00FF2705" w:rsidRPr="00E72CB6">
              <w:rPr>
                <w:b/>
                <w:bCs/>
                <w:sz w:val="18"/>
                <w:szCs w:val="18"/>
              </w:rPr>
              <w:t xml:space="preserve">o łącznej wartości brutto nie niższej niż </w:t>
            </w:r>
            <w:r w:rsidR="00FF2705" w:rsidRPr="00E72CB6">
              <w:rPr>
                <w:b/>
                <w:bCs/>
                <w:color w:val="7030A0"/>
                <w:sz w:val="18"/>
                <w:szCs w:val="18"/>
              </w:rPr>
              <w:t> </w:t>
            </w:r>
            <w:r>
              <w:rPr>
                <w:b/>
                <w:bCs/>
                <w:color w:val="7030A0"/>
                <w:sz w:val="18"/>
                <w:szCs w:val="18"/>
              </w:rPr>
              <w:t>4</w:t>
            </w:r>
            <w:r w:rsidR="00FF2705" w:rsidRPr="00E72CB6">
              <w:rPr>
                <w:b/>
                <w:bCs/>
                <w:color w:val="7030A0"/>
                <w:sz w:val="18"/>
                <w:szCs w:val="18"/>
              </w:rPr>
              <w:t>0 000,00PLN</w:t>
            </w:r>
            <w:r>
              <w:rPr>
                <w:b/>
                <w:bCs/>
                <w:color w:val="7030A0"/>
                <w:sz w:val="18"/>
                <w:szCs w:val="18"/>
              </w:rPr>
              <w:t>,</w:t>
            </w:r>
            <w:r w:rsidR="00FF2705" w:rsidRPr="00E72CB6">
              <w:rPr>
                <w:b/>
                <w:sz w:val="18"/>
                <w:szCs w:val="18"/>
                <w:lang w:eastAsia="zh-CN"/>
              </w:rPr>
              <w:t xml:space="preserve"> </w:t>
            </w:r>
            <w:r w:rsidR="00FF2705" w:rsidRPr="00C70D99">
              <w:rPr>
                <w:b/>
                <w:color w:val="00B050"/>
                <w:sz w:val="18"/>
                <w:szCs w:val="18"/>
                <w:lang w:eastAsia="zh-CN"/>
              </w:rPr>
              <w:t>Ruch Ziemowit</w:t>
            </w:r>
          </w:p>
        </w:tc>
      </w:tr>
      <w:tr w:rsidR="00490259" w:rsidRPr="00A82D77" w14:paraId="0686CFA5" w14:textId="77777777" w:rsidTr="008F2B27">
        <w:trPr>
          <w:cantSplit/>
          <w:trHeight w:val="765"/>
        </w:trPr>
        <w:tc>
          <w:tcPr>
            <w:tcW w:w="426" w:type="dxa"/>
            <w:vAlign w:val="center"/>
          </w:tcPr>
          <w:p w14:paraId="22E0C24A" w14:textId="7A7C893F" w:rsidR="00490259" w:rsidRPr="00A82D77" w:rsidRDefault="00BE4794" w:rsidP="003B61BE">
            <w:pPr>
              <w:tabs>
                <w:tab w:val="left" w:pos="851"/>
              </w:tabs>
              <w:jc w:val="both"/>
              <w:rPr>
                <w:b/>
                <w:lang w:eastAsia="zh-CN"/>
              </w:rPr>
            </w:pPr>
            <w:r w:rsidRPr="00A82D77">
              <w:rPr>
                <w:b/>
                <w:lang w:eastAsia="zh-CN"/>
              </w:rPr>
              <w:t>2.</w:t>
            </w:r>
            <w:r w:rsidR="00490259" w:rsidRPr="00A82D77">
              <w:rPr>
                <w:b/>
                <w:lang w:eastAsia="zh-CN"/>
              </w:rPr>
              <w:t>1</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1B45DDF7" w:rsidR="00490259" w:rsidRPr="00A82D77" w:rsidRDefault="00490259" w:rsidP="003B61BE">
            <w:pPr>
              <w:tabs>
                <w:tab w:val="left" w:pos="851"/>
              </w:tabs>
              <w:jc w:val="both"/>
              <w:rPr>
                <w:b/>
                <w:lang w:eastAsia="zh-CN"/>
              </w:rPr>
            </w:pPr>
            <w:r w:rsidRPr="00A82D77">
              <w:rPr>
                <w:b/>
                <w:lang w:eastAsia="zh-CN"/>
              </w:rPr>
              <w:t>2</w:t>
            </w:r>
            <w:r w:rsidR="00BE4794" w:rsidRPr="00A82D77">
              <w:rPr>
                <w:b/>
                <w:lang w:eastAsia="zh-CN"/>
              </w:rPr>
              <w:t>.2</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pPr>
        <w:numPr>
          <w:ilvl w:val="0"/>
          <w:numId w:val="30"/>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pPr>
        <w:numPr>
          <w:ilvl w:val="0"/>
          <w:numId w:val="30"/>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0C5A67A1" w:rsidR="00490259" w:rsidRPr="00A82D77" w:rsidRDefault="00490259">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4"/>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5" w:name="_Hlk141257147"/>
      <w:bookmarkStart w:id="106"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5"/>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3B61BE">
            <w:pPr>
              <w:jc w:val="center"/>
              <w:rPr>
                <w:i/>
              </w:rPr>
            </w:pPr>
            <w:r w:rsidRPr="00A82D77">
              <w:rPr>
                <w:i/>
              </w:rPr>
              <w:t>1</w:t>
            </w:r>
          </w:p>
        </w:tc>
        <w:tc>
          <w:tcPr>
            <w:tcW w:w="1060" w:type="pct"/>
            <w:vAlign w:val="center"/>
          </w:tcPr>
          <w:p w14:paraId="3656FCCF" w14:textId="77777777" w:rsidR="00490259" w:rsidRPr="00A82D77" w:rsidRDefault="00490259" w:rsidP="003B61BE">
            <w:pPr>
              <w:tabs>
                <w:tab w:val="left" w:pos="470"/>
              </w:tabs>
              <w:jc w:val="center"/>
              <w:rPr>
                <w:i/>
              </w:rPr>
            </w:pPr>
            <w:r w:rsidRPr="00A82D77">
              <w:rPr>
                <w:i/>
              </w:rPr>
              <w:t>2</w:t>
            </w:r>
          </w:p>
        </w:tc>
        <w:tc>
          <w:tcPr>
            <w:tcW w:w="1154" w:type="pct"/>
            <w:vAlign w:val="center"/>
          </w:tcPr>
          <w:p w14:paraId="422D6F03" w14:textId="77777777" w:rsidR="00490259" w:rsidRPr="00A82D77" w:rsidRDefault="00490259" w:rsidP="003B61BE">
            <w:pPr>
              <w:jc w:val="center"/>
              <w:rPr>
                <w:i/>
              </w:rPr>
            </w:pPr>
            <w:r w:rsidRPr="00A82D77">
              <w:rPr>
                <w:i/>
              </w:rPr>
              <w:t>3</w:t>
            </w:r>
          </w:p>
        </w:tc>
        <w:tc>
          <w:tcPr>
            <w:tcW w:w="1313" w:type="pct"/>
            <w:vAlign w:val="center"/>
          </w:tcPr>
          <w:p w14:paraId="6408A074" w14:textId="77777777" w:rsidR="00490259" w:rsidRPr="00A82D77" w:rsidRDefault="00490259" w:rsidP="003B61BE">
            <w:pPr>
              <w:jc w:val="center"/>
              <w:rPr>
                <w:i/>
              </w:rPr>
            </w:pPr>
            <w:r w:rsidRPr="00A82D77">
              <w:rPr>
                <w:i/>
              </w:rPr>
              <w:t>4</w:t>
            </w:r>
          </w:p>
        </w:tc>
        <w:tc>
          <w:tcPr>
            <w:tcW w:w="1050" w:type="pct"/>
            <w:vAlign w:val="center"/>
          </w:tcPr>
          <w:p w14:paraId="3A005E3A" w14:textId="77777777" w:rsidR="00490259" w:rsidRPr="00A82D77" w:rsidRDefault="00490259" w:rsidP="003B61BE">
            <w:pPr>
              <w:jc w:val="center"/>
              <w:rPr>
                <w:i/>
              </w:rPr>
            </w:pPr>
            <w:r w:rsidRPr="00A82D77">
              <w:rPr>
                <w:i/>
              </w:rPr>
              <w:t>5</w:t>
            </w:r>
          </w:p>
        </w:tc>
      </w:tr>
      <w:tr w:rsidR="00490259" w:rsidRPr="00A82D77" w14:paraId="36DD8596" w14:textId="77777777" w:rsidTr="00E75E6A">
        <w:trPr>
          <w:cantSplit/>
          <w:trHeight w:val="431"/>
        </w:trPr>
        <w:tc>
          <w:tcPr>
            <w:tcW w:w="5000" w:type="pct"/>
            <w:gridSpan w:val="5"/>
            <w:vAlign w:val="center"/>
          </w:tcPr>
          <w:p w14:paraId="178A7CAC" w14:textId="03D52451" w:rsidR="00490259" w:rsidRPr="00A82D77" w:rsidRDefault="00BE4794" w:rsidP="003B61BE">
            <w:pPr>
              <w:jc w:val="center"/>
              <w:rPr>
                <w:b/>
                <w:bCs/>
                <w:sz w:val="24"/>
                <w:szCs w:val="24"/>
              </w:rPr>
            </w:pPr>
            <w:r w:rsidRPr="00C70D99">
              <w:rPr>
                <w:b/>
                <w:bCs/>
                <w:color w:val="0070C0"/>
                <w:sz w:val="24"/>
                <w:szCs w:val="24"/>
              </w:rPr>
              <w:t xml:space="preserve">Zadanie </w:t>
            </w:r>
            <w:r w:rsidR="00E75E6A" w:rsidRPr="00C70D99">
              <w:rPr>
                <w:b/>
                <w:bCs/>
                <w:color w:val="0070C0"/>
                <w:sz w:val="24"/>
                <w:szCs w:val="24"/>
              </w:rPr>
              <w:t xml:space="preserve">nr </w:t>
            </w:r>
            <w:r w:rsidRPr="00C70D99">
              <w:rPr>
                <w:b/>
                <w:bCs/>
                <w:color w:val="0070C0"/>
                <w:sz w:val="24"/>
                <w:szCs w:val="24"/>
              </w:rPr>
              <w:t>1</w:t>
            </w:r>
            <w:r w:rsidR="00A66F2D" w:rsidRPr="00C70D99">
              <w:rPr>
                <w:b/>
                <w:bCs/>
                <w:color w:val="0070C0"/>
                <w:sz w:val="24"/>
                <w:szCs w:val="24"/>
              </w:rPr>
              <w:t xml:space="preserve"> – Ruch Piast</w:t>
            </w:r>
          </w:p>
        </w:tc>
      </w:tr>
      <w:tr w:rsidR="00A66F2D" w:rsidRPr="00A82D77" w14:paraId="3DB33C7F" w14:textId="77777777" w:rsidTr="00E74C34">
        <w:trPr>
          <w:cantSplit/>
          <w:trHeight w:val="848"/>
        </w:trPr>
        <w:tc>
          <w:tcPr>
            <w:tcW w:w="423" w:type="pct"/>
            <w:vAlign w:val="center"/>
          </w:tcPr>
          <w:p w14:paraId="6B5AA0AF" w14:textId="385443B5" w:rsidR="00A66F2D" w:rsidRPr="00A82D77" w:rsidRDefault="00A66F2D" w:rsidP="00A66F2D">
            <w:pPr>
              <w:jc w:val="center"/>
              <w:rPr>
                <w:b/>
              </w:rPr>
            </w:pPr>
            <w:r w:rsidRPr="00A82D77">
              <w:rPr>
                <w:b/>
              </w:rPr>
              <w:t>1.1</w:t>
            </w:r>
          </w:p>
        </w:tc>
        <w:tc>
          <w:tcPr>
            <w:tcW w:w="1060" w:type="pct"/>
            <w:vAlign w:val="center"/>
          </w:tcPr>
          <w:p w14:paraId="0ED34793" w14:textId="4669FAF6" w:rsidR="00A66F2D" w:rsidRPr="00A82D77" w:rsidRDefault="00A66F2D" w:rsidP="00A66F2D">
            <w:pPr>
              <w:ind w:left="-43"/>
              <w:rPr>
                <w:sz w:val="24"/>
                <w:szCs w:val="24"/>
              </w:rPr>
            </w:pPr>
            <w:r w:rsidRPr="00A101C8">
              <w:rPr>
                <w:b/>
                <w:bCs/>
              </w:rPr>
              <w:t>Operator żurawia  samochodowego</w:t>
            </w:r>
          </w:p>
        </w:tc>
        <w:tc>
          <w:tcPr>
            <w:tcW w:w="1154" w:type="pct"/>
            <w:vAlign w:val="center"/>
          </w:tcPr>
          <w:p w14:paraId="5A6D7864" w14:textId="77777777" w:rsidR="00A66F2D" w:rsidRPr="00A82D77" w:rsidRDefault="00A66F2D" w:rsidP="003B61BE">
            <w:pPr>
              <w:jc w:val="center"/>
              <w:rPr>
                <w:b/>
                <w:bCs/>
                <w:sz w:val="24"/>
                <w:szCs w:val="24"/>
              </w:rPr>
            </w:pPr>
          </w:p>
        </w:tc>
        <w:tc>
          <w:tcPr>
            <w:tcW w:w="1313" w:type="pct"/>
            <w:vAlign w:val="center"/>
          </w:tcPr>
          <w:p w14:paraId="34B071B1" w14:textId="77777777" w:rsidR="00A66F2D" w:rsidRPr="00A82D77" w:rsidRDefault="00A66F2D" w:rsidP="003B61BE">
            <w:pPr>
              <w:jc w:val="center"/>
              <w:rPr>
                <w:sz w:val="24"/>
                <w:szCs w:val="24"/>
              </w:rPr>
            </w:pPr>
          </w:p>
        </w:tc>
        <w:tc>
          <w:tcPr>
            <w:tcW w:w="1050" w:type="pct"/>
            <w:vAlign w:val="center"/>
          </w:tcPr>
          <w:p w14:paraId="70065336" w14:textId="77777777" w:rsidR="00A66F2D" w:rsidRPr="00A82D77" w:rsidRDefault="00A66F2D" w:rsidP="003B61BE">
            <w:pPr>
              <w:jc w:val="center"/>
              <w:rPr>
                <w:sz w:val="24"/>
                <w:szCs w:val="24"/>
              </w:rPr>
            </w:pPr>
          </w:p>
        </w:tc>
      </w:tr>
      <w:tr w:rsidR="00BE4794" w:rsidRPr="00A82D77" w14:paraId="7CB82A23" w14:textId="77777777" w:rsidTr="00E75E6A">
        <w:trPr>
          <w:cantSplit/>
          <w:trHeight w:val="20"/>
        </w:trPr>
        <w:tc>
          <w:tcPr>
            <w:tcW w:w="5000" w:type="pct"/>
            <w:gridSpan w:val="5"/>
            <w:vAlign w:val="center"/>
          </w:tcPr>
          <w:p w14:paraId="270B6F43" w14:textId="3BA5895A" w:rsidR="00BE4794" w:rsidRPr="00A82D77" w:rsidRDefault="00BE4794" w:rsidP="00BE4794">
            <w:pPr>
              <w:spacing w:before="120" w:after="120"/>
              <w:jc w:val="center"/>
              <w:rPr>
                <w:b/>
                <w:bCs/>
                <w:sz w:val="24"/>
                <w:szCs w:val="24"/>
              </w:rPr>
            </w:pPr>
            <w:r w:rsidRPr="00C70D99">
              <w:rPr>
                <w:b/>
                <w:bCs/>
                <w:color w:val="00B050"/>
                <w:sz w:val="24"/>
                <w:szCs w:val="24"/>
              </w:rPr>
              <w:t xml:space="preserve">Zadanie </w:t>
            </w:r>
            <w:r w:rsidR="00E75E6A" w:rsidRPr="00C70D99">
              <w:rPr>
                <w:b/>
                <w:bCs/>
                <w:color w:val="00B050"/>
                <w:sz w:val="24"/>
                <w:szCs w:val="24"/>
              </w:rPr>
              <w:t xml:space="preserve">nr </w:t>
            </w:r>
            <w:r w:rsidRPr="00C70D99">
              <w:rPr>
                <w:b/>
                <w:bCs/>
                <w:color w:val="00B050"/>
                <w:sz w:val="24"/>
                <w:szCs w:val="24"/>
              </w:rPr>
              <w:t>2</w:t>
            </w:r>
            <w:r w:rsidR="00A66F2D" w:rsidRPr="00C70D99">
              <w:rPr>
                <w:b/>
                <w:bCs/>
                <w:color w:val="00B050"/>
                <w:sz w:val="24"/>
                <w:szCs w:val="24"/>
              </w:rPr>
              <w:t xml:space="preserve"> – Ruch Ziemowit</w:t>
            </w:r>
          </w:p>
        </w:tc>
      </w:tr>
      <w:tr w:rsidR="00A66F2D" w:rsidRPr="00A82D77" w14:paraId="317130DD" w14:textId="77777777" w:rsidTr="006D1BEB">
        <w:trPr>
          <w:cantSplit/>
          <w:trHeight w:val="848"/>
        </w:trPr>
        <w:tc>
          <w:tcPr>
            <w:tcW w:w="423" w:type="pct"/>
            <w:vAlign w:val="center"/>
          </w:tcPr>
          <w:p w14:paraId="403587E3" w14:textId="0A1DA1E5" w:rsidR="00A66F2D" w:rsidRPr="00A82D77" w:rsidRDefault="00A66F2D" w:rsidP="00A66F2D">
            <w:pPr>
              <w:jc w:val="center"/>
              <w:rPr>
                <w:b/>
              </w:rPr>
            </w:pPr>
            <w:r w:rsidRPr="00A82D77">
              <w:rPr>
                <w:b/>
              </w:rPr>
              <w:t>2.1</w:t>
            </w:r>
          </w:p>
        </w:tc>
        <w:tc>
          <w:tcPr>
            <w:tcW w:w="1060" w:type="pct"/>
            <w:vAlign w:val="center"/>
          </w:tcPr>
          <w:p w14:paraId="60AADD04" w14:textId="3F41E886" w:rsidR="00A66F2D" w:rsidRPr="00A82D77" w:rsidRDefault="00A66F2D" w:rsidP="00A66F2D">
            <w:pPr>
              <w:contextualSpacing/>
              <w:rPr>
                <w:sz w:val="24"/>
                <w:szCs w:val="24"/>
              </w:rPr>
            </w:pPr>
            <w:r w:rsidRPr="00A101C8">
              <w:rPr>
                <w:b/>
                <w:bCs/>
              </w:rPr>
              <w:t>Operator żurawia  samochodowego</w:t>
            </w:r>
          </w:p>
        </w:tc>
        <w:tc>
          <w:tcPr>
            <w:tcW w:w="1154" w:type="pct"/>
            <w:vAlign w:val="center"/>
          </w:tcPr>
          <w:p w14:paraId="15EDBC38" w14:textId="77777777" w:rsidR="00A66F2D" w:rsidRPr="00A82D77" w:rsidRDefault="00A66F2D" w:rsidP="00BE4794">
            <w:pPr>
              <w:jc w:val="center"/>
              <w:rPr>
                <w:b/>
                <w:bCs/>
                <w:sz w:val="24"/>
                <w:szCs w:val="24"/>
              </w:rPr>
            </w:pPr>
          </w:p>
        </w:tc>
        <w:tc>
          <w:tcPr>
            <w:tcW w:w="1313" w:type="pct"/>
            <w:vAlign w:val="center"/>
          </w:tcPr>
          <w:p w14:paraId="5C5A7B0C" w14:textId="77777777" w:rsidR="00A66F2D" w:rsidRPr="00A82D77" w:rsidRDefault="00A66F2D" w:rsidP="00BE4794">
            <w:pPr>
              <w:jc w:val="center"/>
              <w:rPr>
                <w:sz w:val="24"/>
                <w:szCs w:val="24"/>
              </w:rPr>
            </w:pPr>
          </w:p>
        </w:tc>
        <w:tc>
          <w:tcPr>
            <w:tcW w:w="1050" w:type="pct"/>
            <w:vAlign w:val="center"/>
          </w:tcPr>
          <w:p w14:paraId="162F58DF" w14:textId="77777777" w:rsidR="00A66F2D" w:rsidRPr="00A82D77" w:rsidRDefault="00A66F2D" w:rsidP="00BE4794">
            <w:pPr>
              <w:jc w:val="center"/>
              <w:rPr>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pPr>
        <w:numPr>
          <w:ilvl w:val="0"/>
          <w:numId w:val="30"/>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6"/>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7" w:name="_Hlk141257221"/>
      <w:bookmarkStart w:id="108"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7"/>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341"/>
        <w:gridCol w:w="1320"/>
        <w:gridCol w:w="1021"/>
        <w:gridCol w:w="2702"/>
        <w:gridCol w:w="1120"/>
        <w:gridCol w:w="1311"/>
      </w:tblGrid>
      <w:tr w:rsidR="00490259" w:rsidRPr="00A82D77" w14:paraId="5A76D5D3" w14:textId="77777777" w:rsidTr="00A66F2D">
        <w:trPr>
          <w:trHeight w:val="20"/>
        </w:trPr>
        <w:tc>
          <w:tcPr>
            <w:tcW w:w="202" w:type="pct"/>
            <w:vAlign w:val="center"/>
          </w:tcPr>
          <w:p w14:paraId="5FCDC62C" w14:textId="77777777" w:rsidR="00490259" w:rsidRPr="00A82D77" w:rsidRDefault="00490259" w:rsidP="003B61BE">
            <w:pPr>
              <w:jc w:val="center"/>
              <w:rPr>
                <w:b/>
                <w:sz w:val="18"/>
                <w:szCs w:val="18"/>
              </w:rPr>
            </w:pPr>
            <w:proofErr w:type="spellStart"/>
            <w:r w:rsidRPr="00A82D77">
              <w:rPr>
                <w:b/>
                <w:sz w:val="18"/>
                <w:szCs w:val="18"/>
              </w:rPr>
              <w:t>Lp</w:t>
            </w:r>
            <w:proofErr w:type="spellEnd"/>
          </w:p>
        </w:tc>
        <w:tc>
          <w:tcPr>
            <w:tcW w:w="696"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687"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556"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03"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11"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44"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A66F2D">
        <w:trPr>
          <w:trHeight w:val="20"/>
        </w:trPr>
        <w:tc>
          <w:tcPr>
            <w:tcW w:w="202"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696"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687"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556"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03"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11"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44"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490259" w:rsidRPr="00A82D77" w14:paraId="388F1D95" w14:textId="77777777" w:rsidTr="008F2B27">
        <w:trPr>
          <w:trHeight w:val="378"/>
        </w:trPr>
        <w:tc>
          <w:tcPr>
            <w:tcW w:w="5000" w:type="pct"/>
            <w:gridSpan w:val="7"/>
            <w:vAlign w:val="center"/>
          </w:tcPr>
          <w:p w14:paraId="3F8A5296" w14:textId="22CEA209" w:rsidR="00490259" w:rsidRPr="00A82D77" w:rsidRDefault="00490259" w:rsidP="003B61BE">
            <w:pPr>
              <w:jc w:val="center"/>
              <w:rPr>
                <w:b/>
                <w:bCs/>
                <w:color w:val="FF0000"/>
                <w:sz w:val="22"/>
                <w:szCs w:val="22"/>
              </w:rPr>
            </w:pPr>
            <w:r w:rsidRPr="00C70D99">
              <w:rPr>
                <w:b/>
                <w:bCs/>
                <w:color w:val="0070C0"/>
                <w:sz w:val="22"/>
                <w:szCs w:val="22"/>
              </w:rPr>
              <w:t xml:space="preserve">Zadanie </w:t>
            </w:r>
            <w:r w:rsidR="008F2B27" w:rsidRPr="00C70D99">
              <w:rPr>
                <w:b/>
                <w:bCs/>
                <w:color w:val="0070C0"/>
                <w:sz w:val="22"/>
                <w:szCs w:val="22"/>
              </w:rPr>
              <w:t xml:space="preserve">nr </w:t>
            </w:r>
            <w:r w:rsidRPr="00C70D99">
              <w:rPr>
                <w:b/>
                <w:bCs/>
                <w:color w:val="0070C0"/>
                <w:sz w:val="22"/>
                <w:szCs w:val="22"/>
              </w:rPr>
              <w:t>1</w:t>
            </w:r>
            <w:r w:rsidR="00A66F2D" w:rsidRPr="00C70D99">
              <w:rPr>
                <w:b/>
                <w:bCs/>
                <w:color w:val="0070C0"/>
                <w:sz w:val="22"/>
                <w:szCs w:val="22"/>
              </w:rPr>
              <w:t xml:space="preserve"> - Ruch Piast</w:t>
            </w:r>
          </w:p>
        </w:tc>
      </w:tr>
      <w:tr w:rsidR="00490259" w:rsidRPr="00A82D77" w14:paraId="249095E8" w14:textId="77777777" w:rsidTr="00A66F2D">
        <w:trPr>
          <w:trHeight w:val="966"/>
        </w:trPr>
        <w:tc>
          <w:tcPr>
            <w:tcW w:w="202" w:type="pct"/>
            <w:vAlign w:val="center"/>
          </w:tcPr>
          <w:p w14:paraId="656EB5D8" w14:textId="2688DF6F" w:rsidR="00490259" w:rsidRPr="00A82D77" w:rsidRDefault="00490259" w:rsidP="003B61BE">
            <w:pPr>
              <w:jc w:val="center"/>
              <w:rPr>
                <w:b/>
                <w:bCs/>
              </w:rPr>
            </w:pPr>
            <w:r w:rsidRPr="00A82D77">
              <w:rPr>
                <w:b/>
                <w:bCs/>
              </w:rPr>
              <w:t>1</w:t>
            </w:r>
            <w:r w:rsidR="00BE4794" w:rsidRPr="00A82D77">
              <w:rPr>
                <w:b/>
                <w:bCs/>
              </w:rPr>
              <w:t>.1</w:t>
            </w:r>
          </w:p>
        </w:tc>
        <w:tc>
          <w:tcPr>
            <w:tcW w:w="696" w:type="pct"/>
            <w:vAlign w:val="center"/>
          </w:tcPr>
          <w:p w14:paraId="6342FBB4" w14:textId="6ADB2F21" w:rsidR="00490259" w:rsidRPr="00A82D77" w:rsidRDefault="00A66F2D" w:rsidP="003B61BE">
            <w:r w:rsidRPr="00E72CB6">
              <w:rPr>
                <w:b/>
                <w:bCs/>
                <w:lang w:eastAsia="ar-SA"/>
              </w:rPr>
              <w:t>żuraw samochodowy z operatorem</w:t>
            </w:r>
          </w:p>
        </w:tc>
        <w:tc>
          <w:tcPr>
            <w:tcW w:w="687" w:type="pct"/>
            <w:vAlign w:val="center"/>
          </w:tcPr>
          <w:p w14:paraId="1BBF193C" w14:textId="3E56B9BA" w:rsidR="00490259" w:rsidRPr="00A82D77" w:rsidRDefault="00A66F2D" w:rsidP="003B61BE">
            <w:pPr>
              <w:spacing w:line="216" w:lineRule="auto"/>
              <w:jc w:val="center"/>
            </w:pPr>
            <w:r>
              <w:t>1 szt.</w:t>
            </w:r>
          </w:p>
        </w:tc>
        <w:tc>
          <w:tcPr>
            <w:tcW w:w="556" w:type="pct"/>
            <w:vAlign w:val="center"/>
          </w:tcPr>
          <w:p w14:paraId="0D37DB68" w14:textId="77777777" w:rsidR="00490259" w:rsidRPr="00A82D77" w:rsidRDefault="00490259" w:rsidP="003B61BE">
            <w:pPr>
              <w:jc w:val="center"/>
              <w:rPr>
                <w:color w:val="FF0000"/>
              </w:rPr>
            </w:pPr>
          </w:p>
        </w:tc>
        <w:tc>
          <w:tcPr>
            <w:tcW w:w="1503" w:type="pct"/>
            <w:vAlign w:val="center"/>
          </w:tcPr>
          <w:p w14:paraId="32E8D8A2" w14:textId="7D30B59D" w:rsidR="00490259" w:rsidRPr="00A82D77" w:rsidRDefault="00A66F2D" w:rsidP="003B61BE">
            <w:pPr>
              <w:suppressAutoHyphens/>
              <w:spacing w:line="20" w:lineRule="atLeast"/>
              <w:ind w:left="119"/>
              <w:rPr>
                <w:sz w:val="22"/>
                <w:szCs w:val="22"/>
                <w:lang w:eastAsia="ar-SA"/>
              </w:rPr>
            </w:pPr>
            <w:r w:rsidRPr="00E72CB6">
              <w:rPr>
                <w:b/>
                <w:bCs/>
                <w:lang w:eastAsia="ar-SA"/>
              </w:rPr>
              <w:t>udźwig min. 5</w:t>
            </w:r>
            <w:r>
              <w:rPr>
                <w:b/>
                <w:bCs/>
                <w:lang w:eastAsia="ar-SA"/>
              </w:rPr>
              <w:t>0</w:t>
            </w:r>
            <w:r w:rsidRPr="00E72CB6">
              <w:rPr>
                <w:b/>
                <w:bCs/>
                <w:lang w:eastAsia="ar-SA"/>
              </w:rPr>
              <w:t xml:space="preserve">,0t / </w:t>
            </w:r>
            <w:r>
              <w:rPr>
                <w:b/>
                <w:bCs/>
                <w:lang w:eastAsia="ar-SA"/>
              </w:rPr>
              <w:t>be</w:t>
            </w:r>
            <w:r w:rsidRPr="00E72CB6">
              <w:rPr>
                <w:b/>
                <w:bCs/>
                <w:lang w:eastAsia="ar-SA"/>
              </w:rPr>
              <w:t>z monitoring</w:t>
            </w:r>
            <w:r>
              <w:rPr>
                <w:b/>
                <w:bCs/>
                <w:lang w:eastAsia="ar-SA"/>
              </w:rPr>
              <w:t>u</w:t>
            </w:r>
          </w:p>
        </w:tc>
        <w:tc>
          <w:tcPr>
            <w:tcW w:w="611" w:type="pct"/>
            <w:vAlign w:val="center"/>
          </w:tcPr>
          <w:p w14:paraId="29CB8D01" w14:textId="77777777" w:rsidR="00490259" w:rsidRPr="00A82D77" w:rsidRDefault="00490259" w:rsidP="003B61BE">
            <w:pPr>
              <w:rPr>
                <w:color w:val="FF0000"/>
              </w:rPr>
            </w:pPr>
          </w:p>
        </w:tc>
        <w:tc>
          <w:tcPr>
            <w:tcW w:w="744" w:type="pct"/>
          </w:tcPr>
          <w:p w14:paraId="00ED2427" w14:textId="77777777" w:rsidR="00490259" w:rsidRPr="00A82D77" w:rsidRDefault="00490259" w:rsidP="003B61BE">
            <w:pPr>
              <w:rPr>
                <w:color w:val="FF0000"/>
              </w:rPr>
            </w:pPr>
          </w:p>
        </w:tc>
      </w:tr>
      <w:tr w:rsidR="00490259" w:rsidRPr="00A82D77" w14:paraId="61B41B6A" w14:textId="77777777" w:rsidTr="008F2B27">
        <w:trPr>
          <w:trHeight w:val="20"/>
        </w:trPr>
        <w:tc>
          <w:tcPr>
            <w:tcW w:w="5000" w:type="pct"/>
            <w:gridSpan w:val="7"/>
            <w:vAlign w:val="center"/>
          </w:tcPr>
          <w:p w14:paraId="07E7C66E" w14:textId="6BAA36DC" w:rsidR="00490259" w:rsidRPr="00A82D77" w:rsidRDefault="00490259" w:rsidP="003B61BE">
            <w:pPr>
              <w:jc w:val="center"/>
              <w:rPr>
                <w:b/>
                <w:bCs/>
                <w:color w:val="FF0000"/>
                <w:sz w:val="22"/>
                <w:szCs w:val="22"/>
              </w:rPr>
            </w:pPr>
            <w:r w:rsidRPr="00C70D99">
              <w:rPr>
                <w:b/>
                <w:bCs/>
                <w:color w:val="00B050"/>
                <w:sz w:val="22"/>
                <w:szCs w:val="22"/>
              </w:rPr>
              <w:t>Zadanie</w:t>
            </w:r>
            <w:r w:rsidR="008F2B27" w:rsidRPr="00C70D99">
              <w:rPr>
                <w:b/>
                <w:bCs/>
                <w:color w:val="00B050"/>
                <w:sz w:val="22"/>
                <w:szCs w:val="22"/>
              </w:rPr>
              <w:t xml:space="preserve"> nr</w:t>
            </w:r>
            <w:r w:rsidRPr="00C70D99">
              <w:rPr>
                <w:b/>
                <w:bCs/>
                <w:color w:val="00B050"/>
                <w:sz w:val="22"/>
                <w:szCs w:val="22"/>
              </w:rPr>
              <w:t xml:space="preserve"> 2</w:t>
            </w:r>
            <w:r w:rsidR="00A66F2D" w:rsidRPr="00C70D99">
              <w:rPr>
                <w:b/>
                <w:bCs/>
                <w:color w:val="00B050"/>
                <w:sz w:val="22"/>
                <w:szCs w:val="22"/>
              </w:rPr>
              <w:t xml:space="preserve"> – Ruch Ziemowit</w:t>
            </w:r>
          </w:p>
        </w:tc>
      </w:tr>
      <w:tr w:rsidR="00490259" w:rsidRPr="00A82D77" w14:paraId="1475573F" w14:textId="77777777" w:rsidTr="00A66F2D">
        <w:trPr>
          <w:trHeight w:val="1011"/>
        </w:trPr>
        <w:tc>
          <w:tcPr>
            <w:tcW w:w="202" w:type="pct"/>
            <w:vAlign w:val="center"/>
          </w:tcPr>
          <w:p w14:paraId="558C925A" w14:textId="320C111F" w:rsidR="00490259" w:rsidRPr="00A82D77" w:rsidRDefault="00BE4794" w:rsidP="003B61BE">
            <w:pPr>
              <w:jc w:val="center"/>
              <w:rPr>
                <w:b/>
                <w:bCs/>
              </w:rPr>
            </w:pPr>
            <w:r w:rsidRPr="00A82D77">
              <w:rPr>
                <w:b/>
                <w:bCs/>
              </w:rPr>
              <w:t>2.</w:t>
            </w:r>
            <w:r w:rsidR="00490259" w:rsidRPr="00A82D77">
              <w:rPr>
                <w:b/>
                <w:bCs/>
              </w:rPr>
              <w:t>1</w:t>
            </w:r>
          </w:p>
        </w:tc>
        <w:tc>
          <w:tcPr>
            <w:tcW w:w="696" w:type="pct"/>
            <w:vAlign w:val="center"/>
          </w:tcPr>
          <w:p w14:paraId="0CD76AF4" w14:textId="4F3481E6" w:rsidR="00490259" w:rsidRPr="00A82D77" w:rsidRDefault="00A66F2D" w:rsidP="003B61BE">
            <w:r w:rsidRPr="00E72CB6">
              <w:rPr>
                <w:b/>
                <w:bCs/>
                <w:lang w:eastAsia="ar-SA"/>
              </w:rPr>
              <w:t>żuraw samochodowy z operatorem</w:t>
            </w:r>
          </w:p>
        </w:tc>
        <w:tc>
          <w:tcPr>
            <w:tcW w:w="687" w:type="pct"/>
            <w:vAlign w:val="center"/>
          </w:tcPr>
          <w:p w14:paraId="3F2EC777" w14:textId="77777777" w:rsidR="00490259" w:rsidRPr="00A82D77" w:rsidRDefault="00490259" w:rsidP="003B61BE">
            <w:pPr>
              <w:spacing w:line="216" w:lineRule="auto"/>
              <w:jc w:val="center"/>
            </w:pPr>
          </w:p>
        </w:tc>
        <w:tc>
          <w:tcPr>
            <w:tcW w:w="556" w:type="pct"/>
            <w:vAlign w:val="center"/>
          </w:tcPr>
          <w:p w14:paraId="00A6FC3F" w14:textId="77777777" w:rsidR="00490259" w:rsidRPr="00A82D77" w:rsidRDefault="00490259" w:rsidP="003B61BE">
            <w:pPr>
              <w:jc w:val="center"/>
              <w:rPr>
                <w:color w:val="FF0000"/>
              </w:rPr>
            </w:pPr>
          </w:p>
        </w:tc>
        <w:tc>
          <w:tcPr>
            <w:tcW w:w="1503" w:type="pct"/>
            <w:vAlign w:val="center"/>
          </w:tcPr>
          <w:p w14:paraId="2127B276" w14:textId="6EC782FF" w:rsidR="00490259" w:rsidRPr="00A82D77" w:rsidRDefault="00A66F2D" w:rsidP="003B61BE">
            <w:pPr>
              <w:suppressAutoHyphens/>
              <w:spacing w:line="20" w:lineRule="atLeast"/>
              <w:ind w:left="119"/>
              <w:jc w:val="both"/>
              <w:rPr>
                <w:lang w:eastAsia="ar-SA"/>
              </w:rPr>
            </w:pPr>
            <w:r w:rsidRPr="00E72CB6">
              <w:rPr>
                <w:b/>
                <w:bCs/>
                <w:lang w:eastAsia="ar-SA"/>
              </w:rPr>
              <w:t>udźwig min. 5</w:t>
            </w:r>
            <w:r>
              <w:rPr>
                <w:b/>
                <w:bCs/>
                <w:lang w:eastAsia="ar-SA"/>
              </w:rPr>
              <w:t>0</w:t>
            </w:r>
            <w:r w:rsidRPr="00E72CB6">
              <w:rPr>
                <w:b/>
                <w:bCs/>
                <w:lang w:eastAsia="ar-SA"/>
              </w:rPr>
              <w:t xml:space="preserve">,0t / </w:t>
            </w:r>
            <w:r>
              <w:rPr>
                <w:b/>
                <w:bCs/>
                <w:lang w:eastAsia="ar-SA"/>
              </w:rPr>
              <w:t>be</w:t>
            </w:r>
            <w:r w:rsidRPr="00E72CB6">
              <w:rPr>
                <w:b/>
                <w:bCs/>
                <w:lang w:eastAsia="ar-SA"/>
              </w:rPr>
              <w:t>z monitoring</w:t>
            </w:r>
            <w:r>
              <w:rPr>
                <w:b/>
                <w:bCs/>
                <w:lang w:eastAsia="ar-SA"/>
              </w:rPr>
              <w:t>u</w:t>
            </w:r>
          </w:p>
        </w:tc>
        <w:tc>
          <w:tcPr>
            <w:tcW w:w="611" w:type="pct"/>
            <w:vAlign w:val="center"/>
          </w:tcPr>
          <w:p w14:paraId="0AF62DD7" w14:textId="77777777" w:rsidR="00490259" w:rsidRPr="00A82D77" w:rsidRDefault="00490259" w:rsidP="003B61BE">
            <w:pPr>
              <w:rPr>
                <w:color w:val="FF0000"/>
              </w:rPr>
            </w:pPr>
          </w:p>
        </w:tc>
        <w:tc>
          <w:tcPr>
            <w:tcW w:w="744" w:type="pct"/>
          </w:tcPr>
          <w:p w14:paraId="21494F56" w14:textId="77777777" w:rsidR="00490259" w:rsidRPr="00A82D77" w:rsidRDefault="00490259" w:rsidP="003B61BE">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8"/>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9"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9"/>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10" w:name="_Hlk106046060"/>
      <w:r w:rsidRPr="00A82D77">
        <w:rPr>
          <w:sz w:val="24"/>
          <w:szCs w:val="24"/>
        </w:rPr>
        <w:t xml:space="preserve">Nazwa </w:t>
      </w:r>
      <w:r w:rsidR="00DB4D9E" w:rsidRPr="00A82D77">
        <w:rPr>
          <w:sz w:val="24"/>
          <w:szCs w:val="24"/>
        </w:rPr>
        <w:t>Wykonawcy</w:t>
      </w:r>
      <w:r w:rsidRPr="00A82D77">
        <w:rPr>
          <w:sz w:val="24"/>
          <w:szCs w:val="24"/>
        </w:rPr>
        <w:t>: ...................................................................................................................</w:t>
      </w:r>
    </w:p>
    <w:bookmarkEnd w:id="110"/>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11"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pPr>
        <w:numPr>
          <w:ilvl w:val="0"/>
          <w:numId w:val="31"/>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pPr>
        <w:numPr>
          <w:ilvl w:val="1"/>
          <w:numId w:val="31"/>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pPr>
        <w:numPr>
          <w:ilvl w:val="1"/>
          <w:numId w:val="31"/>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pPr>
        <w:numPr>
          <w:ilvl w:val="1"/>
          <w:numId w:val="31"/>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pPr>
        <w:numPr>
          <w:ilvl w:val="0"/>
          <w:numId w:val="31"/>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pPr>
        <w:numPr>
          <w:ilvl w:val="0"/>
          <w:numId w:val="31"/>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11"/>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12"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12"/>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13"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13"/>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4"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3C05B457"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bookmarkStart w:id="115"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3"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D2F80E8"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w:t>
      </w:r>
      <w:r w:rsidR="00574B8C" w:rsidRPr="00A82D77">
        <w:rPr>
          <w:sz w:val="22"/>
          <w:szCs w:val="22"/>
          <w:lang w:eastAsia="zh-CN"/>
        </w:rPr>
        <w:t xml:space="preserve">Dz.U. z 2023 r. poz. 120, 295 z </w:t>
      </w:r>
      <w:proofErr w:type="spellStart"/>
      <w:r w:rsidR="00574B8C" w:rsidRPr="00A82D77">
        <w:rPr>
          <w:sz w:val="22"/>
          <w:szCs w:val="22"/>
          <w:lang w:eastAsia="zh-CN"/>
        </w:rPr>
        <w:t>późn</w:t>
      </w:r>
      <w:proofErr w:type="spellEnd"/>
      <w:r w:rsidR="00574B8C" w:rsidRPr="00A82D77">
        <w:rPr>
          <w:sz w:val="22"/>
          <w:szCs w:val="22"/>
          <w:lang w:eastAsia="zh-CN"/>
        </w:rPr>
        <w:t>. zm.</w:t>
      </w:r>
      <w:r w:rsidRPr="00A82D77">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5"/>
    <w:p w14:paraId="5D876EBA" w14:textId="77777777" w:rsidR="00490259" w:rsidRPr="00A82D77" w:rsidRDefault="00490259">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6"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1D5557B2" w14:textId="57FEC62B" w:rsidR="00A95C13" w:rsidRPr="00A82D77" w:rsidRDefault="00A95C13" w:rsidP="00A95C13">
      <w:pPr>
        <w:jc w:val="both"/>
        <w:rPr>
          <w:i/>
          <w:iCs/>
          <w:color w:val="0070C0"/>
          <w:sz w:val="22"/>
          <w:szCs w:val="22"/>
        </w:rPr>
      </w:pPr>
      <w:r w:rsidRPr="00A82D77">
        <w:rPr>
          <w:i/>
          <w:iCs/>
          <w:color w:val="0070C0"/>
          <w:sz w:val="22"/>
          <w:szCs w:val="22"/>
        </w:rPr>
        <w:t>(w przypadku wersji elektronicznej)</w:t>
      </w:r>
    </w:p>
    <w:p w14:paraId="612D120B" w14:textId="64738A08" w:rsidR="000C23F8" w:rsidRPr="00A82D77" w:rsidRDefault="00A95C13" w:rsidP="00033A8B">
      <w:pPr>
        <w:jc w:val="both"/>
        <w:rPr>
          <w:b/>
          <w:bCs/>
          <w:color w:val="FF0000"/>
          <w:sz w:val="22"/>
          <w:szCs w:val="22"/>
        </w:rPr>
      </w:pPr>
      <w:r w:rsidRPr="00A82D77">
        <w:rPr>
          <w:b/>
          <w:bCs/>
          <w:color w:val="FF0000"/>
          <w:sz w:val="22"/>
          <w:szCs w:val="22"/>
        </w:rPr>
        <w:t>lub</w:t>
      </w:r>
    </w:p>
    <w:p w14:paraId="219B491F" w14:textId="2831D537" w:rsidR="00A95C13" w:rsidRPr="00A82D77" w:rsidRDefault="00A95C13" w:rsidP="000C23F8">
      <w:pPr>
        <w:jc w:val="both"/>
        <w:rPr>
          <w:sz w:val="22"/>
          <w:szCs w:val="22"/>
        </w:rPr>
      </w:pPr>
      <w:r w:rsidRPr="00A82D77">
        <w:rPr>
          <w:sz w:val="22"/>
          <w:szCs w:val="22"/>
        </w:rPr>
        <w:t>Umowa została zawarta w dniu ……….  w ……………….</w:t>
      </w:r>
    </w:p>
    <w:p w14:paraId="10E9627A" w14:textId="221DD8F5" w:rsidR="00A95C13" w:rsidRPr="00A82D77" w:rsidRDefault="00A95C13" w:rsidP="000C23F8">
      <w:pPr>
        <w:jc w:val="both"/>
        <w:rPr>
          <w:i/>
          <w:iCs/>
          <w:color w:val="0070C0"/>
          <w:sz w:val="22"/>
          <w:szCs w:val="22"/>
        </w:rPr>
      </w:pPr>
      <w:r w:rsidRPr="00A82D77">
        <w:rPr>
          <w:i/>
          <w:iCs/>
          <w:color w:val="0070C0"/>
          <w:sz w:val="22"/>
          <w:szCs w:val="22"/>
        </w:rPr>
        <w:t>(w przypadku wersji papierowej)</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7" w:name="_Hlk67825429"/>
      <w:bookmarkEnd w:id="116"/>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3C4B8681"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D62B1F">
        <w:rPr>
          <w:sz w:val="22"/>
          <w:szCs w:val="22"/>
        </w:rPr>
        <w:t>9</w:t>
      </w:r>
      <w:r w:rsidRPr="00A82D77">
        <w:rPr>
          <w:sz w:val="22"/>
          <w:szCs w:val="22"/>
        </w:rPr>
        <w:t xml:space="preserve"> </w:t>
      </w:r>
      <w:r w:rsidR="00D62B1F">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2292"/>
        <w:gridCol w:w="2292"/>
        <w:gridCol w:w="2292"/>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658747E" w:rsidR="00A66F2D" w:rsidRPr="00A82D77" w:rsidRDefault="009B703B" w:rsidP="00A66F2D">
            <w:pPr>
              <w:spacing w:line="256" w:lineRule="auto"/>
              <w:ind w:left="-108" w:right="-108"/>
              <w:jc w:val="center"/>
              <w:rPr>
                <w:b/>
                <w:bCs/>
                <w:sz w:val="18"/>
                <w:szCs w:val="18"/>
                <w:lang w:eastAsia="en-US"/>
              </w:rPr>
            </w:pPr>
            <w:r w:rsidRPr="00A82D77">
              <w:rPr>
                <w:sz w:val="18"/>
                <w:szCs w:val="18"/>
                <w:lang w:eastAsia="en-US"/>
              </w:rPr>
              <w:t xml:space="preserve">Sekretarz Komisji Przetargowej </w:t>
            </w:r>
          </w:p>
          <w:p w14:paraId="103D076E" w14:textId="1C13AAA6"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lastRenderedPageBreak/>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5"/>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58829018"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EF2785">
              <w:rPr>
                <w:noProof/>
                <w:webHidden/>
              </w:rPr>
              <w:t>88</w:t>
            </w:r>
            <w:r w:rsidR="00EE6560" w:rsidRPr="00A82D77">
              <w:rPr>
                <w:noProof/>
                <w:webHidden/>
              </w:rPr>
              <w:fldChar w:fldCharType="end"/>
            </w:r>
          </w:hyperlink>
        </w:p>
        <w:p w14:paraId="07CB73CD" w14:textId="32D5256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EF2785">
              <w:rPr>
                <w:noProof/>
                <w:webHidden/>
              </w:rPr>
              <w:t>88</w:t>
            </w:r>
            <w:r w:rsidRPr="00A82D77">
              <w:rPr>
                <w:noProof/>
                <w:webHidden/>
              </w:rPr>
              <w:fldChar w:fldCharType="end"/>
            </w:r>
          </w:hyperlink>
        </w:p>
        <w:p w14:paraId="2326356C" w14:textId="75433DF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EF2785">
              <w:rPr>
                <w:noProof/>
                <w:webHidden/>
              </w:rPr>
              <w:t>88</w:t>
            </w:r>
            <w:r w:rsidRPr="00A82D77">
              <w:rPr>
                <w:noProof/>
                <w:webHidden/>
              </w:rPr>
              <w:fldChar w:fldCharType="end"/>
            </w:r>
          </w:hyperlink>
        </w:p>
        <w:p w14:paraId="0BDC41AF" w14:textId="794F4EE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EF2785">
              <w:rPr>
                <w:noProof/>
                <w:webHidden/>
              </w:rPr>
              <w:t>89</w:t>
            </w:r>
            <w:r w:rsidRPr="00A82D77">
              <w:rPr>
                <w:noProof/>
                <w:webHidden/>
              </w:rPr>
              <w:fldChar w:fldCharType="end"/>
            </w:r>
          </w:hyperlink>
        </w:p>
        <w:p w14:paraId="1BD09B10" w14:textId="092DCC4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EF2785">
              <w:rPr>
                <w:noProof/>
                <w:webHidden/>
              </w:rPr>
              <w:t>90</w:t>
            </w:r>
            <w:r w:rsidRPr="00A82D77">
              <w:rPr>
                <w:noProof/>
                <w:webHidden/>
              </w:rPr>
              <w:fldChar w:fldCharType="end"/>
            </w:r>
          </w:hyperlink>
        </w:p>
        <w:p w14:paraId="2CD9690A" w14:textId="313B40E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EF2785">
              <w:rPr>
                <w:noProof/>
                <w:webHidden/>
              </w:rPr>
              <w:t>91</w:t>
            </w:r>
            <w:r w:rsidRPr="00A82D77">
              <w:rPr>
                <w:noProof/>
                <w:webHidden/>
              </w:rPr>
              <w:fldChar w:fldCharType="end"/>
            </w:r>
          </w:hyperlink>
        </w:p>
        <w:p w14:paraId="2B9F6F43" w14:textId="1A2DF61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EF2785">
              <w:rPr>
                <w:noProof/>
                <w:webHidden/>
              </w:rPr>
              <w:t>91</w:t>
            </w:r>
            <w:r w:rsidRPr="00A82D77">
              <w:rPr>
                <w:noProof/>
                <w:webHidden/>
              </w:rPr>
              <w:fldChar w:fldCharType="end"/>
            </w:r>
          </w:hyperlink>
        </w:p>
        <w:p w14:paraId="1E7C33E2" w14:textId="5F3EB16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EF2785">
              <w:rPr>
                <w:noProof/>
                <w:webHidden/>
              </w:rPr>
              <w:t>91</w:t>
            </w:r>
            <w:r w:rsidRPr="00A82D77">
              <w:rPr>
                <w:noProof/>
                <w:webHidden/>
              </w:rPr>
              <w:fldChar w:fldCharType="end"/>
            </w:r>
          </w:hyperlink>
        </w:p>
        <w:p w14:paraId="1DDF3713" w14:textId="3704ECD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EF2785">
              <w:rPr>
                <w:noProof/>
                <w:webHidden/>
              </w:rPr>
              <w:t>91</w:t>
            </w:r>
            <w:r w:rsidRPr="00A82D77">
              <w:rPr>
                <w:noProof/>
                <w:webHidden/>
              </w:rPr>
              <w:fldChar w:fldCharType="end"/>
            </w:r>
          </w:hyperlink>
        </w:p>
        <w:p w14:paraId="1750A2CE" w14:textId="18E12F8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EF2785">
              <w:rPr>
                <w:noProof/>
                <w:webHidden/>
              </w:rPr>
              <w:t>91</w:t>
            </w:r>
            <w:r w:rsidRPr="00A82D77">
              <w:rPr>
                <w:noProof/>
                <w:webHidden/>
              </w:rPr>
              <w:fldChar w:fldCharType="end"/>
            </w:r>
          </w:hyperlink>
        </w:p>
        <w:p w14:paraId="0B827695" w14:textId="3D8E428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EF2785">
              <w:rPr>
                <w:noProof/>
                <w:webHidden/>
              </w:rPr>
              <w:t>92</w:t>
            </w:r>
            <w:r w:rsidRPr="00A82D77">
              <w:rPr>
                <w:noProof/>
                <w:webHidden/>
              </w:rPr>
              <w:fldChar w:fldCharType="end"/>
            </w:r>
          </w:hyperlink>
        </w:p>
        <w:p w14:paraId="270BD905" w14:textId="68D5DB3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EF2785">
              <w:rPr>
                <w:noProof/>
                <w:webHidden/>
              </w:rPr>
              <w:t>93</w:t>
            </w:r>
            <w:r w:rsidRPr="00A82D77">
              <w:rPr>
                <w:noProof/>
                <w:webHidden/>
              </w:rPr>
              <w:fldChar w:fldCharType="end"/>
            </w:r>
          </w:hyperlink>
        </w:p>
        <w:p w14:paraId="0C9152B6" w14:textId="2EDF898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EF2785">
              <w:rPr>
                <w:noProof/>
                <w:webHidden/>
              </w:rPr>
              <w:t>94</w:t>
            </w:r>
            <w:r w:rsidRPr="00A82D77">
              <w:rPr>
                <w:noProof/>
                <w:webHidden/>
              </w:rPr>
              <w:fldChar w:fldCharType="end"/>
            </w:r>
          </w:hyperlink>
        </w:p>
        <w:p w14:paraId="3E1EC4F1" w14:textId="7404E65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EF2785">
              <w:rPr>
                <w:noProof/>
                <w:webHidden/>
              </w:rPr>
              <w:t>95</w:t>
            </w:r>
            <w:r w:rsidRPr="00A82D77">
              <w:rPr>
                <w:noProof/>
                <w:webHidden/>
              </w:rPr>
              <w:fldChar w:fldCharType="end"/>
            </w:r>
          </w:hyperlink>
        </w:p>
        <w:p w14:paraId="3D762D90" w14:textId="40A3C11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EF2785">
              <w:rPr>
                <w:noProof/>
                <w:webHidden/>
              </w:rPr>
              <w:t>97</w:t>
            </w:r>
            <w:r w:rsidRPr="00A82D77">
              <w:rPr>
                <w:noProof/>
                <w:webHidden/>
              </w:rPr>
              <w:fldChar w:fldCharType="end"/>
            </w:r>
          </w:hyperlink>
        </w:p>
        <w:p w14:paraId="79BEC93F" w14:textId="1BF6B6B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EF2785">
              <w:rPr>
                <w:noProof/>
                <w:webHidden/>
              </w:rPr>
              <w:t>99</w:t>
            </w:r>
            <w:r w:rsidRPr="00A82D77">
              <w:rPr>
                <w:noProof/>
                <w:webHidden/>
              </w:rPr>
              <w:fldChar w:fldCharType="end"/>
            </w:r>
          </w:hyperlink>
        </w:p>
        <w:p w14:paraId="273B7138" w14:textId="37E60C6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EF2785">
              <w:rPr>
                <w:noProof/>
                <w:webHidden/>
              </w:rPr>
              <w:t>99</w:t>
            </w:r>
            <w:r w:rsidRPr="00A82D77">
              <w:rPr>
                <w:noProof/>
                <w:webHidden/>
              </w:rPr>
              <w:fldChar w:fldCharType="end"/>
            </w:r>
          </w:hyperlink>
        </w:p>
        <w:p w14:paraId="2E734A96" w14:textId="37DBFE2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EF2785">
              <w:rPr>
                <w:noProof/>
                <w:webHidden/>
              </w:rPr>
              <w:t>100</w:t>
            </w:r>
            <w:r w:rsidRPr="00A82D77">
              <w:rPr>
                <w:noProof/>
                <w:webHidden/>
              </w:rPr>
              <w:fldChar w:fldCharType="end"/>
            </w:r>
          </w:hyperlink>
        </w:p>
        <w:p w14:paraId="18011CC9" w14:textId="6A3FEB5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EF2785">
              <w:rPr>
                <w:noProof/>
                <w:webHidden/>
              </w:rPr>
              <w:t>100</w:t>
            </w:r>
            <w:r w:rsidRPr="00A82D77">
              <w:rPr>
                <w:noProof/>
                <w:webHidden/>
              </w:rPr>
              <w:fldChar w:fldCharType="end"/>
            </w:r>
          </w:hyperlink>
        </w:p>
        <w:p w14:paraId="7DB9F8A6" w14:textId="3F75439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EF2785">
              <w:rPr>
                <w:noProof/>
                <w:webHidden/>
              </w:rPr>
              <w:t>101</w:t>
            </w:r>
            <w:r w:rsidRPr="00A82D77">
              <w:rPr>
                <w:noProof/>
                <w:webHidden/>
              </w:rPr>
              <w:fldChar w:fldCharType="end"/>
            </w:r>
          </w:hyperlink>
        </w:p>
        <w:p w14:paraId="6284E9E5" w14:textId="2C09060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EF2785">
              <w:rPr>
                <w:noProof/>
                <w:webHidden/>
              </w:rPr>
              <w:t>101</w:t>
            </w:r>
            <w:r w:rsidRPr="00A82D77">
              <w:rPr>
                <w:noProof/>
                <w:webHidden/>
              </w:rPr>
              <w:fldChar w:fldCharType="end"/>
            </w:r>
          </w:hyperlink>
        </w:p>
        <w:p w14:paraId="200DDE1F" w14:textId="6218C736"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EF2785">
              <w:rPr>
                <w:noProof/>
                <w:webHidden/>
              </w:rPr>
              <w:t>102</w:t>
            </w:r>
            <w:r w:rsidRPr="00A82D77">
              <w:rPr>
                <w:noProof/>
                <w:webHidden/>
              </w:rPr>
              <w:fldChar w:fldCharType="end"/>
            </w:r>
          </w:hyperlink>
        </w:p>
        <w:p w14:paraId="4F0EFC44" w14:textId="58B690F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EF2785">
              <w:rPr>
                <w:noProof/>
                <w:webHidden/>
              </w:rPr>
              <w:t>102</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7"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8" w:name="_Toc64016200"/>
      <w:bookmarkStart w:id="119" w:name="_Toc106095860"/>
      <w:bookmarkStart w:id="120" w:name="_Toc106096300"/>
      <w:bookmarkStart w:id="121" w:name="_Toc106096404"/>
      <w:bookmarkStart w:id="122" w:name="_Toc164686464"/>
      <w:bookmarkStart w:id="123" w:name="_Hlk67825483"/>
      <w:r w:rsidRPr="00A82D77">
        <w:lastRenderedPageBreak/>
        <w:t>Podstawa zawarcia Umowy</w:t>
      </w:r>
      <w:bookmarkEnd w:id="118"/>
      <w:bookmarkEnd w:id="119"/>
      <w:bookmarkEnd w:id="120"/>
      <w:bookmarkEnd w:id="121"/>
      <w:bookmarkEnd w:id="122"/>
    </w:p>
    <w:p w14:paraId="16A3B8FC" w14:textId="57394C2D" w:rsidR="000C23F8" w:rsidRPr="00A82D77" w:rsidRDefault="000C23F8">
      <w:pPr>
        <w:numPr>
          <w:ilvl w:val="0"/>
          <w:numId w:val="38"/>
        </w:numPr>
        <w:ind w:hanging="357"/>
        <w:jc w:val="both"/>
        <w:rPr>
          <w:sz w:val="22"/>
          <w:szCs w:val="22"/>
        </w:rPr>
      </w:pPr>
      <w:r w:rsidRPr="00A82D77">
        <w:rPr>
          <w:sz w:val="22"/>
          <w:szCs w:val="22"/>
        </w:rPr>
        <w:t xml:space="preserve">Umowa została zawarta w wyniku przeprowadzenia postępowania o udzielenie zamówienia nieobjętego ustawą Prawo zamówień publicznych  pn. </w:t>
      </w:r>
      <w:r w:rsidR="00A66F2D" w:rsidRPr="00F706D9">
        <w:rPr>
          <w:i/>
          <w:iCs/>
          <w:color w:val="002060"/>
          <w:sz w:val="22"/>
          <w:szCs w:val="22"/>
        </w:rPr>
        <w:t>Świadczenie usług sprzętem ciężkim poza zwałami węgla i placami składowymi, żurawiem samochodowym dla Polskiej Grupy Górniczej S.A. Oddział KWK Piast-Ziemowit, z podziałem na zadania</w:t>
      </w:r>
      <w:r w:rsidR="00A66F2D" w:rsidRPr="00F706D9">
        <w:rPr>
          <w:color w:val="002060"/>
          <w:sz w:val="22"/>
          <w:szCs w:val="22"/>
        </w:rPr>
        <w:t xml:space="preserve">. </w:t>
      </w:r>
      <w:r w:rsidRPr="00A82D77">
        <w:rPr>
          <w:sz w:val="22"/>
          <w:szCs w:val="22"/>
        </w:rPr>
        <w:t xml:space="preserve">(nr sprawy </w:t>
      </w:r>
      <w:r w:rsidR="00F706D9" w:rsidRPr="00F706D9">
        <w:rPr>
          <w:b/>
          <w:bCs/>
          <w:color w:val="002060"/>
          <w:sz w:val="22"/>
          <w:szCs w:val="22"/>
        </w:rPr>
        <w:t>422501979</w:t>
      </w:r>
      <w:r w:rsidRPr="00A82D77">
        <w:rPr>
          <w:sz w:val="22"/>
          <w:szCs w:val="22"/>
        </w:rPr>
        <w:t>)</w:t>
      </w:r>
    </w:p>
    <w:p w14:paraId="66879553" w14:textId="48FF635C" w:rsidR="000C23F8" w:rsidRPr="00A82D77" w:rsidRDefault="000C23F8" w:rsidP="00201A34">
      <w:pPr>
        <w:ind w:left="360"/>
        <w:jc w:val="both"/>
        <w:rPr>
          <w:sz w:val="22"/>
          <w:szCs w:val="22"/>
        </w:rPr>
      </w:pPr>
      <w:r w:rsidRPr="00A82D77">
        <w:rPr>
          <w:sz w:val="22"/>
          <w:szCs w:val="22"/>
        </w:rPr>
        <w:t>w zakresie:</w:t>
      </w:r>
    </w:p>
    <w:p w14:paraId="7A788570" w14:textId="5627F516" w:rsidR="000C23F8" w:rsidRPr="00A82D77" w:rsidRDefault="000C23F8">
      <w:pPr>
        <w:numPr>
          <w:ilvl w:val="1"/>
          <w:numId w:val="38"/>
        </w:numPr>
        <w:ind w:hanging="357"/>
        <w:jc w:val="both"/>
        <w:rPr>
          <w:sz w:val="22"/>
          <w:szCs w:val="22"/>
        </w:rPr>
      </w:pPr>
      <w:r w:rsidRPr="00A82D77">
        <w:rPr>
          <w:sz w:val="22"/>
          <w:szCs w:val="22"/>
        </w:rPr>
        <w:t xml:space="preserve">zadania nr 1: </w:t>
      </w:r>
      <w:r w:rsidR="00F706D9">
        <w:rPr>
          <w:sz w:val="22"/>
          <w:szCs w:val="22"/>
        </w:rPr>
        <w:t>Ruch Piast</w:t>
      </w:r>
    </w:p>
    <w:p w14:paraId="3DF817C8" w14:textId="1F634657" w:rsidR="000C23F8" w:rsidRPr="00F706D9" w:rsidRDefault="000C23F8">
      <w:pPr>
        <w:numPr>
          <w:ilvl w:val="1"/>
          <w:numId w:val="38"/>
        </w:numPr>
        <w:ind w:hanging="357"/>
        <w:jc w:val="both"/>
        <w:rPr>
          <w:sz w:val="22"/>
          <w:szCs w:val="22"/>
        </w:rPr>
      </w:pPr>
      <w:r w:rsidRPr="00A82D77">
        <w:rPr>
          <w:bCs/>
          <w:sz w:val="22"/>
          <w:szCs w:val="22"/>
        </w:rPr>
        <w:t xml:space="preserve">zadania nr 2: </w:t>
      </w:r>
      <w:r w:rsidR="00F706D9">
        <w:rPr>
          <w:bCs/>
          <w:sz w:val="22"/>
          <w:szCs w:val="22"/>
        </w:rPr>
        <w:t>Ruch Ziemowit</w:t>
      </w:r>
    </w:p>
    <w:p w14:paraId="50821D15" w14:textId="476C466F" w:rsidR="000C23F8" w:rsidRPr="00A82D77" w:rsidRDefault="000C23F8">
      <w:pPr>
        <w:numPr>
          <w:ilvl w:val="0"/>
          <w:numId w:val="38"/>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4" w:name="_Hlk106017812"/>
      <w:bookmarkEnd w:id="123"/>
    </w:p>
    <w:p w14:paraId="2AA2865F" w14:textId="5AFDC376" w:rsidR="000C23F8" w:rsidRPr="00A82D77" w:rsidRDefault="000C23F8" w:rsidP="00C75D5C">
      <w:pPr>
        <w:pStyle w:val="Nagwek2"/>
      </w:pPr>
      <w:bookmarkStart w:id="125" w:name="_Toc64016201"/>
      <w:bookmarkStart w:id="126" w:name="_Toc106095861"/>
      <w:bookmarkStart w:id="127" w:name="_Toc106096301"/>
      <w:bookmarkStart w:id="128" w:name="_Toc106096405"/>
      <w:bookmarkStart w:id="129" w:name="_Toc164686465"/>
      <w:r w:rsidRPr="00A82D77">
        <w:t>Przedmiot Umowy</w:t>
      </w:r>
      <w:bookmarkEnd w:id="125"/>
      <w:bookmarkEnd w:id="126"/>
      <w:bookmarkEnd w:id="127"/>
      <w:bookmarkEnd w:id="128"/>
      <w:bookmarkEnd w:id="129"/>
    </w:p>
    <w:p w14:paraId="6FC45CC9" w14:textId="43D60D36" w:rsidR="00D65739" w:rsidRPr="00A82D77" w:rsidRDefault="000C23F8">
      <w:pPr>
        <w:numPr>
          <w:ilvl w:val="0"/>
          <w:numId w:val="37"/>
        </w:numPr>
        <w:jc w:val="both"/>
        <w:rPr>
          <w:sz w:val="22"/>
          <w:szCs w:val="22"/>
        </w:rPr>
      </w:pPr>
      <w:r w:rsidRPr="00A82D77">
        <w:rPr>
          <w:sz w:val="22"/>
          <w:szCs w:val="22"/>
        </w:rPr>
        <w:t>Przedmiotem Umowy jest</w:t>
      </w:r>
      <w:r w:rsidR="00D65739" w:rsidRPr="00A82D77">
        <w:rPr>
          <w:sz w:val="22"/>
          <w:szCs w:val="22"/>
        </w:rPr>
        <w:t xml:space="preserve">: </w:t>
      </w:r>
      <w:r w:rsidR="00F706D9" w:rsidRPr="00F706D9">
        <w:rPr>
          <w:sz w:val="22"/>
          <w:szCs w:val="22"/>
        </w:rPr>
        <w:t>Świadczenie usług sprzętem ciężkim poza zwałami węgla i placami składowymi, żurawiem samochodowym dla Polskiej Grupy Górniczej S.A. Oddział KWK Piast-Ziemowit, z podziałem na zadania</w:t>
      </w:r>
      <w:r w:rsidR="00F706D9">
        <w:rPr>
          <w:sz w:val="22"/>
          <w:szCs w:val="22"/>
        </w:rPr>
        <w:t>,</w:t>
      </w:r>
      <w:r w:rsidR="00F706D9" w:rsidRPr="00F706D9">
        <w:rPr>
          <w:rFonts w:eastAsia="Calibri"/>
          <w:sz w:val="22"/>
          <w:szCs w:val="22"/>
        </w:rPr>
        <w:t xml:space="preserve"> </w:t>
      </w:r>
      <w:r w:rsidR="00D65739" w:rsidRPr="00A82D77">
        <w:rPr>
          <w:rFonts w:eastAsia="Calibri"/>
          <w:bCs/>
          <w:color w:val="000000"/>
          <w:sz w:val="22"/>
          <w:szCs w:val="22"/>
          <w:lang w:eastAsia="en-US"/>
        </w:rPr>
        <w:t xml:space="preserve">Ruch………..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pPr>
        <w:numPr>
          <w:ilvl w:val="0"/>
          <w:numId w:val="37"/>
        </w:numPr>
        <w:ind w:hanging="357"/>
        <w:jc w:val="both"/>
        <w:rPr>
          <w:sz w:val="22"/>
          <w:szCs w:val="22"/>
        </w:rPr>
      </w:pPr>
      <w:bookmarkStart w:id="130"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pPr>
        <w:numPr>
          <w:ilvl w:val="0"/>
          <w:numId w:val="37"/>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05C5AC55" w:rsidR="00236105" w:rsidRPr="00A82D77" w:rsidRDefault="00236105">
      <w:pPr>
        <w:numPr>
          <w:ilvl w:val="0"/>
          <w:numId w:val="37"/>
        </w:numPr>
        <w:ind w:left="357"/>
        <w:jc w:val="both"/>
        <w:rPr>
          <w:sz w:val="22"/>
          <w:szCs w:val="22"/>
        </w:rPr>
      </w:pPr>
      <w:r w:rsidRPr="00A82D77">
        <w:rPr>
          <w:sz w:val="22"/>
          <w:szCs w:val="22"/>
        </w:rPr>
        <w:t xml:space="preserve">Realizacja Umowy </w:t>
      </w:r>
      <w:r w:rsidRPr="00F706D9">
        <w:rPr>
          <w:color w:val="002060"/>
          <w:sz w:val="22"/>
          <w:szCs w:val="22"/>
        </w:rPr>
        <w:t xml:space="preserve">wymaga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5C39290C" w14:textId="77777777" w:rsidR="00236105" w:rsidRPr="00A82D77" w:rsidRDefault="00236105">
      <w:pPr>
        <w:numPr>
          <w:ilvl w:val="0"/>
          <w:numId w:val="37"/>
        </w:numPr>
        <w:ind w:left="357"/>
        <w:jc w:val="both"/>
        <w:rPr>
          <w:sz w:val="22"/>
          <w:szCs w:val="22"/>
        </w:rPr>
      </w:pPr>
      <w:r w:rsidRPr="00A82D77">
        <w:rPr>
          <w:sz w:val="22"/>
          <w:szCs w:val="22"/>
        </w:rPr>
        <w:t>Warunki zawarcia Umowy Przychodowej określa Załącznik nr 1.1 do Umowy.</w:t>
      </w:r>
    </w:p>
    <w:p w14:paraId="17E8862E" w14:textId="77777777" w:rsidR="00236105" w:rsidRPr="00A82D77" w:rsidRDefault="00236105" w:rsidP="00236105">
      <w:pPr>
        <w:jc w:val="both"/>
        <w:rPr>
          <w:sz w:val="22"/>
          <w:szCs w:val="22"/>
        </w:rPr>
      </w:pPr>
    </w:p>
    <w:p w14:paraId="055A860C" w14:textId="4E8C4811" w:rsidR="000C23F8" w:rsidRPr="00A82D77" w:rsidRDefault="000C23F8" w:rsidP="00C75D5C">
      <w:pPr>
        <w:pStyle w:val="Nagwek2"/>
      </w:pPr>
      <w:bookmarkStart w:id="131" w:name="_Toc64016202"/>
      <w:bookmarkStart w:id="132" w:name="_Toc106095862"/>
      <w:bookmarkStart w:id="133" w:name="_Toc106096302"/>
      <w:bookmarkStart w:id="134" w:name="_Toc106096406"/>
      <w:bookmarkStart w:id="135" w:name="_Toc164686466"/>
      <w:bookmarkEnd w:id="124"/>
      <w:r w:rsidRPr="00A82D77">
        <w:t>Cena i sposób rozliczeń</w:t>
      </w:r>
      <w:bookmarkEnd w:id="131"/>
      <w:bookmarkEnd w:id="132"/>
      <w:bookmarkEnd w:id="133"/>
      <w:bookmarkEnd w:id="134"/>
      <w:bookmarkEnd w:id="135"/>
    </w:p>
    <w:p w14:paraId="7CD5230B" w14:textId="6FF781E3" w:rsidR="000C23F8" w:rsidRPr="00A82D77" w:rsidRDefault="000C23F8">
      <w:pPr>
        <w:numPr>
          <w:ilvl w:val="0"/>
          <w:numId w:val="39"/>
        </w:numPr>
        <w:ind w:hanging="357"/>
        <w:jc w:val="both"/>
        <w:rPr>
          <w:sz w:val="22"/>
          <w:szCs w:val="22"/>
        </w:rPr>
      </w:pPr>
      <w:r w:rsidRPr="00A82D77">
        <w:rPr>
          <w:sz w:val="22"/>
          <w:szCs w:val="22"/>
        </w:rPr>
        <w:t>Wartość Umowy nie przekroczy:  ……………… zł netto.</w:t>
      </w:r>
    </w:p>
    <w:p w14:paraId="36AA4CFB" w14:textId="7C562C68" w:rsidR="007A4062" w:rsidRPr="00A82D77" w:rsidRDefault="000C23F8" w:rsidP="00201A34">
      <w:pPr>
        <w:ind w:left="360"/>
        <w:jc w:val="both"/>
        <w:rPr>
          <w:color w:val="0070C0"/>
          <w:sz w:val="22"/>
          <w:szCs w:val="22"/>
        </w:rPr>
      </w:pPr>
      <w:r w:rsidRPr="00A82D77">
        <w:rPr>
          <w:sz w:val="22"/>
          <w:szCs w:val="22"/>
        </w:rPr>
        <w:t>w tym</w:t>
      </w:r>
      <w:r w:rsidRPr="00A82D77">
        <w:rPr>
          <w:color w:val="2F5496"/>
          <w:sz w:val="22"/>
          <w:szCs w:val="22"/>
        </w:rPr>
        <w:t xml:space="preserve">: </w:t>
      </w:r>
    </w:p>
    <w:p w14:paraId="46A0F353" w14:textId="231C8C10" w:rsidR="000C23F8" w:rsidRPr="00A82D77" w:rsidRDefault="000C23F8">
      <w:pPr>
        <w:numPr>
          <w:ilvl w:val="1"/>
          <w:numId w:val="39"/>
        </w:numPr>
        <w:ind w:hanging="357"/>
        <w:jc w:val="both"/>
        <w:rPr>
          <w:sz w:val="22"/>
          <w:szCs w:val="22"/>
        </w:rPr>
      </w:pPr>
      <w:r w:rsidRPr="00A82D77">
        <w:rPr>
          <w:sz w:val="22"/>
          <w:szCs w:val="22"/>
        </w:rPr>
        <w:t>dla zadania nr 1</w:t>
      </w:r>
      <w:r w:rsidR="00F706D9">
        <w:rPr>
          <w:sz w:val="22"/>
          <w:szCs w:val="22"/>
        </w:rPr>
        <w:t xml:space="preserve"> – Ruch Piast</w:t>
      </w:r>
      <w:r w:rsidRPr="00A82D77">
        <w:rPr>
          <w:sz w:val="22"/>
          <w:szCs w:val="22"/>
        </w:rPr>
        <w:t xml:space="preserve"> : ………………. zł netto,</w:t>
      </w:r>
    </w:p>
    <w:p w14:paraId="46E78A00" w14:textId="7E30870C" w:rsidR="000C23F8" w:rsidRPr="00F706D9" w:rsidRDefault="000C23F8">
      <w:pPr>
        <w:numPr>
          <w:ilvl w:val="1"/>
          <w:numId w:val="39"/>
        </w:numPr>
        <w:ind w:hanging="357"/>
        <w:jc w:val="both"/>
        <w:rPr>
          <w:sz w:val="22"/>
          <w:szCs w:val="22"/>
        </w:rPr>
      </w:pPr>
      <w:r w:rsidRPr="00A82D77">
        <w:rPr>
          <w:sz w:val="22"/>
          <w:szCs w:val="22"/>
        </w:rPr>
        <w:t>dla zadania nr 2</w:t>
      </w:r>
      <w:r w:rsidR="00F706D9">
        <w:rPr>
          <w:sz w:val="22"/>
          <w:szCs w:val="22"/>
        </w:rPr>
        <w:t xml:space="preserve"> – Ruch Ziemowit</w:t>
      </w:r>
      <w:r w:rsidRPr="00A82D77">
        <w:rPr>
          <w:sz w:val="22"/>
          <w:szCs w:val="22"/>
        </w:rPr>
        <w:t xml:space="preserve"> : ………………. zł netto</w:t>
      </w:r>
    </w:p>
    <w:p w14:paraId="3BA5FAA4" w14:textId="562FCA50" w:rsidR="000C23F8" w:rsidRPr="00A82D77" w:rsidRDefault="007A4062">
      <w:pPr>
        <w:numPr>
          <w:ilvl w:val="0"/>
          <w:numId w:val="39"/>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625BBC4E" w:rsidR="000C23F8" w:rsidRPr="00A82D77" w:rsidRDefault="000C23F8">
      <w:pPr>
        <w:numPr>
          <w:ilvl w:val="0"/>
          <w:numId w:val="39"/>
        </w:numPr>
        <w:ind w:hanging="357"/>
        <w:jc w:val="both"/>
        <w:rPr>
          <w:sz w:val="22"/>
          <w:szCs w:val="22"/>
        </w:rPr>
      </w:pPr>
      <w:r w:rsidRPr="00A82D77">
        <w:rPr>
          <w:sz w:val="22"/>
          <w:szCs w:val="22"/>
        </w:rPr>
        <w:t>Cena jednostkowa netto, w oparciu, o którą będą rozliczane wykonane usługi wynosi:</w:t>
      </w:r>
    </w:p>
    <w:p w14:paraId="44093DF4" w14:textId="491C9495" w:rsidR="00F706D9" w:rsidRPr="00F706D9" w:rsidRDefault="00F706D9">
      <w:pPr>
        <w:pStyle w:val="Akapitzlist"/>
        <w:numPr>
          <w:ilvl w:val="1"/>
          <w:numId w:val="39"/>
        </w:numPr>
        <w:jc w:val="both"/>
        <w:rPr>
          <w:sz w:val="22"/>
          <w:szCs w:val="22"/>
        </w:rPr>
      </w:pPr>
      <w:r w:rsidRPr="00F706D9">
        <w:rPr>
          <w:sz w:val="22"/>
          <w:szCs w:val="22"/>
        </w:rPr>
        <w:t xml:space="preserve">dla zadania nr </w:t>
      </w:r>
      <w:r>
        <w:rPr>
          <w:sz w:val="22"/>
          <w:szCs w:val="22"/>
        </w:rPr>
        <w:t>1 -</w:t>
      </w:r>
      <w:r w:rsidRPr="00F706D9">
        <w:rPr>
          <w:sz w:val="22"/>
          <w:szCs w:val="22"/>
        </w:rPr>
        <w:t xml:space="preserve"> Ruch </w:t>
      </w:r>
      <w:r>
        <w:rPr>
          <w:sz w:val="22"/>
          <w:szCs w:val="22"/>
        </w:rPr>
        <w:t>Piast</w:t>
      </w:r>
      <w:r w:rsidRPr="00F706D9">
        <w:rPr>
          <w:sz w:val="22"/>
          <w:szCs w:val="22"/>
        </w:rPr>
        <w:t xml:space="preserve"> - Żuraw samochodowy bez monitoringu o udźwigu min. 5</w:t>
      </w:r>
      <w:r>
        <w:rPr>
          <w:sz w:val="22"/>
          <w:szCs w:val="22"/>
        </w:rPr>
        <w:t>0</w:t>
      </w:r>
      <w:r w:rsidRPr="00F706D9">
        <w:rPr>
          <w:sz w:val="22"/>
          <w:szCs w:val="22"/>
        </w:rPr>
        <w:t xml:space="preserve">,0t </w:t>
      </w:r>
    </w:p>
    <w:p w14:paraId="3B1CB1F3" w14:textId="319A8AF0" w:rsidR="00F706D9" w:rsidRDefault="00F706D9" w:rsidP="00F706D9">
      <w:pPr>
        <w:pStyle w:val="Akapitzlist"/>
        <w:jc w:val="both"/>
        <w:rPr>
          <w:sz w:val="22"/>
          <w:szCs w:val="22"/>
        </w:rPr>
      </w:pPr>
      <w:r w:rsidRPr="00F706D9">
        <w:rPr>
          <w:sz w:val="22"/>
          <w:szCs w:val="22"/>
        </w:rPr>
        <w:t>-……..zł/</w:t>
      </w:r>
      <w:proofErr w:type="spellStart"/>
      <w:r w:rsidRPr="00F706D9">
        <w:rPr>
          <w:sz w:val="22"/>
          <w:szCs w:val="22"/>
        </w:rPr>
        <w:t>rbh</w:t>
      </w:r>
      <w:proofErr w:type="spellEnd"/>
      <w:r w:rsidRPr="00F706D9">
        <w:rPr>
          <w:sz w:val="22"/>
          <w:szCs w:val="22"/>
        </w:rPr>
        <w:t xml:space="preserve"> netto</w:t>
      </w:r>
    </w:p>
    <w:p w14:paraId="0B8AF4D3" w14:textId="1DBA38FE" w:rsidR="00F706D9" w:rsidRDefault="00F706D9">
      <w:pPr>
        <w:pStyle w:val="Akapitzlist"/>
        <w:numPr>
          <w:ilvl w:val="1"/>
          <w:numId w:val="39"/>
        </w:numPr>
        <w:jc w:val="both"/>
        <w:rPr>
          <w:sz w:val="22"/>
          <w:szCs w:val="22"/>
        </w:rPr>
      </w:pPr>
      <w:r>
        <w:rPr>
          <w:sz w:val="22"/>
          <w:szCs w:val="22"/>
        </w:rPr>
        <w:t xml:space="preserve">dla zadania nr 2 - Ruch Ziemowit - </w:t>
      </w:r>
      <w:r w:rsidRPr="00815AD7">
        <w:rPr>
          <w:sz w:val="22"/>
          <w:szCs w:val="22"/>
        </w:rPr>
        <w:t>Żuraw samochodowy</w:t>
      </w:r>
      <w:r>
        <w:rPr>
          <w:sz w:val="22"/>
          <w:szCs w:val="22"/>
        </w:rPr>
        <w:t xml:space="preserve"> bez monitoringu o udźwigu min. 50,0t </w:t>
      </w:r>
    </w:p>
    <w:p w14:paraId="1E9B1B8F" w14:textId="6CDF03EA" w:rsidR="000C23F8" w:rsidRPr="00A82D77" w:rsidRDefault="00F706D9" w:rsidP="00F706D9">
      <w:pPr>
        <w:ind w:left="709"/>
        <w:jc w:val="both"/>
        <w:rPr>
          <w:sz w:val="22"/>
          <w:szCs w:val="22"/>
        </w:rPr>
      </w:pPr>
      <w:r>
        <w:rPr>
          <w:sz w:val="22"/>
          <w:szCs w:val="22"/>
        </w:rPr>
        <w:t>-……..zł/</w:t>
      </w:r>
      <w:proofErr w:type="spellStart"/>
      <w:r>
        <w:rPr>
          <w:sz w:val="22"/>
          <w:szCs w:val="22"/>
        </w:rPr>
        <w:t>rbh</w:t>
      </w:r>
      <w:proofErr w:type="spellEnd"/>
      <w:r>
        <w:rPr>
          <w:sz w:val="22"/>
          <w:szCs w:val="22"/>
        </w:rPr>
        <w:t xml:space="preserve"> netto</w:t>
      </w:r>
      <w:r w:rsidR="000C23F8" w:rsidRPr="00A82D77">
        <w:rPr>
          <w:sz w:val="22"/>
          <w:szCs w:val="22"/>
        </w:rPr>
        <w:t xml:space="preserve">. </w:t>
      </w:r>
    </w:p>
    <w:p w14:paraId="7C09A897" w14:textId="37DC8DF7" w:rsidR="00957938" w:rsidRPr="00A82D77" w:rsidRDefault="000C23F8">
      <w:pPr>
        <w:numPr>
          <w:ilvl w:val="0"/>
          <w:numId w:val="39"/>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pPr>
        <w:pStyle w:val="bullet"/>
        <w:numPr>
          <w:ilvl w:val="0"/>
          <w:numId w:val="39"/>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pPr>
        <w:pStyle w:val="Tekstpodstawowy"/>
        <w:numPr>
          <w:ilvl w:val="0"/>
          <w:numId w:val="39"/>
        </w:numPr>
        <w:tabs>
          <w:tab w:val="left" w:pos="851"/>
        </w:tabs>
        <w:spacing w:after="0"/>
        <w:jc w:val="both"/>
        <w:rPr>
          <w:iCs/>
          <w:sz w:val="22"/>
          <w:szCs w:val="22"/>
        </w:rPr>
      </w:pPr>
      <w:bookmarkStart w:id="136" w:name="_Hlk148343732"/>
      <w:r w:rsidRPr="00A82D77">
        <w:rPr>
          <w:iCs/>
          <w:sz w:val="22"/>
          <w:szCs w:val="22"/>
        </w:rPr>
        <w:t>W przypadku, gdy Wykonawcą jest podmiot zagraniczny, zgodnie z ustawą o podatku od towarów i usług, Zamawiający jest zobowiązany rozliczyć podatek VAT.</w:t>
      </w:r>
    </w:p>
    <w:bookmarkEnd w:id="136"/>
    <w:p w14:paraId="10F4FA9F" w14:textId="164EC2C6" w:rsidR="000C23F8" w:rsidRPr="00A82D77" w:rsidRDefault="000C23F8">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pPr>
        <w:pStyle w:val="Akapitzlist"/>
        <w:numPr>
          <w:ilvl w:val="0"/>
          <w:numId w:val="39"/>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pPr>
        <w:numPr>
          <w:ilvl w:val="0"/>
          <w:numId w:val="39"/>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pPr>
        <w:numPr>
          <w:ilvl w:val="0"/>
          <w:numId w:val="39"/>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7" w:name="_Toc106095863"/>
      <w:bookmarkStart w:id="138" w:name="_Toc106096303"/>
      <w:bookmarkStart w:id="139" w:name="_Toc106096407"/>
      <w:bookmarkStart w:id="140" w:name="_Toc164686467"/>
      <w:r w:rsidRPr="00A82D77">
        <w:lastRenderedPageBreak/>
        <w:t>Fakturowanie i płatności</w:t>
      </w:r>
      <w:bookmarkEnd w:id="137"/>
      <w:bookmarkEnd w:id="138"/>
      <w:bookmarkEnd w:id="139"/>
      <w:bookmarkEnd w:id="140"/>
    </w:p>
    <w:p w14:paraId="0F779AF3" w14:textId="23A16ACF" w:rsidR="000C23F8" w:rsidRPr="002E704E" w:rsidRDefault="000C23F8">
      <w:pPr>
        <w:numPr>
          <w:ilvl w:val="0"/>
          <w:numId w:val="54"/>
        </w:numPr>
        <w:jc w:val="both"/>
        <w:rPr>
          <w:sz w:val="22"/>
          <w:szCs w:val="22"/>
        </w:rPr>
      </w:pPr>
      <w:bookmarkStart w:id="141" w:name="_Hlk83031827"/>
      <w:r w:rsidRPr="002E704E">
        <w:rPr>
          <w:sz w:val="22"/>
          <w:szCs w:val="22"/>
        </w:rPr>
        <w:t xml:space="preserve">Rozliczenie przedmiotu </w:t>
      </w:r>
      <w:r w:rsidR="00A800DA" w:rsidRPr="002E704E">
        <w:rPr>
          <w:sz w:val="22"/>
          <w:szCs w:val="22"/>
        </w:rPr>
        <w:t>U</w:t>
      </w:r>
      <w:r w:rsidRPr="002E704E">
        <w:rPr>
          <w:sz w:val="22"/>
          <w:szCs w:val="22"/>
        </w:rPr>
        <w:t xml:space="preserve">mowy nastąpi  na podstawie wystawionej faktury zgodnie z obowiązującymi przepisami prawa.  Do faktury Wykonawca zobowiązany jest dołączyć </w:t>
      </w:r>
      <w:r w:rsidR="00033A66" w:rsidRPr="002E704E">
        <w:rPr>
          <w:sz w:val="22"/>
          <w:szCs w:val="22"/>
        </w:rPr>
        <w:t xml:space="preserve">„Miesięczny protokół </w:t>
      </w:r>
      <w:r w:rsidR="00997099" w:rsidRPr="002E704E">
        <w:rPr>
          <w:sz w:val="22"/>
          <w:szCs w:val="22"/>
        </w:rPr>
        <w:t xml:space="preserve">odbioru </w:t>
      </w:r>
      <w:r w:rsidR="00033A66" w:rsidRPr="002E704E">
        <w:rPr>
          <w:sz w:val="22"/>
          <w:szCs w:val="22"/>
        </w:rPr>
        <w:t>usług</w:t>
      </w:r>
      <w:r w:rsidR="00033A66" w:rsidRPr="002E704E">
        <w:rPr>
          <w:i/>
          <w:iCs/>
          <w:sz w:val="22"/>
          <w:szCs w:val="22"/>
        </w:rPr>
        <w:t xml:space="preserve">…” </w:t>
      </w:r>
      <w:r w:rsidR="002E704E" w:rsidRPr="002E704E">
        <w:rPr>
          <w:sz w:val="22"/>
          <w:szCs w:val="22"/>
        </w:rPr>
        <w:t xml:space="preserve">podpisany zgodnie z ust. 3 </w:t>
      </w:r>
      <w:r w:rsidRPr="002E704E">
        <w:rPr>
          <w:i/>
          <w:iCs/>
          <w:sz w:val="22"/>
          <w:szCs w:val="22"/>
        </w:rPr>
        <w:t xml:space="preserve"> (</w:t>
      </w:r>
      <w:r w:rsidR="003721D8" w:rsidRPr="002E704E">
        <w:rPr>
          <w:i/>
          <w:iCs/>
          <w:sz w:val="22"/>
          <w:szCs w:val="22"/>
        </w:rPr>
        <w:t xml:space="preserve">odpowiedni </w:t>
      </w:r>
      <w:r w:rsidRPr="002E704E">
        <w:rPr>
          <w:i/>
          <w:iCs/>
          <w:sz w:val="22"/>
          <w:szCs w:val="22"/>
        </w:rPr>
        <w:t>wz</w:t>
      </w:r>
      <w:r w:rsidR="00985CAA" w:rsidRPr="002E704E">
        <w:rPr>
          <w:i/>
          <w:iCs/>
          <w:sz w:val="22"/>
          <w:szCs w:val="22"/>
        </w:rPr>
        <w:t>ó</w:t>
      </w:r>
      <w:r w:rsidR="003721D8" w:rsidRPr="002E704E">
        <w:rPr>
          <w:i/>
          <w:iCs/>
          <w:sz w:val="22"/>
          <w:szCs w:val="22"/>
        </w:rPr>
        <w:t>r</w:t>
      </w:r>
      <w:r w:rsidRPr="002E704E">
        <w:rPr>
          <w:i/>
          <w:iCs/>
          <w:sz w:val="22"/>
          <w:szCs w:val="22"/>
        </w:rPr>
        <w:t xml:space="preserve"> stanowi Załącznik</w:t>
      </w:r>
      <w:r w:rsidR="003721D8" w:rsidRPr="002E704E">
        <w:rPr>
          <w:i/>
          <w:iCs/>
          <w:sz w:val="22"/>
          <w:szCs w:val="22"/>
        </w:rPr>
        <w:t xml:space="preserve"> do SOPZ</w:t>
      </w:r>
      <w:r w:rsidRPr="002E704E">
        <w:rPr>
          <w:i/>
          <w:iCs/>
          <w:sz w:val="22"/>
          <w:szCs w:val="22"/>
        </w:rPr>
        <w:t>).</w:t>
      </w:r>
      <w:r w:rsidRPr="002E704E">
        <w:rPr>
          <w:sz w:val="22"/>
          <w:szCs w:val="22"/>
        </w:rPr>
        <w:t xml:space="preserve"> </w:t>
      </w:r>
      <w:r w:rsidR="002E704E" w:rsidRPr="002E704E">
        <w:rPr>
          <w:sz w:val="22"/>
          <w:szCs w:val="22"/>
        </w:rPr>
        <w:t xml:space="preserve">Do faktur </w:t>
      </w:r>
      <w:proofErr w:type="spellStart"/>
      <w:r w:rsidR="002E704E" w:rsidRPr="002E704E">
        <w:rPr>
          <w:sz w:val="22"/>
          <w:szCs w:val="22"/>
        </w:rPr>
        <w:t>ustrukruryzowanych</w:t>
      </w:r>
      <w:proofErr w:type="spellEnd"/>
      <w:r w:rsidR="002E704E" w:rsidRPr="002E704E">
        <w:rPr>
          <w:sz w:val="22"/>
          <w:szCs w:val="22"/>
        </w:rPr>
        <w:t xml:space="preserve"> protokół zdawczo-odbiorczy wymagany umową należy przesłać na adres e-mail </w:t>
      </w:r>
      <w:hyperlink r:id="rId24" w:history="1">
        <w:r w:rsidR="002E704E" w:rsidRPr="002E704E">
          <w:rPr>
            <w:rStyle w:val="Hipercze"/>
            <w:b/>
            <w:bCs/>
            <w:sz w:val="22"/>
            <w:szCs w:val="22"/>
          </w:rPr>
          <w:t>ksef.zal@pgg.pl</w:t>
        </w:r>
      </w:hyperlink>
      <w:r w:rsidR="002E704E" w:rsidRPr="002E704E">
        <w:rPr>
          <w:b/>
          <w:bCs/>
          <w:sz w:val="22"/>
          <w:szCs w:val="22"/>
        </w:rPr>
        <w:t xml:space="preserve"> . </w:t>
      </w:r>
      <w:r w:rsidR="002E704E" w:rsidRPr="002E704E">
        <w:rPr>
          <w:sz w:val="22"/>
          <w:szCs w:val="22"/>
        </w:rPr>
        <w:t>W</w:t>
      </w:r>
      <w:r w:rsidR="002E704E" w:rsidRPr="002E704E">
        <w:rPr>
          <w:b/>
          <w:bCs/>
          <w:sz w:val="22"/>
          <w:szCs w:val="22"/>
        </w:rPr>
        <w:t xml:space="preserve"> </w:t>
      </w:r>
      <w:r w:rsidR="002E704E" w:rsidRPr="002E704E">
        <w:rPr>
          <w:sz w:val="22"/>
          <w:szCs w:val="22"/>
        </w:rPr>
        <w:t>temacie wiadomości  e-mail należy podać numer KSEF faktury. Rekomendowanym plikiem do przesyłania załączników do faktury jest plik PDF</w:t>
      </w:r>
    </w:p>
    <w:p w14:paraId="7A8006C2" w14:textId="0B2851FD" w:rsidR="000C23F8" w:rsidRPr="002E704E" w:rsidRDefault="000C23F8">
      <w:pPr>
        <w:numPr>
          <w:ilvl w:val="0"/>
          <w:numId w:val="54"/>
        </w:numPr>
        <w:jc w:val="both"/>
        <w:rPr>
          <w:sz w:val="24"/>
          <w:szCs w:val="24"/>
        </w:rPr>
      </w:pPr>
      <w:r w:rsidRPr="002E704E">
        <w:rPr>
          <w:sz w:val="22"/>
          <w:szCs w:val="22"/>
        </w:rPr>
        <w:t xml:space="preserve">Gdy Wykonawcą </w:t>
      </w:r>
      <w:r w:rsidR="00A800DA" w:rsidRPr="002E704E">
        <w:rPr>
          <w:sz w:val="22"/>
          <w:szCs w:val="22"/>
        </w:rPr>
        <w:t>U</w:t>
      </w:r>
      <w:r w:rsidRPr="002E704E">
        <w:rPr>
          <w:sz w:val="22"/>
          <w:szCs w:val="22"/>
        </w:rPr>
        <w:t>mowy jest konsorcjum,</w:t>
      </w:r>
      <w:r w:rsidR="00997099" w:rsidRPr="002E704E">
        <w:rPr>
          <w:sz w:val="22"/>
          <w:szCs w:val="22"/>
        </w:rPr>
        <w:t xml:space="preserve"> </w:t>
      </w:r>
      <w:r w:rsidR="009D14A0" w:rsidRPr="002E704E">
        <w:rPr>
          <w:sz w:val="22"/>
          <w:szCs w:val="22"/>
        </w:rPr>
        <w:t xml:space="preserve">w „Miesięcznym protokole…” </w:t>
      </w:r>
      <w:r w:rsidRPr="002E704E">
        <w:rPr>
          <w:sz w:val="22"/>
          <w:szCs w:val="22"/>
        </w:rPr>
        <w:t xml:space="preserve">wskazuje się członka konsorcjum który wystawi fakturę za objęty protokołem przedmiot </w:t>
      </w:r>
      <w:r w:rsidR="00A800DA" w:rsidRPr="002E704E">
        <w:rPr>
          <w:sz w:val="22"/>
          <w:szCs w:val="22"/>
        </w:rPr>
        <w:t>U</w:t>
      </w:r>
      <w:r w:rsidRPr="002E704E">
        <w:rPr>
          <w:sz w:val="22"/>
          <w:szCs w:val="22"/>
        </w:rPr>
        <w:t xml:space="preserve">mowy. W przypadku gdy faktury za objęty protokołem przedmiot </w:t>
      </w:r>
      <w:r w:rsidR="00A800DA" w:rsidRPr="002E704E">
        <w:rPr>
          <w:sz w:val="22"/>
          <w:szCs w:val="22"/>
        </w:rPr>
        <w:t>U</w:t>
      </w:r>
      <w:r w:rsidRPr="002E704E">
        <w:rPr>
          <w:sz w:val="22"/>
          <w:szCs w:val="22"/>
        </w:rPr>
        <w:t>mowy wystawi dwóch lub więcej członków konsorcjum w protokole odbioru wskazuje się wartość netto każdej z faktur. Zapłata faktur zgodnie ze wskazaniem zawartym w</w:t>
      </w:r>
      <w:r w:rsidR="00997099" w:rsidRPr="002E704E">
        <w:rPr>
          <w:sz w:val="22"/>
          <w:szCs w:val="22"/>
        </w:rPr>
        <w:t> </w:t>
      </w:r>
      <w:r w:rsidRPr="002E704E">
        <w:rPr>
          <w:sz w:val="22"/>
          <w:szCs w:val="22"/>
        </w:rPr>
        <w:t xml:space="preserve">protokole odbioru jest równoznaczna ze spełnieniem świadczenia za objęty protokołem przedmiot </w:t>
      </w:r>
      <w:r w:rsidR="00A800DA" w:rsidRPr="002E704E">
        <w:rPr>
          <w:sz w:val="22"/>
          <w:szCs w:val="22"/>
        </w:rPr>
        <w:t>U</w:t>
      </w:r>
      <w:r w:rsidRPr="002E704E">
        <w:rPr>
          <w:sz w:val="22"/>
          <w:szCs w:val="22"/>
        </w:rPr>
        <w:t xml:space="preserve">mowy wobec wszystkich </w:t>
      </w:r>
      <w:r w:rsidR="009627D7" w:rsidRPr="002E704E">
        <w:rPr>
          <w:sz w:val="22"/>
          <w:szCs w:val="22"/>
        </w:rPr>
        <w:t>W</w:t>
      </w:r>
      <w:r w:rsidRPr="002E704E">
        <w:rPr>
          <w:sz w:val="22"/>
          <w:szCs w:val="22"/>
        </w:rPr>
        <w:t xml:space="preserve">ykonawców </w:t>
      </w:r>
      <w:r w:rsidR="00D65739" w:rsidRPr="002E704E">
        <w:rPr>
          <w:sz w:val="22"/>
          <w:szCs w:val="22"/>
        </w:rPr>
        <w:t>U</w:t>
      </w:r>
      <w:r w:rsidRPr="002E704E">
        <w:rPr>
          <w:sz w:val="22"/>
          <w:szCs w:val="22"/>
        </w:rPr>
        <w:t xml:space="preserve">mowy. </w:t>
      </w:r>
    </w:p>
    <w:p w14:paraId="1C90404F" w14:textId="37D06508" w:rsidR="000C23F8" w:rsidRPr="002E704E" w:rsidRDefault="00997099">
      <w:pPr>
        <w:numPr>
          <w:ilvl w:val="0"/>
          <w:numId w:val="54"/>
        </w:numPr>
        <w:jc w:val="both"/>
        <w:rPr>
          <w:sz w:val="24"/>
          <w:szCs w:val="24"/>
        </w:rPr>
      </w:pPr>
      <w:r w:rsidRPr="002E704E">
        <w:rPr>
          <w:sz w:val="22"/>
          <w:szCs w:val="22"/>
        </w:rPr>
        <w:t xml:space="preserve">„Miesięczny protokół odbioru usług…” </w:t>
      </w:r>
      <w:r w:rsidR="000C23F8" w:rsidRPr="002E704E">
        <w:rPr>
          <w:sz w:val="22"/>
          <w:szCs w:val="22"/>
        </w:rPr>
        <w:t>podpisują upoważnieni przedstawiciele Stron wskazani w</w:t>
      </w:r>
      <w:r w:rsidRPr="002E704E">
        <w:rPr>
          <w:sz w:val="22"/>
          <w:szCs w:val="22"/>
        </w:rPr>
        <w:t> </w:t>
      </w:r>
      <w:r w:rsidR="000C23F8" w:rsidRPr="002E704E">
        <w:rPr>
          <w:sz w:val="22"/>
          <w:szCs w:val="22"/>
        </w:rPr>
        <w:t xml:space="preserve">Umowie. </w:t>
      </w:r>
    </w:p>
    <w:bookmarkEnd w:id="141"/>
    <w:p w14:paraId="64FFC5AD" w14:textId="77777777" w:rsidR="000C23F8" w:rsidRPr="002E704E" w:rsidRDefault="000C23F8">
      <w:pPr>
        <w:numPr>
          <w:ilvl w:val="0"/>
          <w:numId w:val="54"/>
        </w:numPr>
        <w:jc w:val="both"/>
        <w:rPr>
          <w:sz w:val="22"/>
          <w:szCs w:val="22"/>
        </w:rPr>
      </w:pPr>
      <w:r w:rsidRPr="002E704E">
        <w:rPr>
          <w:sz w:val="22"/>
          <w:szCs w:val="22"/>
        </w:rPr>
        <w:t>Faktury należy wystawiać zgodnie z  obowiązującymi przepisami.</w:t>
      </w:r>
    </w:p>
    <w:p w14:paraId="3A131C0B" w14:textId="77777777" w:rsidR="00F86A13" w:rsidRPr="002E704E" w:rsidRDefault="00F86A13">
      <w:pPr>
        <w:numPr>
          <w:ilvl w:val="0"/>
          <w:numId w:val="54"/>
        </w:numPr>
        <w:jc w:val="both"/>
        <w:rPr>
          <w:sz w:val="22"/>
          <w:szCs w:val="22"/>
        </w:rPr>
      </w:pPr>
      <w:r w:rsidRPr="002E704E">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233534E" w14:textId="73215F46" w:rsidR="002E704E" w:rsidRPr="002E704E" w:rsidRDefault="002E704E">
      <w:pPr>
        <w:numPr>
          <w:ilvl w:val="0"/>
          <w:numId w:val="54"/>
        </w:numPr>
        <w:jc w:val="both"/>
        <w:rPr>
          <w:sz w:val="22"/>
          <w:szCs w:val="22"/>
        </w:rPr>
      </w:pPr>
      <w:r w:rsidRPr="002E704E">
        <w:rPr>
          <w:sz w:val="22"/>
          <w:szCs w:val="22"/>
        </w:rPr>
        <w:t>Z zastrzeżeniem przypadków wynikających z ustawy z dnia 11 marca 2004r. o podatku od towarów i</w:t>
      </w:r>
      <w:r>
        <w:rPr>
          <w:sz w:val="22"/>
          <w:szCs w:val="22"/>
        </w:rPr>
        <w:t> </w:t>
      </w:r>
      <w:r w:rsidRPr="002E704E">
        <w:rPr>
          <w:sz w:val="22"/>
          <w:szCs w:val="22"/>
        </w:rPr>
        <w:t xml:space="preserve">usług (tj. Dz. U. z 2025 r poz.775, ze zm.), zwanej dalej „ustawą o VAT”  </w:t>
      </w:r>
      <w:r w:rsidRPr="002E704E">
        <w:rPr>
          <w:b/>
          <w:bCs/>
          <w:sz w:val="22"/>
          <w:szCs w:val="22"/>
        </w:rPr>
        <w:t xml:space="preserve">DOSTAWCA </w:t>
      </w:r>
      <w:r w:rsidRPr="002E704E">
        <w:rPr>
          <w:sz w:val="22"/>
          <w:szCs w:val="22"/>
        </w:rPr>
        <w:t>wystawia i</w:t>
      </w:r>
      <w:r>
        <w:rPr>
          <w:sz w:val="22"/>
          <w:szCs w:val="22"/>
        </w:rPr>
        <w:t> </w:t>
      </w:r>
      <w:r w:rsidRPr="002E704E">
        <w:rPr>
          <w:sz w:val="22"/>
          <w:szCs w:val="22"/>
        </w:rPr>
        <w:t xml:space="preserve">udostępnia </w:t>
      </w:r>
      <w:r w:rsidRPr="002E704E">
        <w:rPr>
          <w:b/>
          <w:bCs/>
          <w:sz w:val="22"/>
          <w:szCs w:val="22"/>
        </w:rPr>
        <w:t>ZAMAWIAJĄCEMU</w:t>
      </w:r>
      <w:r w:rsidRPr="002E704E">
        <w:rPr>
          <w:sz w:val="22"/>
          <w:szCs w:val="22"/>
        </w:rPr>
        <w:t xml:space="preserve"> faktury ustrukturyzowane przy użyciu Krajowego Systemu  e-</w:t>
      </w:r>
      <w:r>
        <w:rPr>
          <w:sz w:val="22"/>
          <w:szCs w:val="22"/>
        </w:rPr>
        <w:t> </w:t>
      </w:r>
      <w:r w:rsidRPr="002E704E">
        <w:rPr>
          <w:sz w:val="22"/>
          <w:szCs w:val="22"/>
        </w:rPr>
        <w:t>Faktur, zwanego dalej „</w:t>
      </w:r>
      <w:proofErr w:type="spellStart"/>
      <w:r w:rsidRPr="002E704E">
        <w:rPr>
          <w:sz w:val="22"/>
          <w:szCs w:val="22"/>
        </w:rPr>
        <w:t>KSeF</w:t>
      </w:r>
      <w:proofErr w:type="spellEnd"/>
      <w:r w:rsidRPr="002E704E">
        <w:rPr>
          <w:sz w:val="22"/>
          <w:szCs w:val="22"/>
        </w:rPr>
        <w:t xml:space="preserve">” zgodnie z obowiązującymi przepisami prawa. </w:t>
      </w:r>
    </w:p>
    <w:p w14:paraId="460FA57C" w14:textId="77777777" w:rsidR="002E704E" w:rsidRPr="002E704E" w:rsidRDefault="002E704E">
      <w:pPr>
        <w:numPr>
          <w:ilvl w:val="0"/>
          <w:numId w:val="54"/>
        </w:numPr>
        <w:jc w:val="both"/>
        <w:rPr>
          <w:sz w:val="22"/>
          <w:szCs w:val="22"/>
        </w:rPr>
      </w:pPr>
      <w:r w:rsidRPr="002E704E">
        <w:rPr>
          <w:sz w:val="22"/>
          <w:szCs w:val="22"/>
        </w:rPr>
        <w:t>Fakturę ustrukturyzowaną należy wystawić:</w:t>
      </w:r>
    </w:p>
    <w:p w14:paraId="614C7131" w14:textId="77777777" w:rsidR="002E704E" w:rsidRPr="002E704E" w:rsidRDefault="002E704E" w:rsidP="002E704E">
      <w:pPr>
        <w:jc w:val="both"/>
        <w:rPr>
          <w:sz w:val="22"/>
          <w:szCs w:val="22"/>
        </w:rPr>
      </w:pPr>
      <w:r w:rsidRPr="002E704E">
        <w:rPr>
          <w:sz w:val="22"/>
          <w:szCs w:val="22"/>
        </w:rPr>
        <w:t xml:space="preserve">        - dane nabywcy (</w:t>
      </w:r>
      <w:proofErr w:type="spellStart"/>
      <w:r w:rsidRPr="002E704E">
        <w:rPr>
          <w:sz w:val="22"/>
          <w:szCs w:val="22"/>
        </w:rPr>
        <w:t>schema</w:t>
      </w:r>
      <w:proofErr w:type="spellEnd"/>
      <w:r w:rsidRPr="002E704E">
        <w:rPr>
          <w:sz w:val="22"/>
          <w:szCs w:val="22"/>
        </w:rPr>
        <w:t xml:space="preserve"> Podmiot 2): Polska Grupa Górnicza S.A.,</w:t>
      </w:r>
    </w:p>
    <w:p w14:paraId="4C9F5B43" w14:textId="77777777" w:rsidR="002E704E" w:rsidRPr="002E704E" w:rsidRDefault="002E704E" w:rsidP="002E704E">
      <w:pPr>
        <w:jc w:val="both"/>
        <w:rPr>
          <w:sz w:val="22"/>
          <w:szCs w:val="22"/>
        </w:rPr>
      </w:pPr>
      <w:r w:rsidRPr="002E704E">
        <w:rPr>
          <w:sz w:val="22"/>
          <w:szCs w:val="22"/>
        </w:rPr>
        <w:t xml:space="preserve">                                                                    40-039 Katowice</w:t>
      </w:r>
    </w:p>
    <w:p w14:paraId="187CF9DA" w14:textId="77777777" w:rsidR="002E704E" w:rsidRPr="002E704E" w:rsidRDefault="002E704E" w:rsidP="002E704E">
      <w:pPr>
        <w:jc w:val="both"/>
        <w:rPr>
          <w:sz w:val="22"/>
          <w:szCs w:val="22"/>
        </w:rPr>
      </w:pPr>
      <w:r w:rsidRPr="002E704E">
        <w:rPr>
          <w:sz w:val="22"/>
          <w:szCs w:val="22"/>
        </w:rPr>
        <w:t xml:space="preserve">                                                                     ul. Powstańców 30</w:t>
      </w:r>
    </w:p>
    <w:p w14:paraId="0D89D1E0" w14:textId="77777777" w:rsidR="002E704E" w:rsidRPr="002E704E" w:rsidRDefault="002E704E" w:rsidP="002E704E">
      <w:pPr>
        <w:jc w:val="both"/>
        <w:rPr>
          <w:sz w:val="22"/>
          <w:szCs w:val="22"/>
        </w:rPr>
      </w:pPr>
      <w:r w:rsidRPr="002E704E">
        <w:rPr>
          <w:sz w:val="22"/>
          <w:szCs w:val="22"/>
        </w:rPr>
        <w:t xml:space="preserve">         - dane odbiorcy (</w:t>
      </w:r>
      <w:proofErr w:type="spellStart"/>
      <w:r w:rsidRPr="002E704E">
        <w:rPr>
          <w:sz w:val="22"/>
          <w:szCs w:val="22"/>
        </w:rPr>
        <w:t>schema</w:t>
      </w:r>
      <w:proofErr w:type="spellEnd"/>
      <w:r w:rsidRPr="002E704E">
        <w:rPr>
          <w:sz w:val="22"/>
          <w:szCs w:val="22"/>
        </w:rPr>
        <w:t xml:space="preserve"> Podmiot 3): Oddział …</w:t>
      </w:r>
    </w:p>
    <w:p w14:paraId="7B454242" w14:textId="56A68EA3" w:rsidR="002E704E" w:rsidRPr="002E704E" w:rsidRDefault="002E704E">
      <w:pPr>
        <w:pStyle w:val="Akapitzlist"/>
        <w:numPr>
          <w:ilvl w:val="1"/>
          <w:numId w:val="69"/>
        </w:numPr>
        <w:jc w:val="both"/>
        <w:rPr>
          <w:sz w:val="22"/>
          <w:szCs w:val="22"/>
        </w:rPr>
      </w:pPr>
      <w:r w:rsidRPr="002E704E">
        <w:rPr>
          <w:sz w:val="22"/>
          <w:szCs w:val="22"/>
        </w:rPr>
        <w:t xml:space="preserve">W przypadku awarii </w:t>
      </w:r>
      <w:proofErr w:type="spellStart"/>
      <w:r w:rsidRPr="002E704E">
        <w:rPr>
          <w:sz w:val="22"/>
          <w:szCs w:val="22"/>
        </w:rPr>
        <w:t>KSeF</w:t>
      </w:r>
      <w:proofErr w:type="spellEnd"/>
      <w:r w:rsidRPr="002E704E">
        <w:rPr>
          <w:sz w:val="22"/>
          <w:szCs w:val="22"/>
        </w:rPr>
        <w:t xml:space="preserve"> </w:t>
      </w:r>
      <w:r w:rsidRPr="002E704E">
        <w:rPr>
          <w:b/>
          <w:bCs/>
          <w:sz w:val="22"/>
          <w:szCs w:val="22"/>
        </w:rPr>
        <w:t xml:space="preserve">DOSTAWCA </w:t>
      </w:r>
      <w:r w:rsidRPr="002E704E">
        <w:rPr>
          <w:sz w:val="22"/>
          <w:szCs w:val="22"/>
        </w:rPr>
        <w:t xml:space="preserve">przesyła faktury </w:t>
      </w:r>
      <w:r w:rsidRPr="002E704E">
        <w:rPr>
          <w:b/>
          <w:bCs/>
          <w:sz w:val="22"/>
          <w:szCs w:val="22"/>
        </w:rPr>
        <w:t>ZAMAWIAJĄCEMU</w:t>
      </w:r>
      <w:r w:rsidRPr="002E704E">
        <w:rPr>
          <w:sz w:val="22"/>
          <w:szCs w:val="22"/>
        </w:rPr>
        <w:t xml:space="preserve"> w</w:t>
      </w:r>
      <w:r>
        <w:rPr>
          <w:sz w:val="22"/>
          <w:szCs w:val="22"/>
        </w:rPr>
        <w:t> </w:t>
      </w:r>
      <w:r w:rsidRPr="002E704E">
        <w:rPr>
          <w:sz w:val="22"/>
          <w:szCs w:val="22"/>
        </w:rPr>
        <w:t>sposób z nim uzgodniony:</w:t>
      </w:r>
    </w:p>
    <w:p w14:paraId="2B0BCD8C" w14:textId="77777777" w:rsidR="002E704E" w:rsidRPr="002E704E" w:rsidRDefault="002E704E" w:rsidP="002E704E">
      <w:pPr>
        <w:ind w:left="426"/>
        <w:jc w:val="both"/>
        <w:rPr>
          <w:sz w:val="22"/>
          <w:szCs w:val="22"/>
        </w:rPr>
      </w:pPr>
      <w:r w:rsidRPr="002E704E">
        <w:rPr>
          <w:sz w:val="22"/>
          <w:szCs w:val="22"/>
        </w:rPr>
        <w:t>- wysyłka faktury w postaci papierowej: lub</w:t>
      </w:r>
    </w:p>
    <w:p w14:paraId="7ED9392A" w14:textId="77777777" w:rsidR="002E704E" w:rsidRPr="002E704E" w:rsidRDefault="002E704E" w:rsidP="002E704E">
      <w:pPr>
        <w:ind w:left="426"/>
        <w:jc w:val="both"/>
        <w:rPr>
          <w:sz w:val="22"/>
          <w:szCs w:val="22"/>
        </w:rPr>
      </w:pPr>
      <w:r w:rsidRPr="002E704E">
        <w:rPr>
          <w:sz w:val="22"/>
          <w:szCs w:val="22"/>
        </w:rPr>
        <w:t>- wysyłka pocztą elektroniczną zgodnie z podpisanym porozumieniem</w:t>
      </w:r>
    </w:p>
    <w:p w14:paraId="6E730122" w14:textId="77777777" w:rsidR="002E704E" w:rsidRPr="002E704E" w:rsidRDefault="002E704E" w:rsidP="002E704E">
      <w:pPr>
        <w:ind w:firstLine="425"/>
        <w:jc w:val="both"/>
        <w:rPr>
          <w:b/>
          <w:bCs/>
          <w:sz w:val="22"/>
          <w:szCs w:val="22"/>
        </w:rPr>
      </w:pPr>
      <w:bookmarkStart w:id="142" w:name="_Hlk211863369"/>
      <w:r w:rsidRPr="002E704E">
        <w:rPr>
          <w:sz w:val="22"/>
          <w:szCs w:val="22"/>
        </w:rPr>
        <w:t>Wysłanie faktury drogą elektroniczną wymaga pisemnego uzgodnienia z ZAMAWIAJĄCYM</w:t>
      </w:r>
      <w:bookmarkEnd w:id="142"/>
      <w:r w:rsidRPr="002E704E">
        <w:rPr>
          <w:sz w:val="22"/>
          <w:szCs w:val="22"/>
        </w:rPr>
        <w:t xml:space="preserve">. </w:t>
      </w:r>
    </w:p>
    <w:p w14:paraId="4CFF5F60" w14:textId="77777777" w:rsidR="002E704E" w:rsidRPr="002E704E" w:rsidRDefault="002E704E">
      <w:pPr>
        <w:pStyle w:val="Akapitzlist"/>
        <w:numPr>
          <w:ilvl w:val="0"/>
          <w:numId w:val="54"/>
        </w:numPr>
        <w:jc w:val="both"/>
        <w:rPr>
          <w:sz w:val="22"/>
          <w:szCs w:val="22"/>
        </w:rPr>
      </w:pPr>
      <w:r w:rsidRPr="002E704E">
        <w:rPr>
          <w:sz w:val="22"/>
          <w:szCs w:val="22"/>
        </w:rPr>
        <w:t xml:space="preserve">W przypadku gdy Sprzedawca nie podlega obowiązkowi wystawiania faktur w KSEF fakturę  </w:t>
      </w:r>
    </w:p>
    <w:p w14:paraId="7BFAC09C" w14:textId="77777777" w:rsidR="002E704E" w:rsidRPr="002E704E" w:rsidRDefault="002E704E" w:rsidP="002E704E">
      <w:pPr>
        <w:jc w:val="both"/>
        <w:rPr>
          <w:sz w:val="22"/>
          <w:szCs w:val="22"/>
        </w:rPr>
      </w:pPr>
      <w:r w:rsidRPr="002E704E">
        <w:rPr>
          <w:sz w:val="22"/>
          <w:szCs w:val="22"/>
        </w:rPr>
        <w:t xml:space="preserve">        należy  wystawić na adres:</w:t>
      </w:r>
    </w:p>
    <w:p w14:paraId="5DBC1F99" w14:textId="77777777" w:rsidR="002E704E" w:rsidRPr="002E704E" w:rsidRDefault="002E704E" w:rsidP="002E704E">
      <w:pPr>
        <w:jc w:val="center"/>
        <w:rPr>
          <w:sz w:val="22"/>
          <w:szCs w:val="22"/>
        </w:rPr>
      </w:pPr>
      <w:r w:rsidRPr="002E704E">
        <w:rPr>
          <w:sz w:val="22"/>
          <w:szCs w:val="22"/>
        </w:rPr>
        <w:t>Polska Grupa Górnicza S.A.</w:t>
      </w:r>
    </w:p>
    <w:p w14:paraId="15152566" w14:textId="77777777" w:rsidR="002E704E" w:rsidRPr="002E704E" w:rsidRDefault="002E704E" w:rsidP="002E704E">
      <w:pPr>
        <w:jc w:val="center"/>
        <w:rPr>
          <w:sz w:val="22"/>
          <w:szCs w:val="22"/>
        </w:rPr>
      </w:pPr>
      <w:r w:rsidRPr="002E704E">
        <w:rPr>
          <w:sz w:val="22"/>
          <w:szCs w:val="22"/>
        </w:rPr>
        <w:t>40-039 Katowice</w:t>
      </w:r>
    </w:p>
    <w:p w14:paraId="67487459" w14:textId="77777777" w:rsidR="002E704E" w:rsidRPr="002E704E" w:rsidRDefault="002E704E" w:rsidP="002E704E">
      <w:pPr>
        <w:jc w:val="center"/>
        <w:rPr>
          <w:sz w:val="22"/>
          <w:szCs w:val="22"/>
        </w:rPr>
      </w:pPr>
      <w:r w:rsidRPr="002E704E">
        <w:rPr>
          <w:sz w:val="22"/>
          <w:szCs w:val="22"/>
        </w:rPr>
        <w:t>ul. Powstańców 30</w:t>
      </w:r>
    </w:p>
    <w:p w14:paraId="61A4604F" w14:textId="77777777" w:rsidR="002E704E" w:rsidRPr="002E704E" w:rsidRDefault="002E704E" w:rsidP="002E704E">
      <w:pPr>
        <w:jc w:val="both"/>
        <w:rPr>
          <w:sz w:val="22"/>
          <w:szCs w:val="22"/>
        </w:rPr>
      </w:pPr>
      <w:r w:rsidRPr="002E704E">
        <w:rPr>
          <w:sz w:val="22"/>
          <w:szCs w:val="22"/>
        </w:rPr>
        <w:t xml:space="preserve">        oraz przesłać w formie papierowej na adres:</w:t>
      </w:r>
    </w:p>
    <w:p w14:paraId="7A0F98B4" w14:textId="77777777" w:rsidR="002E704E" w:rsidRPr="002E704E" w:rsidRDefault="002E704E" w:rsidP="002E704E">
      <w:pPr>
        <w:jc w:val="center"/>
        <w:rPr>
          <w:sz w:val="22"/>
          <w:szCs w:val="22"/>
        </w:rPr>
      </w:pPr>
      <w:r w:rsidRPr="002E704E">
        <w:rPr>
          <w:sz w:val="22"/>
          <w:szCs w:val="22"/>
        </w:rPr>
        <w:t>Polska Grupa Górnicza S.A.</w:t>
      </w:r>
    </w:p>
    <w:p w14:paraId="436221B5" w14:textId="77777777" w:rsidR="002E704E" w:rsidRPr="002E704E" w:rsidRDefault="002E704E" w:rsidP="002E704E">
      <w:pPr>
        <w:jc w:val="center"/>
        <w:rPr>
          <w:sz w:val="22"/>
          <w:szCs w:val="22"/>
        </w:rPr>
      </w:pPr>
      <w:r w:rsidRPr="002E704E">
        <w:rPr>
          <w:sz w:val="22"/>
          <w:szCs w:val="22"/>
        </w:rPr>
        <w:t>44-122 Gliwice,</w:t>
      </w:r>
    </w:p>
    <w:p w14:paraId="26B40162" w14:textId="77777777" w:rsidR="002E704E" w:rsidRPr="002E704E" w:rsidRDefault="002E704E" w:rsidP="002E704E">
      <w:pPr>
        <w:jc w:val="center"/>
        <w:rPr>
          <w:sz w:val="22"/>
          <w:szCs w:val="22"/>
        </w:rPr>
      </w:pPr>
      <w:r w:rsidRPr="002E704E">
        <w:rPr>
          <w:sz w:val="22"/>
          <w:szCs w:val="22"/>
        </w:rPr>
        <w:t>ul. Jasna 8</w:t>
      </w:r>
    </w:p>
    <w:p w14:paraId="62A5E444" w14:textId="77777777" w:rsidR="002E704E" w:rsidRPr="002E704E" w:rsidRDefault="002E704E" w:rsidP="002E704E">
      <w:pPr>
        <w:jc w:val="center"/>
        <w:rPr>
          <w:sz w:val="22"/>
          <w:szCs w:val="22"/>
        </w:rPr>
      </w:pPr>
      <w:r w:rsidRPr="002E704E">
        <w:rPr>
          <w:sz w:val="22"/>
          <w:szCs w:val="22"/>
        </w:rPr>
        <w:t>lub</w:t>
      </w:r>
    </w:p>
    <w:p w14:paraId="1132F27A" w14:textId="77777777" w:rsidR="002E704E" w:rsidRPr="002E704E" w:rsidRDefault="002E704E" w:rsidP="002E704E">
      <w:pPr>
        <w:jc w:val="center"/>
        <w:rPr>
          <w:sz w:val="22"/>
          <w:szCs w:val="22"/>
        </w:rPr>
      </w:pPr>
      <w:r w:rsidRPr="002E704E">
        <w:rPr>
          <w:sz w:val="22"/>
          <w:szCs w:val="22"/>
        </w:rPr>
        <w:t>w formie elektronicznej zgodnie z podpisanym Porozumieniem w sprawie przesyłania faktur</w:t>
      </w:r>
    </w:p>
    <w:p w14:paraId="6A8CE9C4" w14:textId="77777777" w:rsidR="002E704E" w:rsidRPr="002E704E" w:rsidRDefault="002E704E" w:rsidP="002E704E">
      <w:pPr>
        <w:jc w:val="center"/>
        <w:rPr>
          <w:sz w:val="22"/>
          <w:szCs w:val="22"/>
        </w:rPr>
      </w:pPr>
      <w:r w:rsidRPr="002E704E">
        <w:rPr>
          <w:sz w:val="22"/>
          <w:szCs w:val="22"/>
        </w:rPr>
        <w:t>drogą elektroniczną.</w:t>
      </w:r>
    </w:p>
    <w:p w14:paraId="3AF0EDED" w14:textId="77777777" w:rsidR="002E704E" w:rsidRPr="002E704E" w:rsidRDefault="002E704E">
      <w:pPr>
        <w:numPr>
          <w:ilvl w:val="0"/>
          <w:numId w:val="54"/>
        </w:numPr>
        <w:jc w:val="both"/>
        <w:rPr>
          <w:sz w:val="22"/>
          <w:szCs w:val="22"/>
        </w:rPr>
      </w:pPr>
      <w:r w:rsidRPr="002E704E">
        <w:rPr>
          <w:sz w:val="22"/>
          <w:szCs w:val="22"/>
        </w:rPr>
        <w:t>Faktury muszą zostać sporządzone w języku polskim i zawierać numer, pod którym Umowa została wpisana do elektronicznego rejestru umów Zamawiającego.</w:t>
      </w:r>
    </w:p>
    <w:p w14:paraId="47E48240" w14:textId="77777777" w:rsidR="002E704E" w:rsidRPr="002E704E" w:rsidRDefault="002E704E">
      <w:pPr>
        <w:numPr>
          <w:ilvl w:val="0"/>
          <w:numId w:val="54"/>
        </w:numPr>
        <w:jc w:val="both"/>
        <w:rPr>
          <w:sz w:val="22"/>
          <w:szCs w:val="22"/>
        </w:rPr>
      </w:pPr>
      <w:r w:rsidRPr="002E704E">
        <w:rPr>
          <w:sz w:val="22"/>
          <w:szCs w:val="22"/>
        </w:rPr>
        <w:lastRenderedPageBreak/>
        <w:t>Faktury będą wystawiane w walucie polskiej. Wszelkie płatności dokonywane będą w walucie polskiej.</w:t>
      </w:r>
    </w:p>
    <w:p w14:paraId="2465B355" w14:textId="77777777" w:rsidR="002E704E" w:rsidRPr="002E704E" w:rsidRDefault="002E704E">
      <w:pPr>
        <w:numPr>
          <w:ilvl w:val="0"/>
          <w:numId w:val="54"/>
        </w:numPr>
        <w:jc w:val="both"/>
        <w:rPr>
          <w:sz w:val="22"/>
          <w:szCs w:val="22"/>
        </w:rPr>
      </w:pPr>
      <w:r w:rsidRPr="002E704E">
        <w:rPr>
          <w:sz w:val="22"/>
          <w:szCs w:val="22"/>
        </w:rPr>
        <w:t>Przy zapłacie zobowiązania wynikającego z umowy, Zamawiający zastrzega sobie prawo wskazania tytułu płatności (numeru faktury).</w:t>
      </w:r>
    </w:p>
    <w:p w14:paraId="6C9D94CD" w14:textId="77777777" w:rsidR="002E704E" w:rsidRPr="002E704E" w:rsidRDefault="002E704E">
      <w:pPr>
        <w:numPr>
          <w:ilvl w:val="0"/>
          <w:numId w:val="54"/>
        </w:numPr>
        <w:jc w:val="both"/>
        <w:rPr>
          <w:sz w:val="22"/>
          <w:szCs w:val="22"/>
        </w:rPr>
      </w:pPr>
      <w:r w:rsidRPr="002E704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E704E">
        <w:rPr>
          <w:sz w:val="22"/>
          <w:szCs w:val="22"/>
        </w:rPr>
        <w:t>późn</w:t>
      </w:r>
      <w:proofErr w:type="spellEnd"/>
      <w:r w:rsidRPr="002E704E">
        <w:rPr>
          <w:sz w:val="22"/>
          <w:szCs w:val="22"/>
        </w:rPr>
        <w:t>. zm.).</w:t>
      </w:r>
    </w:p>
    <w:p w14:paraId="74625CE7" w14:textId="77777777" w:rsidR="002E704E" w:rsidRPr="002E704E" w:rsidRDefault="002E704E">
      <w:pPr>
        <w:numPr>
          <w:ilvl w:val="0"/>
          <w:numId w:val="54"/>
        </w:numPr>
        <w:jc w:val="both"/>
        <w:rPr>
          <w:sz w:val="22"/>
          <w:szCs w:val="22"/>
        </w:rPr>
      </w:pPr>
      <w:r w:rsidRPr="002E704E">
        <w:rPr>
          <w:sz w:val="22"/>
          <w:szCs w:val="22"/>
        </w:rPr>
        <w:t xml:space="preserve">Wykonawca składa oświadczenie o posiadaniu statusu </w:t>
      </w:r>
      <w:proofErr w:type="spellStart"/>
      <w:r w:rsidRPr="002E704E">
        <w:rPr>
          <w:sz w:val="22"/>
          <w:szCs w:val="22"/>
        </w:rPr>
        <w:t>mikroprzedsiębiorcy</w:t>
      </w:r>
      <w:proofErr w:type="spellEnd"/>
      <w:r w:rsidRPr="002E704E">
        <w:rPr>
          <w:sz w:val="22"/>
          <w:szCs w:val="22"/>
        </w:rPr>
        <w:t xml:space="preserve">, małego przedsiębiorcy, średniego przedsiębiorcy, dużego przedsiębiorcy, które stanowiło będzie </w:t>
      </w:r>
      <w:r w:rsidRPr="002E704E">
        <w:rPr>
          <w:b/>
          <w:bCs/>
          <w:sz w:val="22"/>
          <w:szCs w:val="22"/>
        </w:rPr>
        <w:t>Załącznik nr 4 do Umowy</w:t>
      </w:r>
      <w:r w:rsidRPr="002E704E">
        <w:rPr>
          <w:sz w:val="22"/>
          <w:szCs w:val="22"/>
        </w:rPr>
        <w:t xml:space="preserve">. </w:t>
      </w:r>
    </w:p>
    <w:p w14:paraId="7C93016D" w14:textId="77777777" w:rsidR="002E704E" w:rsidRPr="002E704E" w:rsidRDefault="002E704E">
      <w:pPr>
        <w:numPr>
          <w:ilvl w:val="0"/>
          <w:numId w:val="54"/>
        </w:numPr>
        <w:jc w:val="both"/>
        <w:rPr>
          <w:sz w:val="22"/>
          <w:szCs w:val="22"/>
        </w:rPr>
      </w:pPr>
      <w:r w:rsidRPr="002E704E">
        <w:rPr>
          <w:sz w:val="22"/>
          <w:szCs w:val="22"/>
        </w:rPr>
        <w:t xml:space="preserve">Termin płatności faktur ustrukturyzowanych dokumentujących zobowiązania wynikające z Umowy wynosi </w:t>
      </w:r>
      <w:r w:rsidRPr="002E704E">
        <w:rPr>
          <w:b/>
          <w:bCs/>
          <w:color w:val="EE0000"/>
          <w:sz w:val="22"/>
          <w:szCs w:val="22"/>
        </w:rPr>
        <w:t>30 dni</w:t>
      </w:r>
      <w:r w:rsidRPr="002E704E">
        <w:rPr>
          <w:color w:val="EE0000"/>
          <w:sz w:val="22"/>
          <w:szCs w:val="22"/>
        </w:rPr>
        <w:t xml:space="preserve"> </w:t>
      </w:r>
      <w:r w:rsidRPr="002E704E">
        <w:rPr>
          <w:b/>
          <w:bCs/>
          <w:color w:val="EE0000"/>
          <w:sz w:val="22"/>
          <w:szCs w:val="22"/>
        </w:rPr>
        <w:t>od daty otrzymania faktury w KSEF</w:t>
      </w:r>
      <w:r w:rsidRPr="002E704E">
        <w:rPr>
          <w:sz w:val="22"/>
          <w:szCs w:val="22"/>
        </w:rPr>
        <w:t xml:space="preserve">. Za datę otrzymania faktury uznaje się datę, którą przyjmuje w tym zakresie ustawa o VAT. </w:t>
      </w:r>
      <w:r w:rsidRPr="002E704E">
        <w:rPr>
          <w:sz w:val="24"/>
          <w:szCs w:val="24"/>
        </w:rPr>
        <w:t xml:space="preserve">Termin płatności  faktur wystawionych </w:t>
      </w:r>
      <w:r w:rsidRPr="002E704E">
        <w:rPr>
          <w:b/>
          <w:bCs/>
          <w:sz w:val="24"/>
          <w:szCs w:val="24"/>
        </w:rPr>
        <w:t xml:space="preserve">poza KSEF </w:t>
      </w:r>
      <w:r w:rsidRPr="002E704E">
        <w:rPr>
          <w:b/>
          <w:bCs/>
          <w:color w:val="EE0000"/>
          <w:sz w:val="24"/>
          <w:szCs w:val="24"/>
        </w:rPr>
        <w:t>wynosi 30 dni</w:t>
      </w:r>
      <w:r w:rsidRPr="002E704E">
        <w:rPr>
          <w:color w:val="EE0000"/>
          <w:sz w:val="24"/>
          <w:szCs w:val="24"/>
        </w:rPr>
        <w:t xml:space="preserve"> </w:t>
      </w:r>
      <w:r w:rsidRPr="002E704E">
        <w:rPr>
          <w:sz w:val="24"/>
          <w:szCs w:val="24"/>
        </w:rPr>
        <w:t>od daty wpływu faktury do Zamawiającego.</w:t>
      </w:r>
    </w:p>
    <w:p w14:paraId="2EAAA803" w14:textId="77777777" w:rsidR="002E704E" w:rsidRPr="002E704E" w:rsidRDefault="002E704E">
      <w:pPr>
        <w:numPr>
          <w:ilvl w:val="0"/>
          <w:numId w:val="54"/>
        </w:numPr>
        <w:jc w:val="both"/>
        <w:rPr>
          <w:sz w:val="22"/>
          <w:szCs w:val="22"/>
        </w:rPr>
      </w:pPr>
      <w:r w:rsidRPr="002E704E">
        <w:rPr>
          <w:sz w:val="22"/>
          <w:szCs w:val="22"/>
        </w:rPr>
        <w:t>Jako termin zapłaty przyjmuje się datę obciążenia rachunku bankowego Zamawiającego.</w:t>
      </w:r>
    </w:p>
    <w:p w14:paraId="63FC46D7" w14:textId="77777777" w:rsidR="002E704E" w:rsidRPr="002E704E" w:rsidRDefault="002E704E">
      <w:pPr>
        <w:pStyle w:val="Tekstpodstawowy"/>
        <w:numPr>
          <w:ilvl w:val="0"/>
          <w:numId w:val="54"/>
        </w:numPr>
        <w:spacing w:after="0"/>
        <w:jc w:val="both"/>
        <w:rPr>
          <w:sz w:val="22"/>
          <w:szCs w:val="22"/>
        </w:rPr>
      </w:pPr>
      <w:r w:rsidRPr="002E704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0369872" w14:textId="77777777" w:rsidR="002E704E" w:rsidRPr="002E704E" w:rsidRDefault="002E704E">
      <w:pPr>
        <w:numPr>
          <w:ilvl w:val="0"/>
          <w:numId w:val="54"/>
        </w:numPr>
        <w:jc w:val="both"/>
        <w:rPr>
          <w:sz w:val="22"/>
          <w:szCs w:val="22"/>
        </w:rPr>
      </w:pPr>
      <w:r w:rsidRPr="002E704E">
        <w:rPr>
          <w:sz w:val="22"/>
          <w:szCs w:val="22"/>
        </w:rPr>
        <w:t xml:space="preserve">Zapłata faktury korygującej nastąpi w terminie 30 dni od daty otrzymania faktury w </w:t>
      </w:r>
      <w:proofErr w:type="spellStart"/>
      <w:r w:rsidRPr="002E704E">
        <w:rPr>
          <w:sz w:val="22"/>
          <w:szCs w:val="22"/>
        </w:rPr>
        <w:t>KSeF</w:t>
      </w:r>
      <w:proofErr w:type="spellEnd"/>
      <w:r w:rsidRPr="002E704E">
        <w:rPr>
          <w:sz w:val="22"/>
          <w:szCs w:val="22"/>
        </w:rPr>
        <w:t xml:space="preserve"> przez ZAMAWIAJĄCEGO, a w przypadku faktur wystawionych poza </w:t>
      </w:r>
      <w:proofErr w:type="spellStart"/>
      <w:r w:rsidRPr="002E704E">
        <w:rPr>
          <w:sz w:val="22"/>
          <w:szCs w:val="22"/>
        </w:rPr>
        <w:t>KSeF</w:t>
      </w:r>
      <w:proofErr w:type="spellEnd"/>
      <w:r w:rsidRPr="002E704E">
        <w:rPr>
          <w:sz w:val="22"/>
          <w:szCs w:val="22"/>
        </w:rPr>
        <w:t xml:space="preserve"> termin płatności wynosi 30 dni od daty otrzymania faktury  poza </w:t>
      </w:r>
      <w:proofErr w:type="spellStart"/>
      <w:r w:rsidRPr="002E704E">
        <w:rPr>
          <w:sz w:val="22"/>
          <w:szCs w:val="22"/>
        </w:rPr>
        <w:t>KSeF</w:t>
      </w:r>
      <w:proofErr w:type="spellEnd"/>
      <w:r w:rsidRPr="002E704E">
        <w:rPr>
          <w:sz w:val="22"/>
          <w:szCs w:val="22"/>
        </w:rPr>
        <w:t xml:space="preserve"> w formie uzgodnionej przez strony transakcji.   jednak nie wcześniej niż w terminie płatności faktury pierwotnej.</w:t>
      </w:r>
    </w:p>
    <w:p w14:paraId="29832E4C" w14:textId="77777777" w:rsidR="002E704E" w:rsidRPr="002E704E" w:rsidRDefault="002E704E">
      <w:pPr>
        <w:numPr>
          <w:ilvl w:val="0"/>
          <w:numId w:val="54"/>
        </w:numPr>
        <w:jc w:val="both"/>
        <w:rPr>
          <w:sz w:val="22"/>
          <w:szCs w:val="22"/>
        </w:rPr>
      </w:pPr>
      <w:r w:rsidRPr="002E704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3729E91" w14:textId="129DD1FC" w:rsidR="002E704E" w:rsidRPr="002E704E" w:rsidRDefault="002E704E">
      <w:pPr>
        <w:pStyle w:val="Akapitzlist"/>
        <w:numPr>
          <w:ilvl w:val="0"/>
          <w:numId w:val="54"/>
        </w:numPr>
        <w:tabs>
          <w:tab w:val="clear" w:pos="425"/>
        </w:tabs>
        <w:ind w:left="426" w:hanging="426"/>
        <w:jc w:val="both"/>
        <w:rPr>
          <w:sz w:val="22"/>
          <w:szCs w:val="22"/>
        </w:rPr>
      </w:pPr>
      <w:r w:rsidRPr="002E704E">
        <w:rPr>
          <w:sz w:val="22"/>
        </w:rPr>
        <w:t xml:space="preserve">Jeżeli  Wykonawcą jest podmiot powiązany w rozumieniu art. 11a ust 1 pkt.4 </w:t>
      </w:r>
      <w:proofErr w:type="spellStart"/>
      <w:r w:rsidRPr="002E704E">
        <w:rPr>
          <w:sz w:val="22"/>
        </w:rPr>
        <w:t>updop</w:t>
      </w:r>
      <w:proofErr w:type="spellEnd"/>
      <w:r w:rsidRPr="002E704E">
        <w:rPr>
          <w:sz w:val="22"/>
        </w:rPr>
        <w:t xml:space="preserve"> lub art. 23m ust.1 pkt.5 </w:t>
      </w:r>
      <w:proofErr w:type="spellStart"/>
      <w:r w:rsidRPr="002E704E">
        <w:rPr>
          <w:sz w:val="22"/>
        </w:rPr>
        <w:t>updof</w:t>
      </w:r>
      <w:proofErr w:type="spellEnd"/>
      <w:r w:rsidRPr="002E704E">
        <w:rPr>
          <w:sz w:val="22"/>
        </w:rPr>
        <w:t xml:space="preserve"> oraz gdy łączna kwota należności wypłacanych w roku podatkowym przekracza kwotę o</w:t>
      </w:r>
      <w:r>
        <w:rPr>
          <w:sz w:val="22"/>
        </w:rPr>
        <w:t> </w:t>
      </w:r>
      <w:r w:rsidRPr="002E704E">
        <w:rPr>
          <w:sz w:val="22"/>
        </w:rPr>
        <w:t xml:space="preserve">której mowa w art. 26 ust 2e </w:t>
      </w:r>
      <w:proofErr w:type="spellStart"/>
      <w:r w:rsidRPr="002E704E">
        <w:rPr>
          <w:sz w:val="22"/>
        </w:rPr>
        <w:t>updop</w:t>
      </w:r>
      <w:proofErr w:type="spellEnd"/>
      <w:r w:rsidRPr="002E704E">
        <w:rPr>
          <w:sz w:val="22"/>
        </w:rPr>
        <w:t xml:space="preserve"> oraz art. 41 ust 12 </w:t>
      </w:r>
      <w:proofErr w:type="spellStart"/>
      <w:r w:rsidRPr="002E704E">
        <w:rPr>
          <w:sz w:val="22"/>
        </w:rPr>
        <w:t>updof</w:t>
      </w:r>
      <w:proofErr w:type="spellEnd"/>
      <w:r w:rsidRPr="002E704E">
        <w:rPr>
          <w:sz w:val="22"/>
        </w:rPr>
        <w:t>, Zamawiający w dniu dokonania wypłaty jest zobowiązany pobrać zryczałtowany podatek od nadwyżki ponad tą kwotę  wg stawki określonej w</w:t>
      </w:r>
      <w:r>
        <w:rPr>
          <w:sz w:val="22"/>
        </w:rPr>
        <w:t> </w:t>
      </w:r>
      <w:r w:rsidRPr="002E704E">
        <w:rPr>
          <w:sz w:val="22"/>
        </w:rPr>
        <w:t xml:space="preserve">art.21 ust.1 pkt 1 </w:t>
      </w:r>
      <w:proofErr w:type="spellStart"/>
      <w:r w:rsidRPr="002E704E">
        <w:rPr>
          <w:sz w:val="22"/>
        </w:rPr>
        <w:t>updop</w:t>
      </w:r>
      <w:proofErr w:type="spellEnd"/>
      <w:r w:rsidRPr="002E704E">
        <w:rPr>
          <w:sz w:val="22"/>
        </w:rPr>
        <w:t xml:space="preserve"> oraz art. 29 ust.1 pkt.1 </w:t>
      </w:r>
      <w:proofErr w:type="spellStart"/>
      <w:r w:rsidRPr="002E704E">
        <w:rPr>
          <w:sz w:val="22"/>
        </w:rPr>
        <w:t>updof</w:t>
      </w:r>
      <w:proofErr w:type="spellEnd"/>
      <w:r w:rsidRPr="002E704E">
        <w:rPr>
          <w:sz w:val="22"/>
        </w:rPr>
        <w:t>.</w:t>
      </w:r>
    </w:p>
    <w:p w14:paraId="6F6C7335" w14:textId="64C91C77" w:rsidR="000C23F8" w:rsidRPr="002E704E" w:rsidRDefault="002E704E">
      <w:pPr>
        <w:numPr>
          <w:ilvl w:val="0"/>
          <w:numId w:val="54"/>
        </w:numPr>
        <w:jc w:val="both"/>
        <w:rPr>
          <w:sz w:val="22"/>
          <w:szCs w:val="22"/>
        </w:rPr>
      </w:pPr>
      <w:r w:rsidRPr="002E704E">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2E704E">
        <w:rPr>
          <w:sz w:val="22"/>
          <w:szCs w:val="22"/>
        </w:rPr>
        <w:t xml:space="preserve">  </w:t>
      </w:r>
    </w:p>
    <w:p w14:paraId="66737EEC" w14:textId="50B207C7" w:rsidR="000C23F8" w:rsidRPr="00A82D77" w:rsidRDefault="000C23F8" w:rsidP="00C75D5C">
      <w:pPr>
        <w:pStyle w:val="Nagwek2"/>
      </w:pPr>
      <w:bookmarkStart w:id="143" w:name="_Toc64016203"/>
      <w:bookmarkStart w:id="144" w:name="_Toc106095864"/>
      <w:bookmarkStart w:id="145" w:name="_Toc106096304"/>
      <w:bookmarkStart w:id="146" w:name="_Toc106096408"/>
      <w:bookmarkStart w:id="147" w:name="_Toc164686468"/>
      <w:r w:rsidRPr="00A82D77">
        <w:t>Termin realizacji</w:t>
      </w:r>
      <w:bookmarkEnd w:id="143"/>
      <w:bookmarkEnd w:id="144"/>
      <w:bookmarkEnd w:id="145"/>
      <w:bookmarkEnd w:id="146"/>
      <w:bookmarkEnd w:id="147"/>
    </w:p>
    <w:bookmarkEnd w:id="130"/>
    <w:p w14:paraId="02DC0BB3" w14:textId="77777777" w:rsidR="003D7F2F" w:rsidRPr="003D7F2F" w:rsidRDefault="00302ED6">
      <w:pPr>
        <w:numPr>
          <w:ilvl w:val="0"/>
          <w:numId w:val="40"/>
        </w:numPr>
        <w:ind w:left="357" w:hanging="357"/>
        <w:jc w:val="both"/>
        <w:rPr>
          <w:color w:val="FF0000"/>
          <w:sz w:val="22"/>
          <w:szCs w:val="22"/>
        </w:rPr>
      </w:pPr>
      <w:r w:rsidRPr="00A82D77">
        <w:rPr>
          <w:sz w:val="22"/>
          <w:szCs w:val="22"/>
        </w:rPr>
        <w:t xml:space="preserve">Termin realizacji: </w:t>
      </w:r>
      <w:r w:rsidRPr="00162DB0">
        <w:rPr>
          <w:b/>
          <w:bCs/>
          <w:color w:val="002060"/>
          <w:sz w:val="22"/>
          <w:szCs w:val="22"/>
        </w:rPr>
        <w:t>2</w:t>
      </w:r>
      <w:r w:rsidR="00F706D9" w:rsidRPr="00162DB0">
        <w:rPr>
          <w:b/>
          <w:bCs/>
          <w:color w:val="002060"/>
          <w:sz w:val="22"/>
          <w:szCs w:val="22"/>
        </w:rPr>
        <w:t>4</w:t>
      </w:r>
      <w:r w:rsidRPr="00162DB0">
        <w:rPr>
          <w:b/>
          <w:bCs/>
          <w:color w:val="002060"/>
          <w:sz w:val="22"/>
          <w:szCs w:val="22"/>
        </w:rPr>
        <w:t xml:space="preserve"> miesi</w:t>
      </w:r>
      <w:r w:rsidR="00F706D9" w:rsidRPr="00162DB0">
        <w:rPr>
          <w:b/>
          <w:bCs/>
          <w:color w:val="002060"/>
          <w:sz w:val="22"/>
          <w:szCs w:val="22"/>
        </w:rPr>
        <w:t>ą</w:t>
      </w:r>
      <w:r w:rsidRPr="00162DB0">
        <w:rPr>
          <w:b/>
          <w:bCs/>
          <w:color w:val="002060"/>
          <w:sz w:val="22"/>
          <w:szCs w:val="22"/>
        </w:rPr>
        <w:t>c</w:t>
      </w:r>
      <w:r w:rsidR="00F706D9" w:rsidRPr="00162DB0">
        <w:rPr>
          <w:b/>
          <w:bCs/>
          <w:color w:val="002060"/>
          <w:sz w:val="22"/>
          <w:szCs w:val="22"/>
        </w:rPr>
        <w:t>e</w:t>
      </w:r>
      <w:r w:rsidRPr="00162DB0">
        <w:rPr>
          <w:color w:val="002060"/>
          <w:sz w:val="22"/>
          <w:szCs w:val="22"/>
        </w:rPr>
        <w:t xml:space="preserve"> od daty zawarcia</w:t>
      </w:r>
      <w:r w:rsidR="003D7F2F" w:rsidRPr="00162DB0">
        <w:rPr>
          <w:color w:val="002060"/>
          <w:sz w:val="22"/>
          <w:szCs w:val="22"/>
        </w:rPr>
        <w:t xml:space="preserve"> Umowy</w:t>
      </w:r>
      <w:r w:rsidRPr="00A82D77">
        <w:rPr>
          <w:sz w:val="22"/>
          <w:szCs w:val="22"/>
        </w:rPr>
        <w:t xml:space="preserve">. </w:t>
      </w:r>
    </w:p>
    <w:p w14:paraId="6C98FDF1" w14:textId="69FC3310" w:rsidR="00162DB0" w:rsidRPr="00162DB0" w:rsidRDefault="00162DB0">
      <w:pPr>
        <w:pStyle w:val="Akapitzlist"/>
        <w:numPr>
          <w:ilvl w:val="0"/>
          <w:numId w:val="40"/>
        </w:numPr>
        <w:jc w:val="both"/>
        <w:rPr>
          <w:sz w:val="22"/>
          <w:szCs w:val="22"/>
          <w:lang w:eastAsia="en-US"/>
        </w:rPr>
      </w:pPr>
      <w:r w:rsidRPr="00162DB0">
        <w:rPr>
          <w:sz w:val="22"/>
          <w:szCs w:val="22"/>
          <w:lang w:eastAsia="en-US"/>
        </w:rPr>
        <w:t xml:space="preserve">Jeżeli w tym okresie wartość Umowy nie zostanie w pełni wykorzystana, Umowa pozostaje w mocy do dnia wykorzystania tej wartości, jednak nie dłużej niż przez kolejne </w:t>
      </w:r>
      <w:r w:rsidRPr="00162DB0">
        <w:rPr>
          <w:b/>
          <w:bCs/>
          <w:sz w:val="22"/>
          <w:szCs w:val="22"/>
          <w:lang w:eastAsia="en-US"/>
        </w:rPr>
        <w:t>6 miesięcy</w:t>
      </w:r>
      <w:r w:rsidRPr="00162DB0">
        <w:rPr>
          <w:sz w:val="22"/>
          <w:szCs w:val="22"/>
          <w:lang w:eastAsia="en-US"/>
        </w:rPr>
        <w:t>, chyba że Zamawiający, z</w:t>
      </w:r>
      <w:r>
        <w:rPr>
          <w:sz w:val="22"/>
          <w:szCs w:val="22"/>
          <w:lang w:eastAsia="en-US"/>
        </w:rPr>
        <w:t> </w:t>
      </w:r>
      <w:r w:rsidRPr="00162DB0">
        <w:rPr>
          <w:sz w:val="22"/>
          <w:szCs w:val="22"/>
          <w:lang w:eastAsia="en-US"/>
        </w:rPr>
        <w:t xml:space="preserve">co najmniej 30-dniowym wyprzedzeniem, wskaże wcześniejszy termin zakończenia obowiązywania Umowy. </w:t>
      </w:r>
    </w:p>
    <w:p w14:paraId="1611B458" w14:textId="77777777" w:rsidR="00162DB0" w:rsidRPr="00A82D77" w:rsidRDefault="00162DB0" w:rsidP="003D7F2F">
      <w:pPr>
        <w:ind w:left="357"/>
        <w:jc w:val="both"/>
        <w:rPr>
          <w:color w:val="FF0000"/>
          <w:sz w:val="22"/>
          <w:szCs w:val="22"/>
        </w:rPr>
      </w:pPr>
    </w:p>
    <w:p w14:paraId="05FA9430" w14:textId="6177CD79" w:rsidR="0041582D" w:rsidRPr="00A82D77" w:rsidRDefault="0041582D" w:rsidP="0041582D">
      <w:pPr>
        <w:pStyle w:val="Nagwek2"/>
      </w:pPr>
      <w:bookmarkStart w:id="148" w:name="_Toc164432402"/>
      <w:bookmarkStart w:id="149" w:name="_Toc164686469"/>
      <w:bookmarkStart w:id="150" w:name="_Toc64016204"/>
      <w:bookmarkStart w:id="151" w:name="_Toc106095866"/>
      <w:bookmarkStart w:id="152" w:name="_Toc106096306"/>
      <w:bookmarkStart w:id="153" w:name="_Toc106096410"/>
      <w:r w:rsidRPr="00A82D77">
        <w:lastRenderedPageBreak/>
        <w:t>Gwarancja i postępowanie reklamacyjne – NIE DOTYCZY</w:t>
      </w:r>
      <w:bookmarkEnd w:id="148"/>
      <w:bookmarkEnd w:id="149"/>
    </w:p>
    <w:p w14:paraId="1376B047" w14:textId="0D05BEDD" w:rsidR="000C23F8" w:rsidRPr="00A82D77" w:rsidRDefault="000C23F8" w:rsidP="00C75D5C">
      <w:pPr>
        <w:pStyle w:val="Nagwek2"/>
      </w:pPr>
      <w:bookmarkStart w:id="154" w:name="_Toc164686470"/>
      <w:r w:rsidRPr="00A82D77">
        <w:t>Szczególne obowiązki Wykonawcy</w:t>
      </w:r>
      <w:bookmarkEnd w:id="150"/>
      <w:bookmarkEnd w:id="151"/>
      <w:bookmarkEnd w:id="152"/>
      <w:bookmarkEnd w:id="153"/>
      <w:bookmarkEnd w:id="154"/>
    </w:p>
    <w:p w14:paraId="70432EA3" w14:textId="79227BB0" w:rsidR="000C23F8" w:rsidRPr="00A82D77" w:rsidRDefault="000C23F8">
      <w:pPr>
        <w:numPr>
          <w:ilvl w:val="0"/>
          <w:numId w:val="41"/>
        </w:numPr>
        <w:jc w:val="both"/>
        <w:rPr>
          <w:sz w:val="22"/>
          <w:szCs w:val="22"/>
        </w:rPr>
      </w:pPr>
      <w:bookmarkStart w:id="155"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5"/>
    </w:p>
    <w:p w14:paraId="6FE78B4A" w14:textId="6B869EC2" w:rsidR="00243427" w:rsidRPr="00A82D77" w:rsidRDefault="00243427">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6" w:name="_Toc164432404"/>
      <w:bookmarkStart w:id="157" w:name="_Toc164686471"/>
      <w:bookmarkStart w:id="158" w:name="_Toc64016205"/>
      <w:bookmarkStart w:id="159" w:name="_Toc106095868"/>
      <w:bookmarkStart w:id="160" w:name="_Toc106096308"/>
      <w:bookmarkStart w:id="161" w:name="_Toc106096412"/>
      <w:r w:rsidRPr="00A82D77">
        <w:t>Zabezpieczenie należytego wykonania Umowy – NIE DOTYCZY</w:t>
      </w:r>
      <w:bookmarkEnd w:id="156"/>
      <w:bookmarkEnd w:id="157"/>
    </w:p>
    <w:p w14:paraId="5C6120CB" w14:textId="2459B3AA" w:rsidR="000C23F8" w:rsidRPr="00A82D77" w:rsidRDefault="000C23F8" w:rsidP="00C75D5C">
      <w:pPr>
        <w:pStyle w:val="Nagwek2"/>
      </w:pPr>
      <w:bookmarkStart w:id="162" w:name="_Toc164686472"/>
      <w:r w:rsidRPr="00A82D77">
        <w:t>Wymagania dotyczące zatrudnienia</w:t>
      </w:r>
      <w:bookmarkEnd w:id="158"/>
      <w:bookmarkEnd w:id="159"/>
      <w:bookmarkEnd w:id="160"/>
      <w:bookmarkEnd w:id="161"/>
      <w:bookmarkEnd w:id="162"/>
    </w:p>
    <w:p w14:paraId="528D11A9" w14:textId="77777777" w:rsidR="00711997" w:rsidRPr="00A82D77" w:rsidRDefault="00711997">
      <w:pPr>
        <w:numPr>
          <w:ilvl w:val="0"/>
          <w:numId w:val="44"/>
        </w:numPr>
        <w:jc w:val="both"/>
        <w:rPr>
          <w:sz w:val="22"/>
          <w:szCs w:val="22"/>
        </w:rPr>
      </w:pPr>
      <w:bookmarkStart w:id="163" w:name="_Hlk67826210"/>
      <w:r w:rsidRPr="00A82D77">
        <w:rPr>
          <w:sz w:val="22"/>
          <w:szCs w:val="22"/>
        </w:rPr>
        <w:t xml:space="preserve">Wykonawca jest odpowiedzialny za zatrudnienie do realizacji zamówienia pracowników zgodnie z obowiązującymi przepisami prawa, </w:t>
      </w:r>
      <w:bookmarkStart w:id="164" w:name="_Hlk144462332"/>
      <w:r w:rsidRPr="00A82D77">
        <w:rPr>
          <w:sz w:val="22"/>
          <w:szCs w:val="22"/>
        </w:rPr>
        <w:t>a także do zapewnienia, że Podwykonawca także zatrudniał będzie do realizacji zamówienia pracowników zgodnie z obowiązującymi przepisami prawa</w:t>
      </w:r>
      <w:bookmarkEnd w:id="164"/>
      <w:r w:rsidRPr="00A82D77">
        <w:rPr>
          <w:sz w:val="22"/>
          <w:szCs w:val="22"/>
        </w:rPr>
        <w:t>.</w:t>
      </w:r>
    </w:p>
    <w:p w14:paraId="08EB6C72" w14:textId="77777777" w:rsidR="00711997" w:rsidRPr="00A82D77" w:rsidRDefault="00711997">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4"/>
        </w:numPr>
        <w:jc w:val="both"/>
        <w:rPr>
          <w:sz w:val="22"/>
          <w:szCs w:val="22"/>
        </w:rPr>
      </w:pPr>
      <w:bookmarkStart w:id="165"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5"/>
    </w:p>
    <w:p w14:paraId="34C7E49E" w14:textId="77777777" w:rsidR="00C37F69" w:rsidRPr="00A82D77" w:rsidRDefault="00C37F69">
      <w:pPr>
        <w:numPr>
          <w:ilvl w:val="0"/>
          <w:numId w:val="44"/>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4"/>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6" w:name="_Toc64016206"/>
      <w:bookmarkStart w:id="167" w:name="_Toc106095869"/>
      <w:bookmarkStart w:id="168" w:name="_Toc106096309"/>
      <w:bookmarkStart w:id="169" w:name="_Toc106096413"/>
      <w:bookmarkStart w:id="170" w:name="_Toc164686473"/>
      <w:bookmarkEnd w:id="163"/>
      <w:r w:rsidRPr="00A82D77">
        <w:t>Podwykonawstwo</w:t>
      </w:r>
      <w:bookmarkEnd w:id="166"/>
      <w:bookmarkEnd w:id="167"/>
      <w:bookmarkEnd w:id="168"/>
      <w:bookmarkEnd w:id="169"/>
      <w:bookmarkEnd w:id="170"/>
    </w:p>
    <w:p w14:paraId="24B3F9A9" w14:textId="77777777" w:rsidR="00E44DB7" w:rsidRPr="00A82D77" w:rsidRDefault="00E44DB7">
      <w:pPr>
        <w:numPr>
          <w:ilvl w:val="0"/>
          <w:numId w:val="53"/>
        </w:numPr>
        <w:ind w:left="284" w:hanging="284"/>
        <w:jc w:val="both"/>
        <w:rPr>
          <w:sz w:val="22"/>
          <w:szCs w:val="22"/>
        </w:rPr>
      </w:pPr>
      <w:bookmarkStart w:id="171" w:name="_Hlk141277328"/>
      <w:bookmarkStart w:id="172"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3"/>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3"/>
        </w:numPr>
        <w:ind w:left="851" w:hanging="284"/>
        <w:jc w:val="both"/>
        <w:rPr>
          <w:sz w:val="22"/>
          <w:szCs w:val="22"/>
        </w:rPr>
      </w:pPr>
      <w:r w:rsidRPr="00A82D77">
        <w:rPr>
          <w:sz w:val="22"/>
          <w:szCs w:val="22"/>
        </w:rPr>
        <w:lastRenderedPageBreak/>
        <w:t>zakres części Umowy powierzonej do wykonania przez podwykonawcę,</w:t>
      </w:r>
    </w:p>
    <w:p w14:paraId="341A8A04" w14:textId="77777777" w:rsidR="00E44DB7" w:rsidRPr="00A82D77" w:rsidRDefault="00E44DB7">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3"/>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73" w:name="_Hlk144463822"/>
      <w:r w:rsidRPr="00A82D77">
        <w:rPr>
          <w:sz w:val="22"/>
          <w:szCs w:val="22"/>
        </w:rPr>
        <w:t>warunków udziału w postępowaniu</w:t>
      </w:r>
      <w:bookmarkEnd w:id="173"/>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4" w:name="_Hlk146783179"/>
      <w:r w:rsidRPr="00A82D77">
        <w:rPr>
          <w:sz w:val="22"/>
          <w:szCs w:val="22"/>
        </w:rPr>
        <w:t>Powierzenie wykonania części Umowy przez Podwykonawcę dalszemu podwykonawcy wymaga dodatkowo uprzedniej pisemnej zgody Wykonawcy na taką czynność.</w:t>
      </w:r>
    </w:p>
    <w:bookmarkEnd w:id="174"/>
    <w:p w14:paraId="21586EB4" w14:textId="77777777" w:rsidR="00E44DB7" w:rsidRPr="00A82D77" w:rsidRDefault="00E44DB7">
      <w:pPr>
        <w:numPr>
          <w:ilvl w:val="0"/>
          <w:numId w:val="53"/>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pPr>
        <w:numPr>
          <w:ilvl w:val="0"/>
          <w:numId w:val="53"/>
        </w:numPr>
        <w:jc w:val="both"/>
        <w:rPr>
          <w:sz w:val="22"/>
          <w:szCs w:val="22"/>
        </w:rPr>
      </w:pPr>
      <w:bookmarkStart w:id="175"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p>
    <w:p w14:paraId="79699824" w14:textId="23B663E9" w:rsidR="00E44DB7" w:rsidRPr="00A82D77" w:rsidRDefault="00E44DB7">
      <w:pPr>
        <w:numPr>
          <w:ilvl w:val="0"/>
          <w:numId w:val="53"/>
        </w:numPr>
        <w:jc w:val="both"/>
        <w:rPr>
          <w:sz w:val="22"/>
          <w:szCs w:val="22"/>
        </w:rPr>
      </w:pPr>
      <w:r w:rsidRPr="00A82D77">
        <w:rPr>
          <w:sz w:val="22"/>
          <w:szCs w:val="22"/>
        </w:rPr>
        <w:t>Zapisy niniejszego paragrafu dotyczące Podwykonawców dotyczą także dalszych podwykonawców.</w:t>
      </w:r>
      <w:bookmarkEnd w:id="171"/>
      <w:bookmarkEnd w:id="172"/>
    </w:p>
    <w:p w14:paraId="7E968550" w14:textId="2AC280FF" w:rsidR="000C23F8" w:rsidRPr="00A82D77" w:rsidRDefault="000C23F8" w:rsidP="00C75D5C">
      <w:pPr>
        <w:pStyle w:val="Nagwek2"/>
      </w:pPr>
      <w:bookmarkStart w:id="176" w:name="_Toc64016207"/>
      <w:bookmarkStart w:id="177" w:name="_Toc106095870"/>
      <w:bookmarkStart w:id="178" w:name="_Toc106096310"/>
      <w:bookmarkStart w:id="179" w:name="_Toc106096414"/>
      <w:bookmarkStart w:id="180" w:name="_Toc164686474"/>
      <w:bookmarkStart w:id="181" w:name="_Hlk67826260"/>
      <w:r w:rsidRPr="00A82D77">
        <w:t>Nadzór i koordynacja</w:t>
      </w:r>
      <w:bookmarkEnd w:id="176"/>
      <w:bookmarkEnd w:id="177"/>
      <w:bookmarkEnd w:id="178"/>
      <w:bookmarkEnd w:id="179"/>
      <w:bookmarkEnd w:id="180"/>
    </w:p>
    <w:p w14:paraId="6F855A53" w14:textId="2DE092FB" w:rsidR="000C23F8" w:rsidRPr="00A82D77" w:rsidRDefault="000C23F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pPr>
        <w:numPr>
          <w:ilvl w:val="0"/>
          <w:numId w:val="42"/>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lastRenderedPageBreak/>
        <w:t>………………………..   tel. ……..   e-mail …..</w:t>
      </w:r>
    </w:p>
    <w:p w14:paraId="32946C83" w14:textId="77777777" w:rsidR="000C23F8" w:rsidRPr="00A82D77" w:rsidRDefault="000C23F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82" w:name="_Toc64016208"/>
      <w:bookmarkStart w:id="183" w:name="_Toc106095871"/>
      <w:bookmarkStart w:id="184" w:name="_Toc106096311"/>
      <w:bookmarkStart w:id="185" w:name="_Toc106096415"/>
      <w:bookmarkStart w:id="186" w:name="_Toc164686475"/>
      <w:bookmarkStart w:id="187" w:name="_Hlk105672888"/>
      <w:r w:rsidRPr="00A82D77">
        <w:t>Badania kontrolne (Audyt)</w:t>
      </w:r>
      <w:bookmarkEnd w:id="182"/>
      <w:bookmarkEnd w:id="183"/>
      <w:bookmarkEnd w:id="184"/>
      <w:bookmarkEnd w:id="185"/>
      <w:bookmarkEnd w:id="186"/>
    </w:p>
    <w:p w14:paraId="4D5C0A00" w14:textId="77777777" w:rsidR="000C23F8" w:rsidRPr="00A82D77" w:rsidRDefault="000C23F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3"/>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3"/>
        </w:numPr>
        <w:ind w:hanging="357"/>
        <w:jc w:val="both"/>
        <w:rPr>
          <w:sz w:val="22"/>
          <w:szCs w:val="22"/>
        </w:rPr>
      </w:pPr>
      <w:r w:rsidRPr="00A82D77">
        <w:rPr>
          <w:sz w:val="22"/>
          <w:szCs w:val="22"/>
        </w:rPr>
        <w:t>Powiadomienie o Audycie winno zawierać:</w:t>
      </w:r>
    </w:p>
    <w:p w14:paraId="5777C194" w14:textId="77777777" w:rsidR="000C23F8" w:rsidRPr="00A82D77" w:rsidRDefault="000C23F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pPr>
        <w:numPr>
          <w:ilvl w:val="2"/>
          <w:numId w:val="43"/>
        </w:numPr>
        <w:jc w:val="both"/>
        <w:rPr>
          <w:sz w:val="22"/>
          <w:szCs w:val="22"/>
        </w:rPr>
      </w:pPr>
      <w:r w:rsidRPr="00A82D77">
        <w:rPr>
          <w:sz w:val="22"/>
          <w:szCs w:val="22"/>
        </w:rPr>
        <w:t>uzasadnienie odmowy ich uwzględnienia;</w:t>
      </w:r>
    </w:p>
    <w:p w14:paraId="09A72E4B" w14:textId="77777777" w:rsidR="000C23F8" w:rsidRPr="00A82D77" w:rsidRDefault="000C23F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3"/>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3"/>
        </w:numPr>
        <w:jc w:val="both"/>
        <w:rPr>
          <w:sz w:val="22"/>
          <w:szCs w:val="22"/>
        </w:rPr>
      </w:pPr>
      <w:r w:rsidRPr="00A82D77">
        <w:rPr>
          <w:sz w:val="22"/>
          <w:szCs w:val="22"/>
        </w:rPr>
        <w:lastRenderedPageBreak/>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81"/>
      <w:bookmarkEnd w:id="187"/>
    </w:p>
    <w:p w14:paraId="114D874C" w14:textId="4DE878C6" w:rsidR="000C23F8" w:rsidRPr="00A82D77" w:rsidRDefault="000C23F8" w:rsidP="00C75D5C">
      <w:pPr>
        <w:pStyle w:val="Nagwek2"/>
      </w:pPr>
      <w:bookmarkStart w:id="188" w:name="_Toc64016209"/>
      <w:bookmarkStart w:id="189" w:name="_Toc106095872"/>
      <w:bookmarkStart w:id="190" w:name="_Toc106096312"/>
      <w:bookmarkStart w:id="191" w:name="_Toc106096416"/>
      <w:bookmarkStart w:id="192" w:name="_Toc164686476"/>
      <w:r w:rsidRPr="00A82D77">
        <w:t>Kary umowne i odpowiedzialność</w:t>
      </w:r>
      <w:bookmarkEnd w:id="188"/>
      <w:bookmarkEnd w:id="189"/>
      <w:bookmarkEnd w:id="190"/>
      <w:bookmarkEnd w:id="191"/>
      <w:bookmarkEnd w:id="192"/>
      <w:r w:rsidRPr="00A82D77">
        <w:t xml:space="preserve"> </w:t>
      </w:r>
    </w:p>
    <w:p w14:paraId="664C1B0A" w14:textId="77777777" w:rsidR="000C23F8" w:rsidRPr="00A82D77" w:rsidRDefault="000C23F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60"/>
        </w:numPr>
        <w:ind w:left="709" w:hanging="283"/>
        <w:contextualSpacing w:val="0"/>
        <w:jc w:val="both"/>
        <w:rPr>
          <w:sz w:val="22"/>
          <w:szCs w:val="22"/>
        </w:rPr>
      </w:pPr>
      <w:bookmarkStart w:id="193"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60"/>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60"/>
        </w:numPr>
        <w:ind w:left="714" w:hanging="357"/>
        <w:jc w:val="both"/>
        <w:rPr>
          <w:sz w:val="22"/>
          <w:szCs w:val="22"/>
        </w:rPr>
      </w:pPr>
      <w:r w:rsidRPr="00A82D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60"/>
        </w:numPr>
        <w:jc w:val="both"/>
        <w:rPr>
          <w:sz w:val="22"/>
          <w:szCs w:val="22"/>
        </w:rPr>
      </w:pPr>
      <w:bookmarkStart w:id="194" w:name="_Hlk144479888"/>
      <w:bookmarkStart w:id="195"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6" w:name="_Hlk144479920"/>
      <w:bookmarkEnd w:id="194"/>
    </w:p>
    <w:bookmarkEnd w:id="195"/>
    <w:bookmarkEnd w:id="196"/>
    <w:p w14:paraId="753A8E07" w14:textId="6BF01D2A" w:rsidR="000C23F8" w:rsidRPr="00A82D77" w:rsidRDefault="000C23F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60"/>
        </w:numPr>
        <w:ind w:hanging="357"/>
        <w:jc w:val="both"/>
        <w:rPr>
          <w:sz w:val="22"/>
          <w:szCs w:val="22"/>
        </w:rPr>
      </w:pPr>
      <w:r w:rsidRPr="00A82D77">
        <w:rPr>
          <w:sz w:val="22"/>
          <w:szCs w:val="22"/>
        </w:rPr>
        <w:t>odstąpienia od Umowy w całości</w:t>
      </w:r>
      <w:r w:rsidR="00A531DD" w:rsidRPr="00162DB0">
        <w:rPr>
          <w:sz w:val="22"/>
          <w:szCs w:val="22"/>
        </w:rPr>
        <w:t>, rozwiązania Umowy bez wypowiedzenia</w:t>
      </w:r>
      <w:r w:rsidRPr="00A82D77">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97" w:name="_Hlk148444124"/>
    </w:p>
    <w:bookmarkEnd w:id="197"/>
    <w:p w14:paraId="7EF10878" w14:textId="77777777" w:rsidR="00B82812" w:rsidRPr="00A82D77" w:rsidRDefault="00B82812">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8" w:name="_Hlk144467500"/>
      <w:r w:rsidRPr="00A82D77">
        <w:rPr>
          <w:sz w:val="22"/>
          <w:szCs w:val="22"/>
        </w:rPr>
        <w:t xml:space="preserve">z przyczyn leżących po stronie Wykonawcy, Zamawiającemu przysługuje kara umowna w wysokości 20% wartości netto niezrealizowanej części Umowy. </w:t>
      </w:r>
    </w:p>
    <w:bookmarkEnd w:id="198"/>
    <w:p w14:paraId="7FDEDE53" w14:textId="77777777" w:rsidR="00B82812" w:rsidRPr="00A82D77" w:rsidRDefault="00B82812">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60"/>
        </w:numPr>
        <w:ind w:hanging="357"/>
        <w:jc w:val="both"/>
        <w:rPr>
          <w:sz w:val="22"/>
          <w:szCs w:val="22"/>
        </w:rPr>
      </w:pPr>
      <w:bookmarkStart w:id="199"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9"/>
    </w:p>
    <w:p w14:paraId="346FE370" w14:textId="3B12E924" w:rsidR="00B82812" w:rsidRPr="00A82D77" w:rsidRDefault="00B82812">
      <w:pPr>
        <w:numPr>
          <w:ilvl w:val="0"/>
          <w:numId w:val="60"/>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162DB0">
        <w:rPr>
          <w:sz w:val="22"/>
          <w:szCs w:val="22"/>
        </w:rPr>
        <w:t xml:space="preserve"> 50%</w:t>
      </w:r>
      <w:r w:rsidRPr="00A82D77">
        <w:rPr>
          <w:sz w:val="22"/>
          <w:szCs w:val="22"/>
        </w:rPr>
        <w:t xml:space="preserve"> wartości Umowy netto, o której mowa w § 3 ust.1.</w:t>
      </w:r>
    </w:p>
    <w:p w14:paraId="4374FC9B" w14:textId="77777777" w:rsidR="00B82812" w:rsidRPr="00A82D77" w:rsidRDefault="00B82812">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200" w:name="_Toc83291685"/>
      <w:bookmarkStart w:id="201" w:name="_Toc106095873"/>
      <w:bookmarkStart w:id="202" w:name="_Toc106096313"/>
      <w:bookmarkStart w:id="203" w:name="_Toc106096417"/>
      <w:bookmarkStart w:id="204" w:name="_Toc164686477"/>
      <w:bookmarkEnd w:id="193"/>
      <w:r w:rsidRPr="00A82D77">
        <w:t>Rozwiązanie, odstąpienie lub wypowiedzenie Umowy</w:t>
      </w:r>
      <w:bookmarkEnd w:id="200"/>
      <w:bookmarkEnd w:id="201"/>
      <w:bookmarkEnd w:id="202"/>
      <w:bookmarkEnd w:id="203"/>
      <w:bookmarkEnd w:id="204"/>
    </w:p>
    <w:p w14:paraId="7F7C0D91" w14:textId="77777777" w:rsidR="000C23F8" w:rsidRPr="00A82D77" w:rsidRDefault="000C23F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6"/>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05" w:name="_Hlk144467170"/>
      <w:r w:rsidRPr="00A82D77">
        <w:rPr>
          <w:sz w:val="22"/>
          <w:szCs w:val="22"/>
        </w:rPr>
        <w:t>w całości lub części</w:t>
      </w:r>
      <w:bookmarkEnd w:id="205"/>
      <w:r w:rsidRPr="00A82D77">
        <w:rPr>
          <w:sz w:val="22"/>
          <w:szCs w:val="22"/>
        </w:rPr>
        <w:t xml:space="preserve"> lub wypowiedzieć Umowę (ex nunc – od teraz) w całości lub części, w przypadku:</w:t>
      </w:r>
    </w:p>
    <w:p w14:paraId="0A29DBF8" w14:textId="77777777" w:rsidR="00D61B79" w:rsidRPr="00A82D77" w:rsidRDefault="00D61B79">
      <w:pPr>
        <w:numPr>
          <w:ilvl w:val="1"/>
          <w:numId w:val="46"/>
        </w:numPr>
        <w:ind w:left="714" w:hanging="357"/>
        <w:jc w:val="both"/>
        <w:rPr>
          <w:sz w:val="22"/>
          <w:szCs w:val="22"/>
        </w:rPr>
      </w:pPr>
      <w:r w:rsidRPr="00A82D77">
        <w:rPr>
          <w:sz w:val="22"/>
          <w:szCs w:val="22"/>
        </w:rPr>
        <w:lastRenderedPageBreak/>
        <w:t>wygaśnięcia ubezpieczenia Wykonawcy i nieprzedłużenia ochrony ubezpieczeniowej w okresie realizacji Umowy,</w:t>
      </w:r>
    </w:p>
    <w:p w14:paraId="02E87DBB" w14:textId="77777777" w:rsidR="00D61B79" w:rsidRPr="00A82D77" w:rsidRDefault="00D61B79">
      <w:pPr>
        <w:numPr>
          <w:ilvl w:val="1"/>
          <w:numId w:val="46"/>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pPr>
        <w:numPr>
          <w:ilvl w:val="1"/>
          <w:numId w:val="46"/>
        </w:numPr>
        <w:jc w:val="both"/>
        <w:rPr>
          <w:sz w:val="22"/>
          <w:szCs w:val="22"/>
        </w:rPr>
      </w:pPr>
      <w:bookmarkStart w:id="206"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6"/>
    <w:p w14:paraId="36644E79" w14:textId="77777777" w:rsidR="00D61B79" w:rsidRPr="00A82D77" w:rsidRDefault="00D61B79">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6"/>
        </w:numPr>
        <w:ind w:hanging="357"/>
        <w:jc w:val="both"/>
        <w:rPr>
          <w:sz w:val="22"/>
          <w:szCs w:val="22"/>
        </w:rPr>
      </w:pPr>
      <w:bookmarkStart w:id="207"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7"/>
      <w:r w:rsidRPr="00A82D77">
        <w:rPr>
          <w:sz w:val="22"/>
          <w:szCs w:val="22"/>
        </w:rPr>
        <w:t>,</w:t>
      </w:r>
    </w:p>
    <w:p w14:paraId="136A2772" w14:textId="77777777" w:rsidR="00D61B79" w:rsidRPr="00A82D77" w:rsidRDefault="00D61B79">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pPr>
        <w:numPr>
          <w:ilvl w:val="0"/>
          <w:numId w:val="46"/>
        </w:numPr>
        <w:ind w:left="357" w:hanging="357"/>
        <w:jc w:val="both"/>
        <w:rPr>
          <w:sz w:val="22"/>
          <w:szCs w:val="22"/>
        </w:rPr>
      </w:pPr>
      <w:bookmarkStart w:id="208"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8"/>
    <w:p w14:paraId="785E03B8" w14:textId="77777777" w:rsidR="00D61B79" w:rsidRPr="00A82D77" w:rsidRDefault="00D61B79">
      <w:pPr>
        <w:numPr>
          <w:ilvl w:val="0"/>
          <w:numId w:val="46"/>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6"/>
        </w:numPr>
        <w:ind w:left="357" w:hanging="357"/>
        <w:jc w:val="both"/>
        <w:rPr>
          <w:sz w:val="22"/>
          <w:szCs w:val="22"/>
        </w:rPr>
      </w:pPr>
      <w:r w:rsidRPr="00A82D77">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9" w:name="_Toc64016211"/>
      <w:bookmarkStart w:id="210" w:name="_Toc106095874"/>
      <w:bookmarkStart w:id="211" w:name="_Toc106096314"/>
      <w:bookmarkStart w:id="212" w:name="_Toc106096418"/>
      <w:bookmarkStart w:id="213" w:name="_Toc164686478"/>
      <w:bookmarkStart w:id="214" w:name="_Hlk67826402"/>
      <w:r w:rsidRPr="00A82D77">
        <w:t>Zmiany Umowy</w:t>
      </w:r>
      <w:bookmarkEnd w:id="209"/>
      <w:bookmarkEnd w:id="210"/>
      <w:bookmarkEnd w:id="211"/>
      <w:bookmarkEnd w:id="212"/>
      <w:bookmarkEnd w:id="213"/>
    </w:p>
    <w:p w14:paraId="7A640859" w14:textId="1DD17CF8" w:rsidR="000C23F8" w:rsidRPr="00A82D77" w:rsidRDefault="000C23F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5"/>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pPr>
        <w:numPr>
          <w:ilvl w:val="1"/>
          <w:numId w:val="55"/>
        </w:numPr>
        <w:jc w:val="both"/>
        <w:rPr>
          <w:sz w:val="22"/>
          <w:szCs w:val="22"/>
        </w:rPr>
      </w:pPr>
      <w:r w:rsidRPr="00A82D77">
        <w:rPr>
          <w:sz w:val="22"/>
          <w:szCs w:val="22"/>
        </w:rPr>
        <w:t>Zmiany terminu realizacji Umowy:</w:t>
      </w:r>
    </w:p>
    <w:p w14:paraId="4F414A11" w14:textId="77777777" w:rsidR="00162DB0" w:rsidRPr="00352843" w:rsidRDefault="00162DB0">
      <w:pPr>
        <w:numPr>
          <w:ilvl w:val="2"/>
          <w:numId w:val="55"/>
        </w:numPr>
        <w:spacing w:line="259" w:lineRule="auto"/>
        <w:jc w:val="both"/>
        <w:rPr>
          <w:sz w:val="22"/>
          <w:szCs w:val="22"/>
        </w:rPr>
      </w:pPr>
      <w:r w:rsidRPr="00352843">
        <w:rPr>
          <w:sz w:val="22"/>
          <w:szCs w:val="22"/>
        </w:rPr>
        <w:t>w przypadku gdy nie została wykorzystana wartość Umowy określona w §3 ust. 1:</w:t>
      </w:r>
    </w:p>
    <w:p w14:paraId="16C35E0C" w14:textId="77777777" w:rsidR="00162DB0" w:rsidRPr="00352843" w:rsidRDefault="00162DB0" w:rsidP="00162DB0">
      <w:pPr>
        <w:spacing w:line="259" w:lineRule="auto"/>
        <w:ind w:left="1080"/>
        <w:jc w:val="both"/>
        <w:rPr>
          <w:sz w:val="22"/>
          <w:szCs w:val="22"/>
        </w:rPr>
      </w:pPr>
      <w:r w:rsidRPr="00352843">
        <w:rPr>
          <w:sz w:val="22"/>
          <w:szCs w:val="22"/>
        </w:rPr>
        <w:t xml:space="preserve">- automatyczne wydłużenie o okres nie dłuższy niż </w:t>
      </w:r>
      <w:r w:rsidRPr="00352843">
        <w:rPr>
          <w:b/>
          <w:bCs/>
          <w:sz w:val="22"/>
          <w:szCs w:val="22"/>
        </w:rPr>
        <w:t>6 miesięcy</w:t>
      </w:r>
      <w:r w:rsidRPr="00352843">
        <w:rPr>
          <w:sz w:val="22"/>
          <w:szCs w:val="22"/>
        </w:rPr>
        <w:t>, przy czym wydłużenie dotyczy wyłącznie okresu świadczenia usług, za które wynagrodzenie nie przekroczy tej wartości;</w:t>
      </w:r>
    </w:p>
    <w:p w14:paraId="16C68D09" w14:textId="5FFBAD1A" w:rsidR="00092A7D" w:rsidRPr="00A82D77" w:rsidRDefault="00162DB0" w:rsidP="00162DB0">
      <w:pPr>
        <w:ind w:left="1080"/>
        <w:jc w:val="both"/>
        <w:rPr>
          <w:sz w:val="22"/>
          <w:szCs w:val="22"/>
        </w:rPr>
      </w:pPr>
      <w:r w:rsidRPr="00352843">
        <w:rPr>
          <w:sz w:val="22"/>
          <w:szCs w:val="22"/>
        </w:rPr>
        <w:t xml:space="preserve">- dłuższy niż </w:t>
      </w:r>
      <w:r w:rsidRPr="00352843">
        <w:rPr>
          <w:b/>
          <w:bCs/>
          <w:sz w:val="22"/>
          <w:szCs w:val="22"/>
        </w:rPr>
        <w:t>6 miesięcy</w:t>
      </w:r>
      <w:r w:rsidRPr="00352843">
        <w:rPr>
          <w:sz w:val="22"/>
          <w:szCs w:val="22"/>
        </w:rPr>
        <w:t xml:space="preserve"> w stosunku do pierwotnego terminu zakończenia realizacji Umowy (wyłącznie na podstawie pisemnego aneksu do Umowy)</w:t>
      </w:r>
      <w:r w:rsidR="00092A7D" w:rsidRPr="00A82D77">
        <w:rPr>
          <w:sz w:val="22"/>
          <w:szCs w:val="22"/>
        </w:rPr>
        <w:t xml:space="preserve">, </w:t>
      </w:r>
    </w:p>
    <w:p w14:paraId="5A1D3FE6" w14:textId="77777777" w:rsidR="00092A7D" w:rsidRPr="00A82D77" w:rsidRDefault="00092A7D">
      <w:pPr>
        <w:numPr>
          <w:ilvl w:val="2"/>
          <w:numId w:val="55"/>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pPr>
        <w:numPr>
          <w:ilvl w:val="2"/>
          <w:numId w:val="55"/>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pPr>
        <w:numPr>
          <w:ilvl w:val="2"/>
          <w:numId w:val="55"/>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pPr>
        <w:numPr>
          <w:ilvl w:val="2"/>
          <w:numId w:val="55"/>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pPr>
        <w:numPr>
          <w:ilvl w:val="2"/>
          <w:numId w:val="55"/>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pPr>
        <w:numPr>
          <w:ilvl w:val="2"/>
          <w:numId w:val="55"/>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5"/>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67"/>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pPr>
        <w:pStyle w:val="Akapitzlist"/>
        <w:numPr>
          <w:ilvl w:val="0"/>
          <w:numId w:val="67"/>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5"/>
        </w:numPr>
        <w:ind w:left="1077" w:hanging="357"/>
        <w:jc w:val="both"/>
        <w:rPr>
          <w:sz w:val="22"/>
          <w:szCs w:val="22"/>
        </w:rPr>
      </w:pPr>
      <w:r w:rsidRPr="00A82D77">
        <w:rPr>
          <w:sz w:val="22"/>
          <w:szCs w:val="22"/>
        </w:rPr>
        <w:lastRenderedPageBreak/>
        <w:t>dostosowanie do wymagań wynikających ze zmian przepisów prawa powszechnie obowiązującego,</w:t>
      </w:r>
    </w:p>
    <w:p w14:paraId="68B2FC4B" w14:textId="77777777" w:rsidR="00092A7D" w:rsidRPr="00A82D77" w:rsidRDefault="00092A7D">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5"/>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5"/>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4457D220" w:rsidR="00092A7D" w:rsidRPr="00562460" w:rsidRDefault="00092A7D">
      <w:pPr>
        <w:numPr>
          <w:ilvl w:val="2"/>
          <w:numId w:val="55"/>
        </w:numPr>
        <w:jc w:val="both"/>
        <w:rPr>
          <w:sz w:val="22"/>
          <w:szCs w:val="22"/>
        </w:rPr>
      </w:pPr>
      <w:r w:rsidRPr="00A82D77">
        <w:rPr>
          <w:sz w:val="22"/>
          <w:szCs w:val="22"/>
        </w:rPr>
        <w:t xml:space="preserve">zmiany będące następstwem okoliczności leżących po stronie Zamawiającego, w szczególności: </w:t>
      </w:r>
      <w:r w:rsidR="00562460">
        <w:rPr>
          <w:sz w:val="22"/>
          <w:szCs w:val="22"/>
        </w:rPr>
        <w:t xml:space="preserve"> </w:t>
      </w:r>
    </w:p>
    <w:p w14:paraId="11C07902" w14:textId="6F0583CF" w:rsidR="00562460" w:rsidRDefault="00562460">
      <w:pPr>
        <w:pStyle w:val="Akapitzlist"/>
        <w:numPr>
          <w:ilvl w:val="0"/>
          <w:numId w:val="71"/>
        </w:numPr>
        <w:spacing w:line="259" w:lineRule="auto"/>
        <w:ind w:left="1418" w:hanging="284"/>
        <w:jc w:val="both"/>
        <w:rPr>
          <w:sz w:val="22"/>
          <w:szCs w:val="22"/>
        </w:rPr>
      </w:pPr>
      <w:r w:rsidRPr="00A82D77">
        <w:rPr>
          <w:sz w:val="22"/>
          <w:szCs w:val="22"/>
        </w:rPr>
        <w:t>wstrzymanie realizacji Umowy przez Zamawiającego ze względów technologicznych, organizacyjnych i ekonomicznych</w:t>
      </w:r>
      <w:r>
        <w:rPr>
          <w:sz w:val="22"/>
          <w:szCs w:val="22"/>
        </w:rPr>
        <w:t>,</w:t>
      </w:r>
    </w:p>
    <w:p w14:paraId="6862C5C6" w14:textId="7824FD19" w:rsidR="00562460" w:rsidRPr="00A82D77" w:rsidRDefault="00562460">
      <w:pPr>
        <w:pStyle w:val="Akapitzlist"/>
        <w:numPr>
          <w:ilvl w:val="0"/>
          <w:numId w:val="71"/>
        </w:numPr>
        <w:spacing w:line="259" w:lineRule="auto"/>
        <w:ind w:left="1418" w:hanging="284"/>
        <w:jc w:val="both"/>
        <w:rPr>
          <w:sz w:val="22"/>
          <w:szCs w:val="22"/>
        </w:rPr>
      </w:pPr>
      <w:r w:rsidRPr="00562460">
        <w:rPr>
          <w:sz w:val="22"/>
          <w:szCs w:val="22"/>
        </w:rPr>
        <w:t>utworzenie, zmiana lub likwidacja Oddziału/Ruchu, w ramach struktur PGG S.A., w związku ze zmianami organizacyjnymi w Spółce (zmiana nie wymaga formy aneksu. O</w:t>
      </w:r>
      <w:r>
        <w:rPr>
          <w:sz w:val="22"/>
          <w:szCs w:val="22"/>
        </w:rPr>
        <w:t> </w:t>
      </w:r>
      <w:r w:rsidRPr="00562460">
        <w:rPr>
          <w:sz w:val="22"/>
          <w:szCs w:val="22"/>
        </w:rPr>
        <w:t>przeprowadzonej zmianie wymagane jest pisemne powiadomienie drugiej strony Umowy)</w:t>
      </w:r>
      <w:r>
        <w:rPr>
          <w:sz w:val="22"/>
          <w:szCs w:val="22"/>
        </w:rPr>
        <w:t>,</w:t>
      </w:r>
    </w:p>
    <w:p w14:paraId="4203C40E" w14:textId="77777777" w:rsidR="00092A7D" w:rsidRPr="00A82D77" w:rsidRDefault="00092A7D">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37AA049" w14:textId="14602788" w:rsidR="00620671" w:rsidRDefault="00092A7D">
      <w:pPr>
        <w:numPr>
          <w:ilvl w:val="1"/>
          <w:numId w:val="55"/>
        </w:numPr>
        <w:ind w:left="709"/>
        <w:jc w:val="both"/>
        <w:rPr>
          <w:sz w:val="22"/>
          <w:szCs w:val="22"/>
        </w:rPr>
      </w:pPr>
      <w:r w:rsidRPr="00A82D77">
        <w:rPr>
          <w:sz w:val="22"/>
          <w:szCs w:val="22"/>
        </w:rPr>
        <w:t>Zmiany zakresu rzeczowego i finansowego Umowy:</w:t>
      </w:r>
      <w:bookmarkStart w:id="215" w:name="_Hlk148344507"/>
      <w:r w:rsidRPr="00A82D77">
        <w:rPr>
          <w:sz w:val="22"/>
          <w:szCs w:val="22"/>
        </w:rPr>
        <w:tab/>
      </w:r>
    </w:p>
    <w:p w14:paraId="1B9F07C8" w14:textId="43941872" w:rsidR="00620671" w:rsidRPr="00620671" w:rsidRDefault="00092A7D">
      <w:pPr>
        <w:pStyle w:val="Akapitzlist"/>
        <w:numPr>
          <w:ilvl w:val="0"/>
          <w:numId w:val="70"/>
        </w:numPr>
        <w:ind w:left="993" w:hanging="284"/>
        <w:jc w:val="both"/>
        <w:rPr>
          <w:sz w:val="22"/>
          <w:szCs w:val="22"/>
        </w:rPr>
      </w:pPr>
      <w:r w:rsidRPr="00620671">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6" w:name="_Hlk147848467"/>
      <w:r w:rsidRPr="00620671">
        <w:rPr>
          <w:sz w:val="22"/>
          <w:szCs w:val="22"/>
        </w:rPr>
        <w:t xml:space="preserve">, </w:t>
      </w:r>
      <w:bookmarkEnd w:id="215"/>
      <w:bookmarkEnd w:id="216"/>
      <w:r w:rsidRPr="0062067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r w:rsidR="00620671" w:rsidRPr="00620671">
        <w:rPr>
          <w:sz w:val="22"/>
          <w:szCs w:val="22"/>
        </w:rPr>
        <w:t xml:space="preserve"> </w:t>
      </w:r>
    </w:p>
    <w:p w14:paraId="09E1464B" w14:textId="18C81EAE" w:rsidR="00620671" w:rsidRPr="00562460" w:rsidRDefault="00620671">
      <w:pPr>
        <w:pStyle w:val="Akapitzlist"/>
        <w:numPr>
          <w:ilvl w:val="0"/>
          <w:numId w:val="70"/>
        </w:numPr>
        <w:ind w:left="993" w:hanging="284"/>
        <w:jc w:val="both"/>
        <w:rPr>
          <w:color w:val="000000" w:themeColor="text1"/>
          <w:sz w:val="22"/>
          <w:szCs w:val="22"/>
        </w:rPr>
      </w:pPr>
      <w:r w:rsidRPr="00562460">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w:t>
      </w:r>
      <w:r w:rsidRPr="00562460">
        <w:rPr>
          <w:color w:val="000000" w:themeColor="text1"/>
          <w:sz w:val="22"/>
          <w:szCs w:val="22"/>
        </w:rPr>
        <w:t>zastrzeżeniem § 3 ust. 11 Umowy.</w:t>
      </w:r>
    </w:p>
    <w:p w14:paraId="02526B55" w14:textId="77777777" w:rsidR="00092A7D" w:rsidRPr="00A82D77" w:rsidRDefault="00092A7D">
      <w:pPr>
        <w:numPr>
          <w:ilvl w:val="0"/>
          <w:numId w:val="55"/>
        </w:numPr>
        <w:jc w:val="both"/>
        <w:rPr>
          <w:sz w:val="22"/>
          <w:szCs w:val="22"/>
        </w:rPr>
      </w:pPr>
      <w:r w:rsidRPr="00A82D77">
        <w:rPr>
          <w:sz w:val="22"/>
          <w:szCs w:val="22"/>
        </w:rPr>
        <w:t>Zmiany Umowy nie wymagające formy aneksu:</w:t>
      </w:r>
    </w:p>
    <w:p w14:paraId="2EEC434B" w14:textId="77777777" w:rsidR="00092A7D" w:rsidRPr="00A82D77" w:rsidRDefault="00092A7D">
      <w:pPr>
        <w:pStyle w:val="Akapitzlist"/>
        <w:numPr>
          <w:ilvl w:val="0"/>
          <w:numId w:val="68"/>
        </w:numPr>
        <w:ind w:left="851" w:hanging="283"/>
        <w:jc w:val="both"/>
        <w:rPr>
          <w:sz w:val="22"/>
          <w:szCs w:val="22"/>
        </w:rPr>
      </w:pPr>
      <w:bookmarkStart w:id="217" w:name="_Hlk147848517"/>
      <w:r w:rsidRPr="00A82D77">
        <w:rPr>
          <w:sz w:val="22"/>
          <w:szCs w:val="22"/>
        </w:rPr>
        <w:t xml:space="preserve">zmiana zasad dokonywania odbiorów świadczonych usług, o której mowa w </w:t>
      </w:r>
      <w:bookmarkStart w:id="218" w:name="_Hlk148344566"/>
      <w:r w:rsidRPr="00A82D77">
        <w:rPr>
          <w:sz w:val="22"/>
          <w:szCs w:val="22"/>
        </w:rPr>
        <w:t xml:space="preserve">§ 15 </w:t>
      </w:r>
      <w:bookmarkEnd w:id="218"/>
      <w:r w:rsidRPr="00A82D77">
        <w:rPr>
          <w:sz w:val="22"/>
          <w:szCs w:val="22"/>
        </w:rPr>
        <w:t>ust. 2 pkt 2) lit. f),</w:t>
      </w:r>
      <w:bookmarkEnd w:id="217"/>
    </w:p>
    <w:p w14:paraId="38DE5C8E" w14:textId="77777777" w:rsidR="00092A7D" w:rsidRPr="00EE5B81" w:rsidRDefault="00092A7D">
      <w:pPr>
        <w:pStyle w:val="Akapitzlist"/>
        <w:numPr>
          <w:ilvl w:val="0"/>
          <w:numId w:val="68"/>
        </w:numPr>
        <w:ind w:left="851" w:hanging="283"/>
        <w:jc w:val="both"/>
        <w:rPr>
          <w:sz w:val="22"/>
          <w:szCs w:val="22"/>
        </w:rPr>
      </w:pPr>
      <w:r w:rsidRPr="00EE5B81">
        <w:rPr>
          <w:sz w:val="22"/>
          <w:szCs w:val="22"/>
        </w:rPr>
        <w:t>zmiana treści dokumentów przedstawianych wzajemnie przez Strony w trakcie realizacji Umowy lub sposobu informowania o realizacji Umowy, o której mowa w § 15 ust. 2 pkt 2) lit. g),</w:t>
      </w:r>
    </w:p>
    <w:p w14:paraId="7FEA44C9" w14:textId="595DBD0B" w:rsidR="00562460" w:rsidRPr="00EE5B81" w:rsidRDefault="00562460">
      <w:pPr>
        <w:pStyle w:val="Akapitzlist"/>
        <w:numPr>
          <w:ilvl w:val="0"/>
          <w:numId w:val="68"/>
        </w:numPr>
        <w:ind w:left="851" w:hanging="283"/>
        <w:jc w:val="both"/>
        <w:rPr>
          <w:sz w:val="22"/>
          <w:szCs w:val="22"/>
        </w:rPr>
      </w:pPr>
      <w:r w:rsidRPr="00EE5B81">
        <w:rPr>
          <w:sz w:val="22"/>
          <w:szCs w:val="22"/>
        </w:rPr>
        <w:t xml:space="preserve">utworzenie, zmiana lub likwidacja Oddziału/Ruchu, w ramach struktur PGG S.A., </w:t>
      </w:r>
      <w:r w:rsidRPr="00EE5B81">
        <w:rPr>
          <w:sz w:val="22"/>
          <w:szCs w:val="22"/>
        </w:rPr>
        <w:br/>
        <w:t xml:space="preserve">w związku ze zmianami organizacyjnymi w Spółce, o której mowa §15 ust. 2 pkt 2) lit. h) </w:t>
      </w:r>
      <w:proofErr w:type="spellStart"/>
      <w:r w:rsidRPr="00EE5B81">
        <w:rPr>
          <w:sz w:val="22"/>
          <w:szCs w:val="22"/>
        </w:rPr>
        <w:t>tiret</w:t>
      </w:r>
      <w:proofErr w:type="spellEnd"/>
      <w:r w:rsidRPr="00EE5B81">
        <w:rPr>
          <w:sz w:val="22"/>
          <w:szCs w:val="22"/>
        </w:rPr>
        <w:t xml:space="preserve"> 2</w:t>
      </w:r>
    </w:p>
    <w:p w14:paraId="459188EE" w14:textId="462B22FE" w:rsidR="00092A7D" w:rsidRPr="00EE5B81" w:rsidRDefault="00092A7D">
      <w:pPr>
        <w:pStyle w:val="Akapitzlist"/>
        <w:numPr>
          <w:ilvl w:val="0"/>
          <w:numId w:val="68"/>
        </w:numPr>
        <w:ind w:left="851" w:hanging="283"/>
        <w:jc w:val="both"/>
        <w:rPr>
          <w:sz w:val="22"/>
          <w:szCs w:val="22"/>
        </w:rPr>
      </w:pPr>
      <w:r w:rsidRPr="00EE5B81">
        <w:rPr>
          <w:sz w:val="22"/>
          <w:szCs w:val="22"/>
        </w:rPr>
        <w:t>zmiana lub wprowadzenie nowego Podwykonawcy  (§ 10 ust. 13),</w:t>
      </w:r>
    </w:p>
    <w:p w14:paraId="43B94C67" w14:textId="77777777" w:rsidR="00092A7D" w:rsidRPr="00EE5B81" w:rsidRDefault="00092A7D">
      <w:pPr>
        <w:pStyle w:val="Akapitzlist"/>
        <w:numPr>
          <w:ilvl w:val="0"/>
          <w:numId w:val="68"/>
        </w:numPr>
        <w:ind w:left="851" w:hanging="283"/>
        <w:jc w:val="both"/>
        <w:rPr>
          <w:sz w:val="22"/>
          <w:szCs w:val="22"/>
        </w:rPr>
      </w:pPr>
      <w:r w:rsidRPr="00EE5B81">
        <w:rPr>
          <w:sz w:val="22"/>
          <w:szCs w:val="22"/>
        </w:rPr>
        <w:t>zmiana osób odpowiedzialnych za nadzór (§ 11 ust. 3),</w:t>
      </w:r>
    </w:p>
    <w:p w14:paraId="45945046" w14:textId="68206E22" w:rsidR="00092A7D" w:rsidRPr="00EE5B81" w:rsidRDefault="00092A7D">
      <w:pPr>
        <w:pStyle w:val="Akapitzlist"/>
        <w:numPr>
          <w:ilvl w:val="0"/>
          <w:numId w:val="68"/>
        </w:numPr>
        <w:ind w:left="851" w:hanging="283"/>
        <w:jc w:val="both"/>
        <w:rPr>
          <w:sz w:val="22"/>
          <w:szCs w:val="22"/>
        </w:rPr>
      </w:pPr>
      <w:r w:rsidRPr="00EE5B81">
        <w:rPr>
          <w:spacing w:val="-2"/>
          <w:sz w:val="22"/>
          <w:szCs w:val="22"/>
        </w:rPr>
        <w:t>zmiana terminu realizacji w związku z wystąpieniem siły wyższej, wg zasad określonych w § 21 ust. 4.</w:t>
      </w:r>
    </w:p>
    <w:p w14:paraId="6DCDD0FA" w14:textId="61A71960" w:rsidR="00562460" w:rsidRPr="00EE5B81" w:rsidRDefault="00562460">
      <w:pPr>
        <w:pStyle w:val="Akapitzlist"/>
        <w:numPr>
          <w:ilvl w:val="0"/>
          <w:numId w:val="68"/>
        </w:numPr>
        <w:spacing w:line="259" w:lineRule="auto"/>
        <w:ind w:left="851" w:hanging="283"/>
        <w:jc w:val="both"/>
        <w:rPr>
          <w:i/>
          <w:iCs/>
          <w:sz w:val="22"/>
          <w:szCs w:val="22"/>
        </w:rPr>
      </w:pPr>
      <w:r w:rsidRPr="00EE5B81">
        <w:rPr>
          <w:rFonts w:eastAsiaTheme="minorHAnsi"/>
          <w:sz w:val="22"/>
          <w:szCs w:val="22"/>
          <w:lang w:eastAsia="en-US"/>
        </w:rPr>
        <w:lastRenderedPageBreak/>
        <w:t>zmniejszenie wynagrodzenia wykonawcy w związku z wypowiedzeniem umowy w części, o którym mowa w §14 ust.8 pkt 2. Wynagrodzenie zostanie obniżone proporcjonalnie (zgodnie z</w:t>
      </w:r>
      <w:r w:rsidR="00316BE1">
        <w:rPr>
          <w:rFonts w:eastAsiaTheme="minorHAnsi"/>
          <w:sz w:val="22"/>
          <w:szCs w:val="22"/>
          <w:lang w:eastAsia="en-US"/>
        </w:rPr>
        <w:t> </w:t>
      </w:r>
      <w:r w:rsidRPr="00EE5B81">
        <w:rPr>
          <w:rFonts w:eastAsiaTheme="minorHAnsi"/>
          <w:sz w:val="22"/>
          <w:szCs w:val="22"/>
          <w:lang w:eastAsia="en-US"/>
        </w:rPr>
        <w:t>matematycznymi zasadami zaokrąglania, do pełnych groszy)</w:t>
      </w:r>
    </w:p>
    <w:p w14:paraId="783E3F4E" w14:textId="0BD70A66" w:rsidR="00562460" w:rsidRPr="00EE5B81" w:rsidRDefault="00562460">
      <w:pPr>
        <w:pStyle w:val="Akapitzlist"/>
        <w:numPr>
          <w:ilvl w:val="0"/>
          <w:numId w:val="68"/>
        </w:numPr>
        <w:ind w:left="851" w:hanging="283"/>
        <w:jc w:val="both"/>
        <w:rPr>
          <w:sz w:val="22"/>
          <w:szCs w:val="22"/>
        </w:rPr>
      </w:pPr>
      <w:r w:rsidRPr="00EE5B81">
        <w:rPr>
          <w:sz w:val="22"/>
          <w:szCs w:val="22"/>
        </w:rPr>
        <w:t xml:space="preserve">wydłużenie terminu realizacji nie dłużej niż o 6 miesięcy, w przypadku gdy nie została wykorzystana wartość Umowy (§15 ust. 2 pkt 1 lit. a </w:t>
      </w:r>
      <w:proofErr w:type="spellStart"/>
      <w:r w:rsidRPr="00EE5B81">
        <w:rPr>
          <w:sz w:val="22"/>
          <w:szCs w:val="22"/>
        </w:rPr>
        <w:t>tiret</w:t>
      </w:r>
      <w:proofErr w:type="spellEnd"/>
      <w:r w:rsidRPr="00EE5B81">
        <w:rPr>
          <w:sz w:val="22"/>
          <w:szCs w:val="22"/>
        </w:rPr>
        <w:t xml:space="preserve"> pierwszy).</w:t>
      </w:r>
    </w:p>
    <w:p w14:paraId="04A132DD" w14:textId="24258D0A" w:rsidR="007217D1" w:rsidRPr="003F3EFC" w:rsidRDefault="007217D1" w:rsidP="00C75D5C">
      <w:pPr>
        <w:pStyle w:val="Nagwek2"/>
      </w:pPr>
      <w:bookmarkStart w:id="219" w:name="_Toc164686479"/>
      <w:bookmarkStart w:id="220" w:name="_Toc64016213"/>
      <w:bookmarkStart w:id="221" w:name="_Toc106095875"/>
      <w:bookmarkStart w:id="222" w:name="_Toc106096315"/>
      <w:bookmarkStart w:id="223" w:name="_Toc106096419"/>
      <w:bookmarkStart w:id="224" w:name="_Hlk67826426"/>
      <w:bookmarkEnd w:id="214"/>
      <w:r w:rsidRPr="003F3EFC">
        <w:t>Waloryzacja</w:t>
      </w:r>
      <w:r w:rsidR="0079683D" w:rsidRPr="003F3EFC">
        <w:t xml:space="preserve"> </w:t>
      </w:r>
      <w:bookmarkEnd w:id="219"/>
    </w:p>
    <w:p w14:paraId="415579D8" w14:textId="77777777" w:rsidR="00AB564C" w:rsidRPr="006401AA" w:rsidRDefault="00AB564C">
      <w:pPr>
        <w:numPr>
          <w:ilvl w:val="0"/>
          <w:numId w:val="73"/>
        </w:numPr>
        <w:spacing w:line="259" w:lineRule="auto"/>
        <w:jc w:val="both"/>
        <w:rPr>
          <w:sz w:val="22"/>
          <w:szCs w:val="22"/>
        </w:rPr>
      </w:pPr>
      <w:r w:rsidRPr="006401AA">
        <w:rPr>
          <w:sz w:val="22"/>
          <w:szCs w:val="22"/>
        </w:rPr>
        <w:t>Zamawiający dopuszcza zmianę wynagrodzenia Wykonawcy w przypadku zmiany:</w:t>
      </w:r>
    </w:p>
    <w:p w14:paraId="07302944" w14:textId="77777777" w:rsidR="00AB564C" w:rsidRPr="006401AA" w:rsidRDefault="00AB564C">
      <w:pPr>
        <w:numPr>
          <w:ilvl w:val="1"/>
          <w:numId w:val="73"/>
        </w:numPr>
        <w:spacing w:line="259" w:lineRule="auto"/>
        <w:jc w:val="both"/>
        <w:rPr>
          <w:sz w:val="22"/>
          <w:szCs w:val="22"/>
        </w:rPr>
      </w:pPr>
      <w:r w:rsidRPr="006401AA">
        <w:rPr>
          <w:sz w:val="22"/>
          <w:szCs w:val="22"/>
        </w:rPr>
        <w:t>stawki podatku od towarów i usług oraz podatku akcyzowego,</w:t>
      </w:r>
    </w:p>
    <w:p w14:paraId="5DABC85A" w14:textId="77777777" w:rsidR="00AB564C" w:rsidRPr="006401AA" w:rsidRDefault="00AB564C">
      <w:pPr>
        <w:numPr>
          <w:ilvl w:val="1"/>
          <w:numId w:val="73"/>
        </w:numPr>
        <w:spacing w:line="259" w:lineRule="auto"/>
        <w:jc w:val="both"/>
        <w:rPr>
          <w:sz w:val="22"/>
          <w:szCs w:val="22"/>
        </w:rPr>
      </w:pPr>
      <w:r w:rsidRPr="006401AA">
        <w:rPr>
          <w:sz w:val="22"/>
          <w:szCs w:val="22"/>
        </w:rPr>
        <w:t>zasad podlegania ubezpieczeniom społecznym lub ubezpieczeniu zdrowotnemu lub wysokości stawki składki na ubezpieczenia społeczne lub ubezpieczenie zdrowotne,</w:t>
      </w:r>
    </w:p>
    <w:p w14:paraId="22321CCF" w14:textId="77777777" w:rsidR="00AB564C" w:rsidRPr="006401AA" w:rsidRDefault="00AB564C" w:rsidP="00AB564C">
      <w:pPr>
        <w:ind w:left="357"/>
        <w:jc w:val="both"/>
        <w:rPr>
          <w:sz w:val="22"/>
          <w:szCs w:val="22"/>
        </w:rPr>
      </w:pPr>
      <w:r w:rsidRPr="006401AA">
        <w:rPr>
          <w:sz w:val="22"/>
          <w:szCs w:val="22"/>
        </w:rPr>
        <w:t>‒ jeżeli zmiany te będą miały wpływ na koszty wykonania zamówienia przez wykonawcę.</w:t>
      </w:r>
    </w:p>
    <w:p w14:paraId="7787EB31" w14:textId="77777777" w:rsidR="00AB564C" w:rsidRPr="006401AA" w:rsidRDefault="00AB564C">
      <w:pPr>
        <w:pStyle w:val="Akapitzlist"/>
        <w:numPr>
          <w:ilvl w:val="0"/>
          <w:numId w:val="73"/>
        </w:numPr>
        <w:jc w:val="both"/>
        <w:rPr>
          <w:sz w:val="22"/>
          <w:szCs w:val="22"/>
        </w:rPr>
      </w:pPr>
      <w:bookmarkStart w:id="225" w:name="_Hlk122438398"/>
      <w:r w:rsidRPr="006401A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225"/>
    <w:p w14:paraId="3456A745" w14:textId="77777777" w:rsidR="00AB564C" w:rsidRPr="006401AA" w:rsidRDefault="00AB564C">
      <w:pPr>
        <w:pStyle w:val="Akapitzlist"/>
        <w:numPr>
          <w:ilvl w:val="0"/>
          <w:numId w:val="73"/>
        </w:numPr>
        <w:spacing w:line="252" w:lineRule="auto"/>
        <w:jc w:val="both"/>
        <w:rPr>
          <w:sz w:val="22"/>
          <w:szCs w:val="22"/>
        </w:rPr>
      </w:pPr>
      <w:r w:rsidRPr="006401AA">
        <w:rPr>
          <w:sz w:val="22"/>
          <w:szCs w:val="22"/>
        </w:rPr>
        <w:t>Zamawiający dopuszcza zmianę wynagrodzenia Wykonawcy, która zostanie dokonana wg następujących założeń:</w:t>
      </w:r>
    </w:p>
    <w:p w14:paraId="7B5BCE44" w14:textId="77777777" w:rsidR="00AB564C" w:rsidRPr="006401AA" w:rsidRDefault="00AB564C">
      <w:pPr>
        <w:pStyle w:val="Akapitzlist"/>
        <w:numPr>
          <w:ilvl w:val="1"/>
          <w:numId w:val="73"/>
        </w:numPr>
        <w:jc w:val="both"/>
        <w:rPr>
          <w:sz w:val="22"/>
          <w:szCs w:val="22"/>
        </w:rPr>
      </w:pPr>
      <w:r w:rsidRPr="006401AA">
        <w:rPr>
          <w:sz w:val="22"/>
          <w:szCs w:val="22"/>
        </w:rPr>
        <w:t xml:space="preserve">zmiana wynagrodzenia zostanie ustalona w oparciu o </w:t>
      </w:r>
      <w:r w:rsidRPr="006401AA">
        <w:rPr>
          <w:b/>
          <w:bCs/>
          <w:sz w:val="22"/>
          <w:szCs w:val="22"/>
        </w:rPr>
        <w:t>wskaźnik zmiany wysokości minimalnego wynagrodzenia za pracę albo wysokości minimalnej stawki godzinowej</w:t>
      </w:r>
      <w:r w:rsidRPr="006401AA">
        <w:rPr>
          <w:color w:val="FF0000"/>
          <w:sz w:val="22"/>
          <w:szCs w:val="22"/>
        </w:rPr>
        <w:t xml:space="preserve"> </w:t>
      </w:r>
      <w:r w:rsidRPr="006401AA">
        <w:rPr>
          <w:sz w:val="22"/>
          <w:szCs w:val="22"/>
        </w:rPr>
        <w:t>na podstawie danych publikowanych w stosownym Rozporządzeniu Rady Ministrów zgodnie z przepisami ustawy z dnia 10 października 2002 r. o minimalnym wynagrodzeniu za pracę,</w:t>
      </w:r>
    </w:p>
    <w:p w14:paraId="0C04FC7E" w14:textId="77777777" w:rsidR="00AB564C" w:rsidRPr="006401AA" w:rsidRDefault="00AB564C">
      <w:pPr>
        <w:pStyle w:val="Akapitzlist"/>
        <w:numPr>
          <w:ilvl w:val="1"/>
          <w:numId w:val="73"/>
        </w:numPr>
        <w:jc w:val="both"/>
        <w:rPr>
          <w:sz w:val="22"/>
          <w:szCs w:val="22"/>
        </w:rPr>
      </w:pPr>
      <w:r w:rsidRPr="006401AA">
        <w:rPr>
          <w:sz w:val="22"/>
          <w:szCs w:val="22"/>
        </w:rPr>
        <w:t>zmiana wynagrodzenia nastąpi każdorazowo od dnia obowiązywania zaktualizowanych wysokości minimalnego wynagrodzenia za pracę albo wysokości minimalnej stawki godzinowej,</w:t>
      </w:r>
    </w:p>
    <w:p w14:paraId="365735EE" w14:textId="77777777" w:rsidR="00AB564C" w:rsidRPr="006401AA" w:rsidRDefault="00AB564C">
      <w:pPr>
        <w:pStyle w:val="Akapitzlist"/>
        <w:numPr>
          <w:ilvl w:val="1"/>
          <w:numId w:val="73"/>
        </w:numPr>
        <w:jc w:val="both"/>
        <w:rPr>
          <w:sz w:val="22"/>
          <w:szCs w:val="22"/>
        </w:rPr>
      </w:pPr>
      <w:r w:rsidRPr="006401AA">
        <w:rPr>
          <w:sz w:val="22"/>
          <w:szCs w:val="22"/>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4ABCC23A" w14:textId="25E2988A" w:rsidR="00AB564C" w:rsidRPr="006401AA" w:rsidRDefault="00AB564C">
      <w:pPr>
        <w:pStyle w:val="Akapitzlist"/>
        <w:numPr>
          <w:ilvl w:val="1"/>
          <w:numId w:val="73"/>
        </w:numPr>
        <w:jc w:val="both"/>
        <w:rPr>
          <w:sz w:val="22"/>
          <w:szCs w:val="22"/>
        </w:rPr>
      </w:pPr>
      <w:r w:rsidRPr="006401AA">
        <w:rPr>
          <w:sz w:val="22"/>
          <w:szCs w:val="22"/>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w:t>
      </w:r>
      <w:r>
        <w:rPr>
          <w:sz w:val="22"/>
          <w:szCs w:val="22"/>
        </w:rPr>
        <w:t> </w:t>
      </w:r>
      <w:r w:rsidRPr="006401AA">
        <w:rPr>
          <w:sz w:val="22"/>
          <w:szCs w:val="22"/>
        </w:rPr>
        <w:t>zakresie, w jakim udokumentowana zostanie zmiana przedmiotowych kosztów po stronie Wykonawcy,</w:t>
      </w:r>
    </w:p>
    <w:p w14:paraId="467411F2" w14:textId="77777777" w:rsidR="00AB564C" w:rsidRPr="006401AA" w:rsidRDefault="00AB564C">
      <w:pPr>
        <w:pStyle w:val="Akapitzlist"/>
        <w:numPr>
          <w:ilvl w:val="1"/>
          <w:numId w:val="73"/>
        </w:numPr>
        <w:jc w:val="both"/>
        <w:rPr>
          <w:sz w:val="22"/>
          <w:szCs w:val="22"/>
        </w:rPr>
      </w:pPr>
      <w:r w:rsidRPr="006401AA">
        <w:rPr>
          <w:sz w:val="22"/>
          <w:szCs w:val="22"/>
        </w:rPr>
        <w:t>każda kolejna waloryzacja dotyczy wynagrodzenia, ustalonego na skutek poprzedniej waloryzacji,</w:t>
      </w:r>
    </w:p>
    <w:p w14:paraId="6DE159D0" w14:textId="77777777" w:rsidR="00AB564C" w:rsidRPr="006401AA" w:rsidRDefault="00AB564C">
      <w:pPr>
        <w:pStyle w:val="Akapitzlist"/>
        <w:numPr>
          <w:ilvl w:val="0"/>
          <w:numId w:val="73"/>
        </w:numPr>
        <w:jc w:val="both"/>
        <w:rPr>
          <w:sz w:val="22"/>
          <w:szCs w:val="22"/>
        </w:rPr>
      </w:pPr>
      <w:r w:rsidRPr="006401AA">
        <w:rPr>
          <w:sz w:val="22"/>
          <w:szCs w:val="22"/>
        </w:rPr>
        <w:t>W przypadku wystąpienia okoliczności, o których mowa w ust. 3 Wykonawca składa wniosek o zmianę wynagrodzenia wraz z </w:t>
      </w:r>
      <w:r w:rsidRPr="00C45402">
        <w:rPr>
          <w:sz w:val="22"/>
          <w:szCs w:val="22"/>
        </w:rPr>
        <w:t xml:space="preserve">dokumentami wskazującymi i udowadniającymi wysokość wpływu ww. okoliczności na koszty wykonania Umowy. Wniosek powinien zostać złożony w okresie obowiązywania umowy. </w:t>
      </w:r>
      <w:r w:rsidRPr="00C45402">
        <w:rPr>
          <w:color w:val="000000" w:themeColor="text1"/>
          <w:sz w:val="22"/>
          <w:szCs w:val="22"/>
        </w:rPr>
        <w:t xml:space="preserve">Wskazane przez Wykonawcę okoliczności powinny dotyczyć elementów </w:t>
      </w:r>
      <w:proofErr w:type="spellStart"/>
      <w:r w:rsidRPr="00C45402">
        <w:rPr>
          <w:color w:val="000000" w:themeColor="text1"/>
          <w:sz w:val="22"/>
          <w:szCs w:val="22"/>
        </w:rPr>
        <w:t>kosztotwórczych</w:t>
      </w:r>
      <w:proofErr w:type="spellEnd"/>
      <w:r w:rsidRPr="00C45402">
        <w:rPr>
          <w:color w:val="000000" w:themeColor="text1"/>
          <w:sz w:val="22"/>
          <w:szCs w:val="22"/>
        </w:rPr>
        <w:t xml:space="preserve"> bezpośrednio powiązanych ze wskaźnikiem, o którym mowa powyższym ustępie. </w:t>
      </w:r>
      <w:r w:rsidRPr="00C45402">
        <w:rPr>
          <w:sz w:val="22"/>
          <w:szCs w:val="22"/>
        </w:rPr>
        <w:t>Zamawiający zastrzega sobie</w:t>
      </w:r>
      <w:r w:rsidRPr="006401AA">
        <w:rPr>
          <w:sz w:val="22"/>
          <w:szCs w:val="22"/>
        </w:rPr>
        <w:t xml:space="preserv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1F56D234" w14:textId="793F65CA" w:rsidR="00AB564C" w:rsidRPr="00AB564C" w:rsidRDefault="00AB564C" w:rsidP="00AB564C">
      <w:r w:rsidRPr="006401AA">
        <w:rPr>
          <w:sz w:val="22"/>
          <w:szCs w:val="22"/>
        </w:rPr>
        <w:t>Wykonawca jest zobowiązany uwzględnić zasady waloryzacji określone powyżej w umowach z Podwykonawcami.</w:t>
      </w:r>
    </w:p>
    <w:p w14:paraId="32DF3309" w14:textId="6327B03E" w:rsidR="000C23F8" w:rsidRPr="00A82D77" w:rsidRDefault="000C23F8" w:rsidP="00C75D5C">
      <w:pPr>
        <w:pStyle w:val="Nagwek2"/>
      </w:pPr>
      <w:bookmarkStart w:id="226" w:name="_Toc164686480"/>
      <w:r w:rsidRPr="00A82D77">
        <w:t>Ochrona danych osobowych</w:t>
      </w:r>
      <w:bookmarkEnd w:id="220"/>
      <w:bookmarkEnd w:id="221"/>
      <w:bookmarkEnd w:id="222"/>
      <w:bookmarkEnd w:id="223"/>
      <w:bookmarkEnd w:id="226"/>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4"/>
    </w:p>
    <w:p w14:paraId="58527156" w14:textId="31A37E71" w:rsidR="000C23F8" w:rsidRPr="00A82D77" w:rsidRDefault="000C23F8" w:rsidP="00C75D5C">
      <w:pPr>
        <w:pStyle w:val="Nagwek2"/>
      </w:pPr>
      <w:bookmarkStart w:id="227" w:name="_Toc64016214"/>
      <w:bookmarkStart w:id="228" w:name="_Toc106095876"/>
      <w:bookmarkStart w:id="229" w:name="_Toc106096316"/>
      <w:bookmarkStart w:id="230" w:name="_Toc106096420"/>
      <w:bookmarkStart w:id="231" w:name="_Toc164686481"/>
      <w:r w:rsidRPr="00A82D77">
        <w:lastRenderedPageBreak/>
        <w:t>Ochrona tajemnic przedsiębiorcy, zachowanie poufności</w:t>
      </w:r>
      <w:bookmarkEnd w:id="227"/>
      <w:bookmarkEnd w:id="228"/>
      <w:bookmarkEnd w:id="229"/>
      <w:bookmarkEnd w:id="230"/>
      <w:bookmarkEnd w:id="231"/>
      <w:r w:rsidRPr="00A82D77">
        <w:t xml:space="preserve"> </w:t>
      </w:r>
    </w:p>
    <w:p w14:paraId="6DD2CBE1" w14:textId="42F3E3A6" w:rsidR="000C23F8" w:rsidRPr="00A82D77" w:rsidRDefault="000C23F8">
      <w:pPr>
        <w:numPr>
          <w:ilvl w:val="0"/>
          <w:numId w:val="47"/>
        </w:numPr>
        <w:ind w:hanging="357"/>
        <w:jc w:val="both"/>
        <w:rPr>
          <w:sz w:val="22"/>
          <w:szCs w:val="22"/>
        </w:rPr>
      </w:pPr>
      <w:bookmarkStart w:id="232"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7"/>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7"/>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7"/>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33" w:name="_Toc64016215"/>
      <w:bookmarkStart w:id="234" w:name="_Toc106095877"/>
      <w:bookmarkStart w:id="235" w:name="_Toc106096317"/>
      <w:bookmarkStart w:id="236" w:name="_Toc106096421"/>
      <w:bookmarkStart w:id="237" w:name="_Toc164686482"/>
      <w:bookmarkEnd w:id="232"/>
      <w:r w:rsidRPr="00A82D77">
        <w:t>Zasady etyki</w:t>
      </w:r>
      <w:bookmarkEnd w:id="233"/>
      <w:bookmarkEnd w:id="234"/>
      <w:bookmarkEnd w:id="235"/>
      <w:bookmarkEnd w:id="236"/>
      <w:bookmarkEnd w:id="237"/>
    </w:p>
    <w:p w14:paraId="2CA957CA" w14:textId="77777777" w:rsidR="000C23F8" w:rsidRPr="00A82D77" w:rsidRDefault="000C23F8">
      <w:pPr>
        <w:numPr>
          <w:ilvl w:val="0"/>
          <w:numId w:val="48"/>
        </w:numPr>
        <w:ind w:hanging="357"/>
        <w:jc w:val="both"/>
        <w:rPr>
          <w:sz w:val="22"/>
          <w:szCs w:val="22"/>
        </w:rPr>
      </w:pPr>
      <w:bookmarkStart w:id="238"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799B220" w14:textId="349EF727" w:rsidR="000C23F8" w:rsidRPr="00A82D77" w:rsidRDefault="000C23F8">
      <w:pPr>
        <w:numPr>
          <w:ilvl w:val="1"/>
          <w:numId w:val="48"/>
        </w:numPr>
        <w:ind w:hanging="357"/>
        <w:jc w:val="both"/>
        <w:rPr>
          <w:sz w:val="22"/>
          <w:szCs w:val="22"/>
        </w:rPr>
      </w:pPr>
      <w:r w:rsidRPr="00A82D77">
        <w:rPr>
          <w:sz w:val="22"/>
          <w:szCs w:val="22"/>
        </w:rPr>
        <w:lastRenderedPageBreak/>
        <w:t>popełnienia przestępstw określonych w art. 16 ustawy z dnia 28 października 2002r. o odpowiedzialności podmiotów zbiorowych za czyny zabronione pod groźbą kary (</w:t>
      </w:r>
      <w:r w:rsidR="001D213A" w:rsidRPr="00A82D77">
        <w:rPr>
          <w:sz w:val="22"/>
          <w:szCs w:val="22"/>
        </w:rPr>
        <w:t>Dz.U. 2002 nr 197 poz. 1661 z późn.zm.</w:t>
      </w:r>
      <w:r w:rsidRPr="00A82D77">
        <w:rPr>
          <w:sz w:val="22"/>
          <w:szCs w:val="22"/>
        </w:rPr>
        <w:t>)</w:t>
      </w:r>
    </w:p>
    <w:p w14:paraId="5E537C58" w14:textId="599853C4" w:rsidR="000C23F8" w:rsidRPr="00A82D77" w:rsidRDefault="000C23F8">
      <w:pPr>
        <w:numPr>
          <w:ilvl w:val="1"/>
          <w:numId w:val="48"/>
        </w:numPr>
        <w:ind w:hanging="357"/>
        <w:jc w:val="both"/>
        <w:rPr>
          <w:sz w:val="22"/>
          <w:szCs w:val="22"/>
        </w:rPr>
      </w:pPr>
      <w:r w:rsidRPr="00A82D77">
        <w:rPr>
          <w:sz w:val="22"/>
          <w:szCs w:val="22"/>
        </w:rPr>
        <w:t>popełnienia czynów wskazanych w ustawie z dnia 16 kwietnia 1993 roku o zwalczaniu nieuczciwej konkurencji (</w:t>
      </w:r>
      <w:r w:rsidR="007F45B5" w:rsidRPr="00A82D77">
        <w:rPr>
          <w:sz w:val="22"/>
          <w:szCs w:val="22"/>
        </w:rPr>
        <w:t>Dz.U. 1993 nr 47 poz. 211 z późn.zm.</w:t>
      </w:r>
      <w:r w:rsidRPr="00A82D77">
        <w:rPr>
          <w:sz w:val="22"/>
          <w:szCs w:val="22"/>
        </w:rPr>
        <w:t>).</w:t>
      </w:r>
    </w:p>
    <w:p w14:paraId="0A79508F" w14:textId="4890B866" w:rsidR="000C23F8" w:rsidRPr="00A82D77" w:rsidRDefault="000C23F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CA16AA8" w14:textId="77777777" w:rsidR="00430FD5" w:rsidRPr="00AB564C" w:rsidRDefault="00430FD5">
      <w:pPr>
        <w:numPr>
          <w:ilvl w:val="0"/>
          <w:numId w:val="48"/>
        </w:numPr>
        <w:ind w:left="357" w:hanging="357"/>
        <w:jc w:val="both"/>
        <w:rPr>
          <w:sz w:val="22"/>
          <w:szCs w:val="22"/>
        </w:rPr>
      </w:pPr>
      <w:bookmarkStart w:id="239" w:name="_Hlk167104771"/>
      <w:r w:rsidRPr="00AB564C">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5" w:history="1">
        <w:r w:rsidRPr="00AB564C">
          <w:rPr>
            <w:rStyle w:val="Hipercze"/>
            <w:sz w:val="22"/>
            <w:szCs w:val="22"/>
          </w:rPr>
          <w:t>https://www.pgg.pl/strefa-korporacyjna/firma/inne/polityka-antykorupcyjna</w:t>
        </w:r>
      </w:hyperlink>
      <w:r w:rsidRPr="00AB564C">
        <w:rPr>
          <w:sz w:val="22"/>
          <w:szCs w:val="22"/>
        </w:rPr>
        <w:t xml:space="preserve"> </w:t>
      </w:r>
    </w:p>
    <w:p w14:paraId="5785A963" w14:textId="77777777" w:rsidR="00430FD5" w:rsidRPr="00AB564C" w:rsidRDefault="00430FD5">
      <w:pPr>
        <w:numPr>
          <w:ilvl w:val="0"/>
          <w:numId w:val="48"/>
        </w:numPr>
        <w:ind w:left="357" w:hanging="357"/>
        <w:jc w:val="both"/>
        <w:rPr>
          <w:sz w:val="22"/>
          <w:szCs w:val="22"/>
        </w:rPr>
      </w:pPr>
      <w:r w:rsidRPr="00AB564C">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AB564C" w:rsidRDefault="00430FD5">
      <w:pPr>
        <w:numPr>
          <w:ilvl w:val="0"/>
          <w:numId w:val="48"/>
        </w:numPr>
        <w:ind w:left="357" w:hanging="357"/>
        <w:jc w:val="both"/>
        <w:rPr>
          <w:sz w:val="22"/>
          <w:szCs w:val="22"/>
        </w:rPr>
      </w:pPr>
      <w:r w:rsidRPr="00AB564C">
        <w:rPr>
          <w:sz w:val="22"/>
          <w:szCs w:val="22"/>
        </w:rPr>
        <w:t>Naruszenie wyżej opisanych zasad  jest traktowane jak rażące naruszenie postanowień Umowy.</w:t>
      </w:r>
    </w:p>
    <w:p w14:paraId="107D0B63" w14:textId="77777777" w:rsidR="00430FD5" w:rsidRPr="00AB564C" w:rsidRDefault="00430FD5">
      <w:pPr>
        <w:numPr>
          <w:ilvl w:val="0"/>
          <w:numId w:val="48"/>
        </w:numPr>
        <w:ind w:left="357" w:hanging="357"/>
        <w:jc w:val="both"/>
        <w:rPr>
          <w:sz w:val="22"/>
          <w:szCs w:val="22"/>
        </w:rPr>
      </w:pPr>
      <w:r w:rsidRPr="00AB564C">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AB564C" w:rsidRDefault="00430FD5">
      <w:pPr>
        <w:numPr>
          <w:ilvl w:val="0"/>
          <w:numId w:val="48"/>
        </w:numPr>
        <w:ind w:hanging="357"/>
        <w:jc w:val="both"/>
        <w:rPr>
          <w:sz w:val="22"/>
          <w:szCs w:val="22"/>
        </w:rPr>
      </w:pPr>
      <w:r w:rsidRPr="00AB564C">
        <w:rPr>
          <w:sz w:val="22"/>
          <w:szCs w:val="22"/>
        </w:rPr>
        <w:t>Strony zobowiązują się do informowania się wzajemnie o każdym przypadku naruszenia zasad opisanych w niniejszym paragrafie Umowy.</w:t>
      </w:r>
      <w:bookmarkEnd w:id="239"/>
    </w:p>
    <w:p w14:paraId="6B143E29" w14:textId="4A04EFC5" w:rsidR="000C23F8" w:rsidRPr="00A82D77" w:rsidRDefault="000C23F8" w:rsidP="00C75D5C">
      <w:pPr>
        <w:pStyle w:val="Nagwek2"/>
      </w:pPr>
      <w:bookmarkStart w:id="240" w:name="_Toc106095878"/>
      <w:bookmarkStart w:id="241" w:name="_Toc106096318"/>
      <w:bookmarkStart w:id="242" w:name="_Toc106096422"/>
      <w:bookmarkStart w:id="243" w:name="_Toc164686483"/>
      <w:bookmarkStart w:id="244" w:name="_Hlk105675117"/>
      <w:bookmarkStart w:id="245" w:name="_Hlk67826575"/>
      <w:bookmarkStart w:id="246" w:name="_Toc64016216"/>
      <w:bookmarkEnd w:id="238"/>
      <w:r w:rsidRPr="00A82D77">
        <w:t>Nadzór wynikający z zarządzania środowiskowego</w:t>
      </w:r>
      <w:bookmarkEnd w:id="240"/>
      <w:bookmarkEnd w:id="241"/>
      <w:bookmarkEnd w:id="242"/>
      <w:bookmarkEnd w:id="243"/>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6"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7" w:name="_Toc106095879"/>
      <w:bookmarkStart w:id="248" w:name="_Toc106096319"/>
      <w:bookmarkStart w:id="249" w:name="_Toc106096423"/>
      <w:bookmarkStart w:id="250" w:name="_Toc164686484"/>
      <w:bookmarkStart w:id="251" w:name="_Hlk67826617"/>
      <w:bookmarkEnd w:id="244"/>
      <w:bookmarkEnd w:id="245"/>
      <w:r w:rsidRPr="00A82D77">
        <w:t>Siła wyższa</w:t>
      </w:r>
      <w:bookmarkEnd w:id="246"/>
      <w:bookmarkEnd w:id="247"/>
      <w:bookmarkEnd w:id="248"/>
      <w:bookmarkEnd w:id="249"/>
      <w:bookmarkEnd w:id="250"/>
    </w:p>
    <w:p w14:paraId="7F042164" w14:textId="77777777" w:rsidR="000C23F8" w:rsidRPr="00A82D77" w:rsidRDefault="000C23F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9"/>
        </w:numPr>
        <w:ind w:left="357" w:hanging="357"/>
        <w:jc w:val="both"/>
        <w:rPr>
          <w:sz w:val="22"/>
          <w:szCs w:val="22"/>
        </w:rPr>
      </w:pPr>
      <w:bookmarkStart w:id="252"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2"/>
    <w:p w14:paraId="1ACD5519" w14:textId="7E73C7F0" w:rsidR="000C23F8" w:rsidRPr="00A82D77" w:rsidRDefault="000C23F8">
      <w:pPr>
        <w:numPr>
          <w:ilvl w:val="0"/>
          <w:numId w:val="49"/>
        </w:numPr>
        <w:ind w:left="357" w:hanging="357"/>
        <w:jc w:val="both"/>
        <w:rPr>
          <w:sz w:val="22"/>
          <w:szCs w:val="22"/>
        </w:rPr>
      </w:pPr>
      <w:r w:rsidRPr="00A82D77">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53" w:name="_Toc64016217"/>
      <w:bookmarkStart w:id="254" w:name="_Toc106095880"/>
      <w:bookmarkStart w:id="255" w:name="_Toc106096320"/>
      <w:bookmarkStart w:id="256" w:name="_Toc106096424"/>
      <w:bookmarkStart w:id="257" w:name="_Toc164686485"/>
      <w:r w:rsidRPr="00A82D77">
        <w:t>Postanowienia końcowe</w:t>
      </w:r>
      <w:bookmarkEnd w:id="253"/>
      <w:bookmarkEnd w:id="254"/>
      <w:bookmarkEnd w:id="255"/>
      <w:bookmarkEnd w:id="256"/>
      <w:bookmarkEnd w:id="257"/>
    </w:p>
    <w:p w14:paraId="58C5DA48" w14:textId="77777777" w:rsidR="00397D1D" w:rsidRPr="00A82D77" w:rsidRDefault="00397D1D">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50"/>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4AD1CCCE" w:rsidR="00A95C13" w:rsidRPr="00316BE1" w:rsidRDefault="00A95C13">
      <w:pPr>
        <w:numPr>
          <w:ilvl w:val="0"/>
          <w:numId w:val="50"/>
        </w:numPr>
        <w:ind w:left="357" w:hanging="357"/>
        <w:jc w:val="both"/>
        <w:rPr>
          <w:color w:val="0070C0"/>
          <w:sz w:val="22"/>
          <w:szCs w:val="22"/>
        </w:rPr>
      </w:pPr>
      <w:r w:rsidRPr="00A82D77">
        <w:rPr>
          <w:color w:val="FF0000"/>
          <w:sz w:val="22"/>
          <w:szCs w:val="22"/>
        </w:rPr>
        <w:t xml:space="preserve">Umowa została sporządzona w dwóch egzemplarzach, po jednym dla każdej ze Stron. </w:t>
      </w:r>
    </w:p>
    <w:p w14:paraId="4F852D4F" w14:textId="77777777" w:rsidR="00316BE1" w:rsidRPr="00A82D77" w:rsidRDefault="00316BE1" w:rsidP="00316BE1">
      <w:pPr>
        <w:ind w:left="357"/>
        <w:jc w:val="both"/>
        <w:rPr>
          <w:color w:val="0070C0"/>
          <w:sz w:val="22"/>
          <w:szCs w:val="22"/>
        </w:rPr>
      </w:pPr>
    </w:p>
    <w:p w14:paraId="099C69F4" w14:textId="77777777" w:rsidR="000C23F8" w:rsidRPr="00A82D77" w:rsidRDefault="000C23F8" w:rsidP="00CE7FB2">
      <w:pPr>
        <w:pStyle w:val="Nagwek2"/>
        <w:numPr>
          <w:ilvl w:val="0"/>
          <w:numId w:val="0"/>
        </w:numPr>
        <w:spacing w:before="120"/>
        <w:jc w:val="left"/>
      </w:pPr>
      <w:bookmarkStart w:id="258" w:name="_Toc83291694"/>
      <w:bookmarkStart w:id="259" w:name="_Toc106095881"/>
      <w:bookmarkStart w:id="260" w:name="_Toc106096321"/>
      <w:bookmarkStart w:id="261" w:name="_Toc106096425"/>
      <w:bookmarkStart w:id="262" w:name="_Toc164686486"/>
      <w:bookmarkEnd w:id="251"/>
      <w:r w:rsidRPr="00A82D77">
        <w:t>Załączniki do Umowy</w:t>
      </w:r>
      <w:bookmarkEnd w:id="258"/>
      <w:bookmarkEnd w:id="259"/>
      <w:bookmarkEnd w:id="260"/>
      <w:bookmarkEnd w:id="261"/>
      <w:bookmarkEnd w:id="262"/>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5D0CB03C"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63" w:name="_Hlk67826939"/>
      <w:r w:rsidRPr="00A82D77">
        <w:rPr>
          <w:b/>
          <w:bCs/>
          <w:sz w:val="22"/>
          <w:szCs w:val="22"/>
        </w:rPr>
        <w:lastRenderedPageBreak/>
        <w:t xml:space="preserve">Załącznik nr 1 do Umowy </w:t>
      </w:r>
    </w:p>
    <w:bookmarkEnd w:id="263"/>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4" w:name="_Hlk67831498"/>
      <w:bookmarkStart w:id="265"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pPr>
        <w:pStyle w:val="Akapitzlist"/>
        <w:numPr>
          <w:ilvl w:val="0"/>
          <w:numId w:val="56"/>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16BE1" w:rsidRDefault="002E34AC">
      <w:pPr>
        <w:pStyle w:val="Akapitzlist"/>
        <w:numPr>
          <w:ilvl w:val="6"/>
          <w:numId w:val="50"/>
        </w:numPr>
        <w:overflowPunct w:val="0"/>
        <w:autoSpaceDE w:val="0"/>
        <w:autoSpaceDN w:val="0"/>
        <w:ind w:left="349"/>
        <w:contextualSpacing w:val="0"/>
        <w:jc w:val="both"/>
        <w:rPr>
          <w:color w:val="000000" w:themeColor="text1"/>
          <w:sz w:val="22"/>
          <w:szCs w:val="22"/>
        </w:rPr>
      </w:pPr>
      <w:r w:rsidRPr="00316BE1">
        <w:rPr>
          <w:i/>
          <w:iCs/>
          <w:color w:val="000000" w:themeColor="text1"/>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4"/>
    <w:bookmarkEnd w:id="265"/>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bookmarkEnd w:id="114"/>
    <w:p w14:paraId="05098DD3" w14:textId="239D6293" w:rsidR="00B03AE4" w:rsidRPr="0052356A" w:rsidRDefault="00B03AE4" w:rsidP="0052356A">
      <w:pPr>
        <w:tabs>
          <w:tab w:val="left" w:pos="630"/>
          <w:tab w:val="center" w:pos="4536"/>
        </w:tabs>
        <w:spacing w:after="160" w:line="259" w:lineRule="auto"/>
        <w:rPr>
          <w:i/>
          <w:iCs/>
          <w:sz w:val="22"/>
          <w:szCs w:val="22"/>
        </w:rPr>
      </w:pPr>
    </w:p>
    <w:sectPr w:rsidR="00B03AE4" w:rsidRPr="0052356A" w:rsidSect="00F05475">
      <w:pgSz w:w="11906" w:h="16838"/>
      <w:pgMar w:top="1417" w:right="1274"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3A11" w14:textId="77777777" w:rsidR="001315F6" w:rsidRDefault="001315F6" w:rsidP="0079756C">
      <w:r>
        <w:separator/>
      </w:r>
    </w:p>
  </w:endnote>
  <w:endnote w:type="continuationSeparator" w:id="0">
    <w:p w14:paraId="27285A17" w14:textId="77777777" w:rsidR="001315F6" w:rsidRDefault="001315F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56581"/>
      <w:docPartObj>
        <w:docPartGallery w:val="Page Numbers (Bottom of Page)"/>
        <w:docPartUnique/>
      </w:docPartObj>
    </w:sdtPr>
    <w:sdtContent>
      <w:p w14:paraId="4CC662F4" w14:textId="77777777" w:rsidR="005B766F" w:rsidRDefault="005B766F" w:rsidP="005B766F">
        <w:pPr>
          <w:pStyle w:val="Stopka"/>
          <w:pBdr>
            <w:top w:val="single" w:sz="4" w:space="1" w:color="auto"/>
          </w:pBdr>
          <w:rPr>
            <w:i/>
            <w:iCs/>
          </w:rPr>
        </w:pPr>
        <w:r w:rsidRPr="00E74999">
          <w:rPr>
            <w:i/>
            <w:iCs/>
            <w:sz w:val="18"/>
            <w:szCs w:val="18"/>
          </w:rPr>
          <w:t>Nr postępowania</w:t>
        </w:r>
        <w:r>
          <w:rPr>
            <w:i/>
            <w:iCs/>
            <w:sz w:val="18"/>
            <w:szCs w:val="18"/>
          </w:rPr>
          <w:t xml:space="preserve">: </w:t>
        </w:r>
        <w:r w:rsidRPr="00634928">
          <w:rPr>
            <w:b/>
            <w:bCs/>
            <w:color w:val="EE0000"/>
            <w:sz w:val="18"/>
            <w:szCs w:val="18"/>
          </w:rPr>
          <w:t>422501979</w:t>
        </w:r>
      </w:p>
      <w:p w14:paraId="3553EF2F" w14:textId="71CF11F7" w:rsidR="005B766F" w:rsidRDefault="005B766F" w:rsidP="005B766F">
        <w:pPr>
          <w:pStyle w:val="Stopka"/>
        </w:pPr>
        <w:bookmarkStart w:id="94" w:name="_Hlk223426688"/>
        <w:r w:rsidRPr="00634928">
          <w:rPr>
            <w:i/>
            <w:iCs/>
          </w:rPr>
          <w:t>Świadczenie usług sprzętem ciężkim poza zwałami węgla i placami składowymi, żurawiem samochodowym dla Polskiej Grupy Górniczej S.A. Oddział KWK Piast-Ziemowit, z podziałem na zadania</w:t>
        </w:r>
        <w:bookmarkEnd w:id="94"/>
        <w:r w:rsidRPr="00634928">
          <w:rPr>
            <w:i/>
            <w:iCs/>
          </w:rPr>
          <w:t>.</w:t>
        </w:r>
        <w:r>
          <w:rPr>
            <w:i/>
            <w:iCs/>
          </w:rPr>
          <w:t xml:space="preserve"> MB</w:t>
        </w:r>
      </w:p>
      <w:p w14:paraId="2BB946EA" w14:textId="5A4572DA" w:rsidR="005B766F" w:rsidRDefault="005B766F">
        <w:pPr>
          <w:pStyle w:val="Stopka"/>
          <w:jc w:val="right"/>
        </w:pPr>
        <w:r>
          <w:fldChar w:fldCharType="begin"/>
        </w:r>
        <w:r>
          <w:instrText>PAGE   \* MERGEFORMAT</w:instrText>
        </w:r>
        <w:r>
          <w:fldChar w:fldCharType="separate"/>
        </w:r>
        <w:r>
          <w:t>2</w:t>
        </w:r>
        <w: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74895"/>
      <w:docPartObj>
        <w:docPartGallery w:val="Page Numbers (Bottom of Page)"/>
        <w:docPartUnique/>
      </w:docPartObj>
    </w:sdtPr>
    <w:sdtContent>
      <w:p w14:paraId="03143B1A" w14:textId="77777777" w:rsidR="005B766F" w:rsidRDefault="005B766F" w:rsidP="005B766F">
        <w:pPr>
          <w:pStyle w:val="Stopka"/>
          <w:pBdr>
            <w:top w:val="single" w:sz="4" w:space="1" w:color="auto"/>
          </w:pBdr>
          <w:rPr>
            <w:i/>
            <w:iCs/>
          </w:rPr>
        </w:pPr>
        <w:r w:rsidRPr="00E74999">
          <w:rPr>
            <w:i/>
            <w:iCs/>
            <w:sz w:val="18"/>
            <w:szCs w:val="18"/>
          </w:rPr>
          <w:t>Nr postępowania</w:t>
        </w:r>
        <w:r>
          <w:rPr>
            <w:i/>
            <w:iCs/>
            <w:sz w:val="18"/>
            <w:szCs w:val="18"/>
          </w:rPr>
          <w:t xml:space="preserve">: </w:t>
        </w:r>
        <w:r w:rsidRPr="00634928">
          <w:rPr>
            <w:b/>
            <w:bCs/>
            <w:color w:val="EE0000"/>
            <w:sz w:val="18"/>
            <w:szCs w:val="18"/>
          </w:rPr>
          <w:t>422501979</w:t>
        </w:r>
      </w:p>
      <w:p w14:paraId="3A2C0EE4" w14:textId="77777777" w:rsidR="005B766F" w:rsidRDefault="005B766F" w:rsidP="005B766F">
        <w:pPr>
          <w:pStyle w:val="Stopka"/>
        </w:pPr>
        <w:r w:rsidRPr="00634928">
          <w:rPr>
            <w:i/>
            <w:iCs/>
          </w:rPr>
          <w:t>Świadczenie usług sprzętem ciężkim poza zwałami węgla i placami składowymi, żurawiem samochodowym dla Polskiej Grupy Górniczej S.A. Oddział KWK Piast-Ziemowit, z podziałem na zadania.</w:t>
        </w:r>
        <w:r>
          <w:rPr>
            <w:i/>
            <w:iCs/>
          </w:rPr>
          <w:t xml:space="preserve"> MB</w:t>
        </w:r>
      </w:p>
      <w:p w14:paraId="47440E62" w14:textId="77777777" w:rsidR="005B766F" w:rsidRDefault="005B766F">
        <w:pPr>
          <w:pStyle w:val="Stopka"/>
          <w:jc w:val="right"/>
        </w:pPr>
        <w:r>
          <w:fldChar w:fldCharType="begin"/>
        </w:r>
        <w:r>
          <w:instrText>PAGE   \* MERGEFORMAT</w:instrText>
        </w:r>
        <w:r>
          <w:fldChar w:fldCharType="separate"/>
        </w:r>
        <w:r>
          <w:t>2</w:t>
        </w:r>
        <w:r>
          <w:fldChar w:fldCharType="end"/>
        </w:r>
      </w:p>
    </w:sdtContent>
  </w:sdt>
  <w:sdt>
    <w:sdtPr>
      <w:rPr>
        <w:i/>
        <w:iCs/>
        <w:sz w:val="18"/>
        <w:szCs w:val="18"/>
      </w:rPr>
      <w:id w:val="1910578240"/>
      <w:lock w:val="sdtContentLocked"/>
      <w:placeholder>
        <w:docPart w:val="1A5DD4A9450C44A298B9850E884CBF12"/>
      </w:placeholder>
      <w:text/>
    </w:sdtPr>
    <w:sdtContent>
      <w:p w14:paraId="18E89002" w14:textId="77777777" w:rsidR="005B766F" w:rsidRPr="00DD199C" w:rsidRDefault="005B766F"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3CEF" w14:textId="77777777" w:rsidR="001315F6" w:rsidRDefault="001315F6" w:rsidP="0079756C">
      <w:r>
        <w:separator/>
      </w:r>
    </w:p>
  </w:footnote>
  <w:footnote w:type="continuationSeparator" w:id="0">
    <w:p w14:paraId="455DD575" w14:textId="77777777" w:rsidR="001315F6" w:rsidRDefault="001315F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3F7957BC" w:rsidR="004B7537" w:rsidRDefault="004B7537" w:rsidP="005B766F">
    <w:pPr>
      <w:pStyle w:val="Nagwek"/>
      <w:pBdr>
        <w:bottom w:val="single" w:sz="4" w:space="1" w:color="auto"/>
      </w:pBdr>
      <w:jc w:val="center"/>
      <w:rPr>
        <w:i/>
        <w:iCs/>
        <w:sz w:val="18"/>
        <w:szCs w:val="18"/>
      </w:rPr>
    </w:pPr>
    <w:r w:rsidRPr="00762E4E">
      <w:rPr>
        <w:i/>
        <w:iCs/>
        <w:sz w:val="18"/>
        <w:szCs w:val="18"/>
      </w:rPr>
      <w:t>Polska Grupa Górnicza S.A.</w:t>
    </w:r>
    <w:r w:rsidR="00C70D99">
      <w:rPr>
        <w:i/>
        <w:iCs/>
        <w:sz w:val="18"/>
        <w:szCs w:val="18"/>
      </w:rPr>
      <w:t xml:space="preserve"> Oddział KWK Piast-Ziemowit</w:t>
    </w:r>
  </w:p>
  <w:p w14:paraId="63329AD6" w14:textId="77777777" w:rsidR="005B766F" w:rsidRPr="00762E4E" w:rsidRDefault="005B766F" w:rsidP="005B766F">
    <w:pPr>
      <w:pStyle w:val="Nagwek"/>
      <w:pBdr>
        <w:bottom w:val="single" w:sz="4" w:space="1" w:color="auto"/>
      </w:pBdr>
      <w:jc w:val="center"/>
      <w:rPr>
        <w:i/>
        <w:iCs/>
        <w:sz w:val="18"/>
        <w:szCs w:val="18"/>
      </w:rPr>
    </w:pPr>
  </w:p>
  <w:p w14:paraId="3A03CB32" w14:textId="77777777" w:rsidR="004B7537" w:rsidRDefault="004B75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C173" w14:textId="5FA0BCD3" w:rsidR="00B83EF7" w:rsidRDefault="00B83EF7" w:rsidP="0087355F">
    <w:pPr>
      <w:pStyle w:val="Nagwek"/>
      <w:pBdr>
        <w:bottom w:val="single" w:sz="4" w:space="1" w:color="auto"/>
      </w:pBdr>
      <w:jc w:val="center"/>
      <w:rPr>
        <w:i/>
        <w:iCs/>
        <w:sz w:val="18"/>
        <w:szCs w:val="18"/>
      </w:rPr>
    </w:pPr>
    <w:r w:rsidRPr="00762E4E">
      <w:rPr>
        <w:i/>
        <w:iCs/>
        <w:sz w:val="18"/>
        <w:szCs w:val="18"/>
      </w:rPr>
      <w:t>Polska Grupa Górnicza S.A.</w:t>
    </w:r>
    <w:r w:rsidR="0087355F">
      <w:rPr>
        <w:i/>
        <w:iCs/>
        <w:sz w:val="18"/>
        <w:szCs w:val="18"/>
      </w:rPr>
      <w:t xml:space="preserve"> Oddział KWK Piast-Ziemowit</w:t>
    </w:r>
  </w:p>
  <w:p w14:paraId="6B3CB81B" w14:textId="77777777" w:rsidR="0087355F" w:rsidRPr="0087355F" w:rsidRDefault="0087355F" w:rsidP="0087355F">
    <w:pPr>
      <w:pStyle w:val="Nagwek"/>
      <w:pBdr>
        <w:bottom w:val="single" w:sz="4" w:space="1" w:color="auto"/>
      </w:pBdr>
      <w:jc w:val="center"/>
      <w:rPr>
        <w:i/>
        <w:iCs/>
        <w:sz w:val="14"/>
        <w:szCs w:val="14"/>
      </w:rPr>
    </w:pPr>
  </w:p>
  <w:p w14:paraId="0F8066CD" w14:textId="77777777" w:rsidR="00B83EF7" w:rsidRDefault="00B83E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455463"/>
    <w:multiLevelType w:val="hybridMultilevel"/>
    <w:tmpl w:val="9D58D602"/>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023F5558"/>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8F6E7C"/>
    <w:multiLevelType w:val="hybridMultilevel"/>
    <w:tmpl w:val="BC9A03A0"/>
    <w:lvl w:ilvl="0" w:tplc="FFFFFFFF">
      <w:start w:val="1"/>
      <w:numFmt w:val="lowerLetter"/>
      <w:lvlText w:val="%1)"/>
      <w:lvlJc w:val="left"/>
      <w:pPr>
        <w:ind w:left="1353" w:hanging="360"/>
      </w:pPr>
      <w:rPr>
        <w:rFonts w:ascii="Times New Roman" w:eastAsia="Times New Roman" w:hAnsi="Times New Roman" w:cs="Times New Roman"/>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070B5C4F"/>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7236756"/>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F8625E"/>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08C638E6"/>
    <w:multiLevelType w:val="hybridMultilevel"/>
    <w:tmpl w:val="2BA263E2"/>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B463224"/>
    <w:multiLevelType w:val="hybridMultilevel"/>
    <w:tmpl w:val="E2C2EEB8"/>
    <w:lvl w:ilvl="0" w:tplc="D30E4CAC">
      <w:start w:val="1"/>
      <w:numFmt w:val="bullet"/>
      <w:lvlText w:val=""/>
      <w:lvlJc w:val="left"/>
      <w:pPr>
        <w:ind w:left="1480" w:hanging="360"/>
      </w:pPr>
      <w:rPr>
        <w:rFonts w:ascii="Symbol" w:hAnsi="Symbol" w:hint="default"/>
        <w:strike w:val="0"/>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2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0DAD4934"/>
    <w:multiLevelType w:val="hybridMultilevel"/>
    <w:tmpl w:val="9C4A2E1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0EFA4C9D"/>
    <w:multiLevelType w:val="hybridMultilevel"/>
    <w:tmpl w:val="FD0A10B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11121A1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6" w15:restartNumberingAfterBreak="0">
    <w:nsid w:val="124E76DA"/>
    <w:multiLevelType w:val="hybridMultilevel"/>
    <w:tmpl w:val="7B144790"/>
    <w:lvl w:ilvl="0" w:tplc="AE568F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8"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9"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4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6D22B48"/>
    <w:multiLevelType w:val="hybridMultilevel"/>
    <w:tmpl w:val="6098F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DE6AC2"/>
    <w:multiLevelType w:val="hybridMultilevel"/>
    <w:tmpl w:val="1286080C"/>
    <w:lvl w:ilvl="0" w:tplc="FFFFFFFF">
      <w:start w:val="1"/>
      <w:numFmt w:val="lowerLetter"/>
      <w:lvlText w:val="%1)"/>
      <w:lvlJc w:val="left"/>
      <w:pPr>
        <w:ind w:left="2910" w:hanging="360"/>
      </w:p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43"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33103A"/>
    <w:multiLevelType w:val="hybridMultilevel"/>
    <w:tmpl w:val="983A8A14"/>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5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55"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21F975F7"/>
    <w:multiLevelType w:val="hybridMultilevel"/>
    <w:tmpl w:val="1F3CACE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9002271"/>
    <w:multiLevelType w:val="hybridMultilevel"/>
    <w:tmpl w:val="499AF852"/>
    <w:lvl w:ilvl="0" w:tplc="FFFFFFFF">
      <w:start w:val="1"/>
      <w:numFmt w:val="decimal"/>
      <w:lvlText w:val="%1."/>
      <w:lvlJc w:val="left"/>
      <w:pPr>
        <w:ind w:left="720" w:hanging="360"/>
      </w:pPr>
      <w:rPr>
        <w:rFonts w:hint="default"/>
        <w:b w:val="0"/>
        <w:color w:val="auto"/>
      </w:rPr>
    </w:lvl>
    <w:lvl w:ilvl="1" w:tplc="FFFFFFFF">
      <w:start w:val="1"/>
      <w:numFmt w:val="decimal"/>
      <w:lvlText w:val="%2)"/>
      <w:lvlJc w:val="left"/>
      <w:pPr>
        <w:ind w:left="1353" w:hanging="360"/>
      </w:pPr>
      <w:rPr>
        <w:rFonts w:hint="default"/>
        <w:b w:val="0"/>
        <w:color w:val="auto"/>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2BA4659F"/>
    <w:multiLevelType w:val="hybridMultilevel"/>
    <w:tmpl w:val="E926F058"/>
    <w:lvl w:ilvl="0" w:tplc="FFFFFFFF">
      <w:start w:val="1"/>
      <w:numFmt w:val="lowerLetter"/>
      <w:lvlText w:val="%1)"/>
      <w:lvlJc w:val="left"/>
      <w:pPr>
        <w:ind w:left="1429" w:hanging="360"/>
      </w:pPr>
      <w:rPr>
        <w:color w:val="auto"/>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69"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A556DC"/>
    <w:multiLevelType w:val="hybridMultilevel"/>
    <w:tmpl w:val="2C4E3A66"/>
    <w:lvl w:ilvl="0" w:tplc="FFFFFFFF">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7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75" w15:restartNumberingAfterBreak="0">
    <w:nsid w:val="3309289E"/>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331E441F"/>
    <w:multiLevelType w:val="hybridMultilevel"/>
    <w:tmpl w:val="5470C220"/>
    <w:lvl w:ilvl="0" w:tplc="954AA218">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33DF240C"/>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34FB2C6F"/>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5" w15:restartNumberingAfterBreak="0">
    <w:nsid w:val="35887086"/>
    <w:multiLevelType w:val="hybridMultilevel"/>
    <w:tmpl w:val="C74C3BF6"/>
    <w:lvl w:ilvl="0" w:tplc="FFFFFFFF">
      <w:start w:val="1"/>
      <w:numFmt w:val="decimal"/>
      <w:lvlText w:val="%1."/>
      <w:lvlJc w:val="left"/>
      <w:pPr>
        <w:ind w:left="720" w:hanging="360"/>
      </w:pPr>
      <w:rPr>
        <w:rFonts w:ascii="Times New Roman" w:eastAsia="Times New Roman" w:hAnsi="Times New Roman" w:cs="Times New Roman"/>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371F58DF"/>
    <w:multiLevelType w:val="hybridMultilevel"/>
    <w:tmpl w:val="FD0A10B6"/>
    <w:lvl w:ilvl="0" w:tplc="99CA688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9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93" w15:restartNumberingAfterBreak="0">
    <w:nsid w:val="3CA84446"/>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3CCB79A2"/>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3EE223F3"/>
    <w:multiLevelType w:val="hybridMultilevel"/>
    <w:tmpl w:val="26724B0C"/>
    <w:lvl w:ilvl="0" w:tplc="FFFFFFFF">
      <w:start w:val="1"/>
      <w:numFmt w:val="decimal"/>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9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01C2228"/>
    <w:multiLevelType w:val="hybridMultilevel"/>
    <w:tmpl w:val="F6C0DE1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10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10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5"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10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0" w15:restartNumberingAfterBreak="0">
    <w:nsid w:val="468C35CE"/>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7E67554"/>
    <w:multiLevelType w:val="hybridMultilevel"/>
    <w:tmpl w:val="B93CDD88"/>
    <w:lvl w:ilvl="0" w:tplc="FFFFFFFF">
      <w:start w:val="1"/>
      <w:numFmt w:val="lowerLetter"/>
      <w:lvlText w:val="%1)"/>
      <w:lvlJc w:val="left"/>
      <w:pPr>
        <w:ind w:left="1440" w:hanging="360"/>
      </w:pPr>
      <w:rPr>
        <w:rFonts w:ascii="Times New Roman" w:eastAsia="Times New Roman" w:hAnsi="Times New Roman" w:cs="Times New Roman"/>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4"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6" w15:restartNumberingAfterBreak="0">
    <w:nsid w:val="4A00226F"/>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7"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1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0" w15:restartNumberingAfterBreak="0">
    <w:nsid w:val="4BC86FD8"/>
    <w:multiLevelType w:val="hybridMultilevel"/>
    <w:tmpl w:val="E17E36C4"/>
    <w:lvl w:ilvl="0" w:tplc="803AB8E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1"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2"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3"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4DBC6AC9"/>
    <w:multiLevelType w:val="hybridMultilevel"/>
    <w:tmpl w:val="6F9C353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4E8F7D43"/>
    <w:multiLevelType w:val="hybridMultilevel"/>
    <w:tmpl w:val="A248497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4FA5438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5138260D"/>
    <w:multiLevelType w:val="hybridMultilevel"/>
    <w:tmpl w:val="D72AF924"/>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15:restartNumberingAfterBreak="0">
    <w:nsid w:val="53007936"/>
    <w:multiLevelType w:val="hybridMultilevel"/>
    <w:tmpl w:val="7488E94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37" w15:restartNumberingAfterBreak="0">
    <w:nsid w:val="53576B47"/>
    <w:multiLevelType w:val="hybridMultilevel"/>
    <w:tmpl w:val="7B144790"/>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1"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4" w15:restartNumberingAfterBreak="0">
    <w:nsid w:val="57F04FD4"/>
    <w:multiLevelType w:val="hybridMultilevel"/>
    <w:tmpl w:val="E17E36C4"/>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5" w15:restartNumberingAfterBreak="0">
    <w:nsid w:val="57F05A8A"/>
    <w:multiLevelType w:val="multilevel"/>
    <w:tmpl w:val="15188EC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9"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50"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1"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29D5DD1"/>
    <w:multiLevelType w:val="hybridMultilevel"/>
    <w:tmpl w:val="B26E9412"/>
    <w:lvl w:ilvl="0" w:tplc="FFFFFFFF">
      <w:start w:val="1"/>
      <w:numFmt w:val="decimal"/>
      <w:lvlText w:val="%1)"/>
      <w:lvlJc w:val="left"/>
      <w:pPr>
        <w:ind w:left="1211"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5"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5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64F839E5"/>
    <w:multiLevelType w:val="hybridMultilevel"/>
    <w:tmpl w:val="37168E0C"/>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665C2B95"/>
    <w:multiLevelType w:val="hybridMultilevel"/>
    <w:tmpl w:val="5B3A1D20"/>
    <w:lvl w:ilvl="0" w:tplc="FFFFFFFF">
      <w:start w:val="1"/>
      <w:numFmt w:val="decimal"/>
      <w:lvlText w:val="%1."/>
      <w:lvlJc w:val="left"/>
      <w:pPr>
        <w:ind w:left="1866" w:hanging="360"/>
      </w:pPr>
      <w:rPr>
        <w:rFonts w:ascii="Times New Roman" w:eastAsia="Times New Roman" w:hAnsi="Times New Roman" w:cs="Times New Roman"/>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64" w15:restartNumberingAfterBreak="0">
    <w:nsid w:val="68B41939"/>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68E31F9B"/>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66"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9"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71" w15:restartNumberingAfterBreak="0">
    <w:nsid w:val="6E463F86"/>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2" w15:restartNumberingAfterBreak="0">
    <w:nsid w:val="6F393EA3"/>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3"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5"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72CB2CC7"/>
    <w:multiLevelType w:val="hybridMultilevel"/>
    <w:tmpl w:val="652CD5E0"/>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7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48444CD"/>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9"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1"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2" w15:restartNumberingAfterBreak="0">
    <w:nsid w:val="77E30660"/>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183"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4" w15:restartNumberingAfterBreak="0">
    <w:nsid w:val="788A06A9"/>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5" w15:restartNumberingAfterBreak="0">
    <w:nsid w:val="79075446"/>
    <w:multiLevelType w:val="hybridMultilevel"/>
    <w:tmpl w:val="6D3E5140"/>
    <w:lvl w:ilvl="0" w:tplc="0D5A6FD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7ACA61F0"/>
    <w:multiLevelType w:val="hybridMultilevel"/>
    <w:tmpl w:val="B142BC74"/>
    <w:lvl w:ilvl="0" w:tplc="FFFFFFFF">
      <w:start w:val="1"/>
      <w:numFmt w:val="lowerLetter"/>
      <w:lvlText w:val="%1)"/>
      <w:lvlJc w:val="lef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188" w15:restartNumberingAfterBreak="0">
    <w:nsid w:val="7AE32D3E"/>
    <w:multiLevelType w:val="hybridMultilevel"/>
    <w:tmpl w:val="A274CB86"/>
    <w:lvl w:ilvl="0" w:tplc="FFFFFFFF">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50"/>
  </w:num>
  <w:num w:numId="2" w16cid:durableId="837885002">
    <w:abstractNumId w:val="173"/>
  </w:num>
  <w:num w:numId="3" w16cid:durableId="969826206">
    <w:abstractNumId w:val="153"/>
  </w:num>
  <w:num w:numId="4" w16cid:durableId="1181630090">
    <w:abstractNumId w:val="162"/>
  </w:num>
  <w:num w:numId="5" w16cid:durableId="1676421754">
    <w:abstractNumId w:val="10"/>
  </w:num>
  <w:num w:numId="6" w16cid:durableId="1257665658">
    <w:abstractNumId w:val="40"/>
  </w:num>
  <w:num w:numId="7" w16cid:durableId="1326320413">
    <w:abstractNumId w:val="89"/>
  </w:num>
  <w:num w:numId="8" w16cid:durableId="1042242727">
    <w:abstractNumId w:val="53"/>
  </w:num>
  <w:num w:numId="9" w16cid:durableId="1391689702">
    <w:abstractNumId w:val="169"/>
  </w:num>
  <w:num w:numId="10" w16cid:durableId="1176848288">
    <w:abstractNumId w:val="135"/>
  </w:num>
  <w:num w:numId="11" w16cid:durableId="511259285">
    <w:abstractNumId w:val="190"/>
  </w:num>
  <w:num w:numId="12" w16cid:durableId="2009210144">
    <w:abstractNumId w:val="138"/>
  </w:num>
  <w:num w:numId="13" w16cid:durableId="506331243">
    <w:abstractNumId w:val="118"/>
  </w:num>
  <w:num w:numId="14" w16cid:durableId="1057701244">
    <w:abstractNumId w:val="147"/>
  </w:num>
  <w:num w:numId="15" w16cid:durableId="1662732328">
    <w:abstractNumId w:val="106"/>
  </w:num>
  <w:num w:numId="16" w16cid:durableId="855729857">
    <w:abstractNumId w:val="65"/>
  </w:num>
  <w:num w:numId="17" w16cid:durableId="36778585">
    <w:abstractNumId w:val="59"/>
  </w:num>
  <w:num w:numId="18" w16cid:durableId="1555389102">
    <w:abstractNumId w:val="103"/>
  </w:num>
  <w:num w:numId="19" w16cid:durableId="2132437271">
    <w:abstractNumId w:val="180"/>
  </w:num>
  <w:num w:numId="20" w16cid:durableId="951786731">
    <w:abstractNumId w:val="19"/>
  </w:num>
  <w:num w:numId="21" w16cid:durableId="726301418">
    <w:abstractNumId w:val="148"/>
    <w:lvlOverride w:ilvl="0">
      <w:startOverride w:val="1"/>
    </w:lvlOverride>
  </w:num>
  <w:num w:numId="22" w16cid:durableId="441188765">
    <w:abstractNumId w:val="104"/>
    <w:lvlOverride w:ilvl="0">
      <w:startOverride w:val="1"/>
    </w:lvlOverride>
  </w:num>
  <w:num w:numId="23" w16cid:durableId="33430839">
    <w:abstractNumId w:val="60"/>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2064013639">
    <w:abstractNumId w:val="167"/>
  </w:num>
  <w:num w:numId="30" w16cid:durableId="941958115">
    <w:abstractNumId w:val="16"/>
  </w:num>
  <w:num w:numId="31" w16cid:durableId="1642692366">
    <w:abstractNumId w:val="174"/>
  </w:num>
  <w:num w:numId="32" w16cid:durableId="1289969379">
    <w:abstractNumId w:val="7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9870374">
    <w:abstractNumId w:val="52"/>
  </w:num>
  <w:num w:numId="34" w16cid:durableId="1686593615">
    <w:abstractNumId w:val="8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549852072">
    <w:abstractNumId w:val="91"/>
  </w:num>
  <w:num w:numId="36" w16cid:durableId="2002661070">
    <w:abstractNumId w:val="108"/>
  </w:num>
  <w:num w:numId="37" w16cid:durableId="832531440">
    <w:abstractNumId w:val="99"/>
  </w:num>
  <w:num w:numId="38" w16cid:durableId="1462921629">
    <w:abstractNumId w:val="131"/>
  </w:num>
  <w:num w:numId="39" w16cid:durableId="1788356790">
    <w:abstractNumId w:val="71"/>
  </w:num>
  <w:num w:numId="40" w16cid:durableId="2077240979">
    <w:abstractNumId w:val="100"/>
  </w:num>
  <w:num w:numId="41" w16cid:durableId="2046709983">
    <w:abstractNumId w:val="126"/>
  </w:num>
  <w:num w:numId="42" w16cid:durableId="1356542773">
    <w:abstractNumId w:val="192"/>
  </w:num>
  <w:num w:numId="43" w16cid:durableId="1096708563">
    <w:abstractNumId w:val="124"/>
  </w:num>
  <w:num w:numId="44" w16cid:durableId="212009364">
    <w:abstractNumId w:val="73"/>
  </w:num>
  <w:num w:numId="45" w16cid:durableId="827600280">
    <w:abstractNumId w:val="96"/>
  </w:num>
  <w:num w:numId="46" w16cid:durableId="1389378165">
    <w:abstractNumId w:val="31"/>
  </w:num>
  <w:num w:numId="47" w16cid:durableId="1376737496">
    <w:abstractNumId w:val="139"/>
  </w:num>
  <w:num w:numId="48" w16cid:durableId="737363641">
    <w:abstractNumId w:val="48"/>
  </w:num>
  <w:num w:numId="49" w16cid:durableId="2078435002">
    <w:abstractNumId w:val="51"/>
  </w:num>
  <w:num w:numId="50" w16cid:durableId="1135412420">
    <w:abstractNumId w:val="128"/>
  </w:num>
  <w:num w:numId="51" w16cid:durableId="63918808">
    <w:abstractNumId w:val="130"/>
  </w:num>
  <w:num w:numId="52" w16cid:durableId="2106338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11"/>
  </w:num>
  <w:num w:numId="55" w16cid:durableId="67963284">
    <w:abstractNumId w:val="160"/>
  </w:num>
  <w:num w:numId="56" w16cid:durableId="1683238700">
    <w:abstractNumId w:val="92"/>
  </w:num>
  <w:num w:numId="57" w16cid:durableId="197201240">
    <w:abstractNumId w:val="186"/>
  </w:num>
  <w:num w:numId="58" w16cid:durableId="1958952958">
    <w:abstractNumId w:val="95"/>
  </w:num>
  <w:num w:numId="59" w16cid:durableId="1550648254">
    <w:abstractNumId w:val="97"/>
  </w:num>
  <w:num w:numId="60" w16cid:durableId="479885169">
    <w:abstractNumId w:val="145"/>
  </w:num>
  <w:num w:numId="61" w16cid:durableId="431127609">
    <w:abstractNumId w:val="8"/>
  </w:num>
  <w:num w:numId="62" w16cid:durableId="1815904046">
    <w:abstractNumId w:val="156"/>
  </w:num>
  <w:num w:numId="63" w16cid:durableId="1345092349">
    <w:abstractNumId w:val="175"/>
  </w:num>
  <w:num w:numId="64" w16cid:durableId="2010058835">
    <w:abstractNumId w:val="133"/>
  </w:num>
  <w:num w:numId="65" w16cid:durableId="1921480780">
    <w:abstractNumId w:val="46"/>
  </w:num>
  <w:num w:numId="66" w16cid:durableId="939802815">
    <w:abstractNumId w:val="69"/>
  </w:num>
  <w:num w:numId="67" w16cid:durableId="297802264">
    <w:abstractNumId w:val="81"/>
  </w:num>
  <w:num w:numId="68" w16cid:durableId="792555304">
    <w:abstractNumId w:val="9"/>
  </w:num>
  <w:num w:numId="69" w16cid:durableId="467669428">
    <w:abstractNumId w:val="142"/>
  </w:num>
  <w:num w:numId="70" w16cid:durableId="1948655247">
    <w:abstractNumId w:val="41"/>
  </w:num>
  <w:num w:numId="71" w16cid:durableId="1973098289">
    <w:abstractNumId w:val="185"/>
  </w:num>
  <w:num w:numId="72" w16cid:durableId="1849246627">
    <w:abstractNumId w:val="0"/>
  </w:num>
  <w:num w:numId="73" w16cid:durableId="1529947999">
    <w:abstractNumId w:val="63"/>
  </w:num>
  <w:num w:numId="74" w16cid:durableId="1893887431">
    <w:abstractNumId w:val="109"/>
  </w:num>
  <w:num w:numId="75" w16cid:durableId="510218750">
    <w:abstractNumId w:val="49"/>
  </w:num>
  <w:num w:numId="76" w16cid:durableId="17586968">
    <w:abstractNumId w:val="113"/>
  </w:num>
  <w:num w:numId="77" w16cid:durableId="1038168798">
    <w:abstractNumId w:val="1"/>
  </w:num>
  <w:num w:numId="78" w16cid:durableId="1676221386">
    <w:abstractNumId w:val="136"/>
  </w:num>
  <w:num w:numId="79" w16cid:durableId="980429974">
    <w:abstractNumId w:val="78"/>
  </w:num>
  <w:num w:numId="80" w16cid:durableId="645353454">
    <w:abstractNumId w:val="67"/>
  </w:num>
  <w:num w:numId="81" w16cid:durableId="288782710">
    <w:abstractNumId w:val="27"/>
  </w:num>
  <w:num w:numId="82" w16cid:durableId="159393107">
    <w:abstractNumId w:val="121"/>
  </w:num>
  <w:num w:numId="83" w16cid:durableId="1540778536">
    <w:abstractNumId w:val="29"/>
  </w:num>
  <w:num w:numId="84" w16cid:durableId="1096292841">
    <w:abstractNumId w:val="58"/>
  </w:num>
  <w:num w:numId="85" w16cid:durableId="579215020">
    <w:abstractNumId w:val="114"/>
  </w:num>
  <w:num w:numId="86" w16cid:durableId="834611688">
    <w:abstractNumId w:val="33"/>
  </w:num>
  <w:num w:numId="87" w16cid:durableId="698699648">
    <w:abstractNumId w:val="117"/>
  </w:num>
  <w:num w:numId="88" w16cid:durableId="2120681081">
    <w:abstractNumId w:val="38"/>
  </w:num>
  <w:num w:numId="89" w16cid:durableId="1011106005">
    <w:abstractNumId w:val="84"/>
  </w:num>
  <w:num w:numId="90" w16cid:durableId="1852379341">
    <w:abstractNumId w:val="105"/>
  </w:num>
  <w:num w:numId="91" w16cid:durableId="249971602">
    <w:abstractNumId w:val="61"/>
  </w:num>
  <w:num w:numId="92" w16cid:durableId="1196306494">
    <w:abstractNumId w:val="177"/>
  </w:num>
  <w:num w:numId="93" w16cid:durableId="1673412739">
    <w:abstractNumId w:val="80"/>
  </w:num>
  <w:num w:numId="94" w16cid:durableId="281890334">
    <w:abstractNumId w:val="111"/>
  </w:num>
  <w:num w:numId="95" w16cid:durableId="1264845031">
    <w:abstractNumId w:val="132"/>
  </w:num>
  <w:num w:numId="96" w16cid:durableId="1881045212">
    <w:abstractNumId w:val="166"/>
  </w:num>
  <w:num w:numId="97" w16cid:durableId="930434439">
    <w:abstractNumId w:val="17"/>
  </w:num>
  <w:num w:numId="98" w16cid:durableId="379522909">
    <w:abstractNumId w:val="179"/>
  </w:num>
  <w:num w:numId="99" w16cid:durableId="2142766167">
    <w:abstractNumId w:val="82"/>
  </w:num>
  <w:num w:numId="100" w16cid:durableId="661354276">
    <w:abstractNumId w:val="146"/>
  </w:num>
  <w:num w:numId="101" w16cid:durableId="492835673">
    <w:abstractNumId w:val="24"/>
  </w:num>
  <w:num w:numId="102" w16cid:durableId="493452205">
    <w:abstractNumId w:val="143"/>
  </w:num>
  <w:num w:numId="103" w16cid:durableId="1436629456">
    <w:abstractNumId w:val="15"/>
  </w:num>
  <w:num w:numId="104" w16cid:durableId="2068609012">
    <w:abstractNumId w:val="163"/>
  </w:num>
  <w:num w:numId="105" w16cid:durableId="2044399126">
    <w:abstractNumId w:val="28"/>
  </w:num>
  <w:num w:numId="106" w16cid:durableId="711424946">
    <w:abstractNumId w:val="170"/>
  </w:num>
  <w:num w:numId="107" w16cid:durableId="1482388662">
    <w:abstractNumId w:val="191"/>
  </w:num>
  <w:num w:numId="108" w16cid:durableId="830367197">
    <w:abstractNumId w:val="86"/>
  </w:num>
  <w:num w:numId="109" w16cid:durableId="361830667">
    <w:abstractNumId w:val="77"/>
  </w:num>
  <w:num w:numId="110" w16cid:durableId="113015024">
    <w:abstractNumId w:val="88"/>
  </w:num>
  <w:num w:numId="111" w16cid:durableId="350029365">
    <w:abstractNumId w:val="181"/>
  </w:num>
  <w:num w:numId="112" w16cid:durableId="328094967">
    <w:abstractNumId w:val="151"/>
  </w:num>
  <w:num w:numId="113" w16cid:durableId="1679036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03625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665677">
    <w:abstractNumId w:val="5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4046312">
    <w:abstractNumId w:val="168"/>
    <w:lvlOverride w:ilvl="0">
      <w:startOverride w:val="1"/>
    </w:lvlOverride>
    <w:lvlOverride w:ilvl="1"/>
    <w:lvlOverride w:ilvl="2"/>
    <w:lvlOverride w:ilvl="3"/>
    <w:lvlOverride w:ilvl="4"/>
    <w:lvlOverride w:ilvl="5"/>
    <w:lvlOverride w:ilvl="6"/>
    <w:lvlOverride w:ilvl="7"/>
    <w:lvlOverride w:ilvl="8"/>
  </w:num>
  <w:num w:numId="117" w16cid:durableId="206141292">
    <w:abstractNumId w:val="62"/>
    <w:lvlOverride w:ilvl="0">
      <w:startOverride w:val="1"/>
    </w:lvlOverride>
    <w:lvlOverride w:ilvl="1"/>
    <w:lvlOverride w:ilvl="2"/>
    <w:lvlOverride w:ilvl="3"/>
    <w:lvlOverride w:ilvl="4"/>
    <w:lvlOverride w:ilvl="5"/>
    <w:lvlOverride w:ilvl="6"/>
    <w:lvlOverride w:ilvl="7"/>
    <w:lvlOverride w:ilvl="8"/>
  </w:num>
  <w:num w:numId="118" w16cid:durableId="21398389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12810369">
    <w:abstractNumId w:val="25"/>
    <w:lvlOverride w:ilvl="0">
      <w:startOverride w:val="1"/>
    </w:lvlOverride>
    <w:lvlOverride w:ilvl="1"/>
    <w:lvlOverride w:ilvl="2"/>
    <w:lvlOverride w:ilvl="3"/>
    <w:lvlOverride w:ilvl="4"/>
    <w:lvlOverride w:ilvl="5"/>
    <w:lvlOverride w:ilvl="6"/>
    <w:lvlOverride w:ilvl="7"/>
    <w:lvlOverride w:ilvl="8"/>
  </w:num>
  <w:num w:numId="120" w16cid:durableId="834104474">
    <w:abstractNumId w:val="47"/>
    <w:lvlOverride w:ilvl="0">
      <w:startOverride w:val="1"/>
    </w:lvlOverride>
    <w:lvlOverride w:ilvl="1"/>
    <w:lvlOverride w:ilvl="2"/>
    <w:lvlOverride w:ilvl="3"/>
    <w:lvlOverride w:ilvl="4"/>
    <w:lvlOverride w:ilvl="5"/>
    <w:lvlOverride w:ilvl="6"/>
    <w:lvlOverride w:ilvl="7"/>
    <w:lvlOverride w:ilvl="8"/>
  </w:num>
  <w:num w:numId="121" w16cid:durableId="19591379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8065104">
    <w:abstractNumId w:val="1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2952789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0615435">
    <w:abstractNumId w:val="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5" w16cid:durableId="1529416799">
    <w:abstractNumId w:val="119"/>
  </w:num>
  <w:num w:numId="126" w16cid:durableId="88352735">
    <w:abstractNumId w:val="120"/>
  </w:num>
  <w:num w:numId="127" w16cid:durableId="1264606233">
    <w:abstractNumId w:val="43"/>
  </w:num>
  <w:num w:numId="128" w16cid:durableId="1914318987">
    <w:abstractNumId w:val="122"/>
  </w:num>
  <w:num w:numId="129" w16cid:durableId="736394926">
    <w:abstractNumId w:val="30"/>
  </w:num>
  <w:num w:numId="130" w16cid:durableId="162354803">
    <w:abstractNumId w:val="45"/>
  </w:num>
  <w:num w:numId="131" w16cid:durableId="1471971020">
    <w:abstractNumId w:val="159"/>
  </w:num>
  <w:num w:numId="132" w16cid:durableId="453795449">
    <w:abstractNumId w:val="14"/>
  </w:num>
  <w:num w:numId="133" w16cid:durableId="513810018">
    <w:abstractNumId w:val="72"/>
  </w:num>
  <w:num w:numId="134" w16cid:durableId="510611319">
    <w:abstractNumId w:val="158"/>
  </w:num>
  <w:num w:numId="135" w16cid:durableId="683434533">
    <w:abstractNumId w:val="140"/>
  </w:num>
  <w:num w:numId="136" w16cid:durableId="785269079">
    <w:abstractNumId w:val="55"/>
  </w:num>
  <w:num w:numId="137" w16cid:durableId="1999115177">
    <w:abstractNumId w:val="20"/>
  </w:num>
  <w:num w:numId="138" w16cid:durableId="175074562">
    <w:abstractNumId w:val="149"/>
  </w:num>
  <w:num w:numId="139" w16cid:durableId="1499223785">
    <w:abstractNumId w:val="87"/>
  </w:num>
  <w:num w:numId="140" w16cid:durableId="1647204562">
    <w:abstractNumId w:val="101"/>
  </w:num>
  <w:num w:numId="141" w16cid:durableId="1874686164">
    <w:abstractNumId w:val="23"/>
  </w:num>
  <w:num w:numId="142" w16cid:durableId="343240868">
    <w:abstractNumId w:val="56"/>
  </w:num>
  <w:num w:numId="143" w16cid:durableId="1633245886">
    <w:abstractNumId w:val="123"/>
  </w:num>
  <w:num w:numId="144" w16cid:durableId="1116296582">
    <w:abstractNumId w:val="141"/>
  </w:num>
  <w:num w:numId="145" w16cid:durableId="1828740430">
    <w:abstractNumId w:val="36"/>
  </w:num>
  <w:num w:numId="146" w16cid:durableId="648291797">
    <w:abstractNumId w:val="37"/>
  </w:num>
  <w:num w:numId="147" w16cid:durableId="1875656544">
    <w:abstractNumId w:val="107"/>
  </w:num>
  <w:num w:numId="148" w16cid:durableId="732775563">
    <w:abstractNumId w:val="90"/>
  </w:num>
  <w:num w:numId="149" w16cid:durableId="1039209320">
    <w:abstractNumId w:val="183"/>
  </w:num>
  <w:num w:numId="150" w16cid:durableId="380517006">
    <w:abstractNumId w:val="150"/>
  </w:num>
  <w:num w:numId="151" w16cid:durableId="1797093828">
    <w:abstractNumId w:val="75"/>
  </w:num>
  <w:num w:numId="152" w16cid:durableId="964581062">
    <w:abstractNumId w:val="172"/>
  </w:num>
  <w:num w:numId="153" w16cid:durableId="413861325">
    <w:abstractNumId w:val="129"/>
  </w:num>
  <w:num w:numId="154" w16cid:durableId="487018000">
    <w:abstractNumId w:val="161"/>
  </w:num>
  <w:num w:numId="155" w16cid:durableId="563029544">
    <w:abstractNumId w:val="26"/>
  </w:num>
  <w:num w:numId="156" w16cid:durableId="1810243660">
    <w:abstractNumId w:val="154"/>
  </w:num>
  <w:num w:numId="157" w16cid:durableId="1162432812">
    <w:abstractNumId w:val="182"/>
  </w:num>
  <w:num w:numId="158" w16cid:durableId="1288584503">
    <w:abstractNumId w:val="68"/>
  </w:num>
  <w:num w:numId="159" w16cid:durableId="1747802031">
    <w:abstractNumId w:val="125"/>
  </w:num>
  <w:num w:numId="160" w16cid:durableId="1612010132">
    <w:abstractNumId w:val="42"/>
  </w:num>
  <w:num w:numId="161" w16cid:durableId="620302377">
    <w:abstractNumId w:val="44"/>
  </w:num>
  <w:num w:numId="162" w16cid:durableId="1820687550">
    <w:abstractNumId w:val="98"/>
  </w:num>
  <w:num w:numId="163" w16cid:durableId="2052142523">
    <w:abstractNumId w:val="187"/>
  </w:num>
  <w:num w:numId="164" w16cid:durableId="1753159021">
    <w:abstractNumId w:val="35"/>
  </w:num>
  <w:num w:numId="165" w16cid:durableId="1057825495">
    <w:abstractNumId w:val="165"/>
  </w:num>
  <w:num w:numId="166" w16cid:durableId="918367375">
    <w:abstractNumId w:val="184"/>
  </w:num>
  <w:num w:numId="167" w16cid:durableId="74669805">
    <w:abstractNumId w:val="85"/>
  </w:num>
  <w:num w:numId="168" w16cid:durableId="985624676">
    <w:abstractNumId w:val="178"/>
  </w:num>
  <w:num w:numId="169" w16cid:durableId="597910069">
    <w:abstractNumId w:val="116"/>
  </w:num>
  <w:num w:numId="170" w16cid:durableId="1476141641">
    <w:abstractNumId w:val="164"/>
  </w:num>
  <w:num w:numId="171" w16cid:durableId="1455249021">
    <w:abstractNumId w:val="13"/>
  </w:num>
  <w:num w:numId="172" w16cid:durableId="1139960256">
    <w:abstractNumId w:val="144"/>
  </w:num>
  <w:num w:numId="173" w16cid:durableId="1262226403">
    <w:abstractNumId w:val="83"/>
  </w:num>
  <w:num w:numId="174" w16cid:durableId="89467643">
    <w:abstractNumId w:val="94"/>
  </w:num>
  <w:num w:numId="175" w16cid:durableId="1981227159">
    <w:abstractNumId w:val="93"/>
  </w:num>
  <w:num w:numId="176" w16cid:durableId="547493697">
    <w:abstractNumId w:val="79"/>
  </w:num>
  <w:num w:numId="177" w16cid:durableId="1832258887">
    <w:abstractNumId w:val="110"/>
  </w:num>
  <w:num w:numId="178" w16cid:durableId="1270310208">
    <w:abstractNumId w:val="18"/>
  </w:num>
  <w:num w:numId="179" w16cid:durableId="256865668">
    <w:abstractNumId w:val="12"/>
  </w:num>
  <w:num w:numId="180" w16cid:durableId="1903560788">
    <w:abstractNumId w:val="70"/>
  </w:num>
  <w:num w:numId="181" w16cid:durableId="1172985124">
    <w:abstractNumId w:val="137"/>
  </w:num>
  <w:num w:numId="182" w16cid:durableId="2079594124">
    <w:abstractNumId w:val="21"/>
  </w:num>
  <w:num w:numId="183" w16cid:durableId="328412445">
    <w:abstractNumId w:val="176"/>
  </w:num>
  <w:num w:numId="184" w16cid:durableId="1927108886">
    <w:abstractNumId w:val="32"/>
  </w:num>
  <w:num w:numId="185" w16cid:durableId="229534938">
    <w:abstractNumId w:val="22"/>
  </w:num>
  <w:num w:numId="186" w16cid:durableId="1596547115">
    <w:abstractNumId w:val="112"/>
  </w:num>
  <w:num w:numId="187" w16cid:durableId="1685594591">
    <w:abstractNumId w:val="188"/>
  </w:num>
  <w:num w:numId="188" w16cid:durableId="1397389905">
    <w:abstractNumId w:val="134"/>
  </w:num>
  <w:num w:numId="189" w16cid:durableId="307710777">
    <w:abstractNumId w:val="66"/>
  </w:num>
  <w:num w:numId="190" w16cid:durableId="1384795428">
    <w:abstractNumId w:val="127"/>
  </w:num>
  <w:num w:numId="191" w16cid:durableId="125859852">
    <w:abstractNumId w:val="76"/>
  </w:num>
  <w:num w:numId="192" w16cid:durableId="1254121082">
    <w:abstractNumId w:val="171"/>
  </w:num>
  <w:num w:numId="193" w16cid:durableId="1489634139">
    <w:abstractNumId w:val="157"/>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2A1F"/>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33E"/>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C7579"/>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15F6"/>
    <w:rsid w:val="0013237D"/>
    <w:rsid w:val="00132EC0"/>
    <w:rsid w:val="00134DA6"/>
    <w:rsid w:val="00136556"/>
    <w:rsid w:val="00140182"/>
    <w:rsid w:val="0014085E"/>
    <w:rsid w:val="00141268"/>
    <w:rsid w:val="00144650"/>
    <w:rsid w:val="00146E99"/>
    <w:rsid w:val="001506E4"/>
    <w:rsid w:val="00153961"/>
    <w:rsid w:val="00156688"/>
    <w:rsid w:val="00160015"/>
    <w:rsid w:val="0016023E"/>
    <w:rsid w:val="001622EB"/>
    <w:rsid w:val="00162DB0"/>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418"/>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2D7"/>
    <w:rsid w:val="00267CF3"/>
    <w:rsid w:val="0027073C"/>
    <w:rsid w:val="00270AA4"/>
    <w:rsid w:val="00273EAA"/>
    <w:rsid w:val="002768F5"/>
    <w:rsid w:val="00280D52"/>
    <w:rsid w:val="0028315F"/>
    <w:rsid w:val="00283523"/>
    <w:rsid w:val="00283F88"/>
    <w:rsid w:val="00285B6B"/>
    <w:rsid w:val="00286EED"/>
    <w:rsid w:val="00287992"/>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04E"/>
    <w:rsid w:val="002E7238"/>
    <w:rsid w:val="002F2F73"/>
    <w:rsid w:val="002F34FA"/>
    <w:rsid w:val="002F79B2"/>
    <w:rsid w:val="00301894"/>
    <w:rsid w:val="00302ED6"/>
    <w:rsid w:val="003031B4"/>
    <w:rsid w:val="00303421"/>
    <w:rsid w:val="0030370B"/>
    <w:rsid w:val="00303EE8"/>
    <w:rsid w:val="0030734A"/>
    <w:rsid w:val="00307C5E"/>
    <w:rsid w:val="00315868"/>
    <w:rsid w:val="00315C5A"/>
    <w:rsid w:val="00316BE1"/>
    <w:rsid w:val="003178E0"/>
    <w:rsid w:val="00321AB7"/>
    <w:rsid w:val="00322B0F"/>
    <w:rsid w:val="00323466"/>
    <w:rsid w:val="00326BD7"/>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26"/>
    <w:rsid w:val="003A4A6D"/>
    <w:rsid w:val="003A5B1C"/>
    <w:rsid w:val="003A5D78"/>
    <w:rsid w:val="003A699F"/>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D7F2F"/>
    <w:rsid w:val="003F17E0"/>
    <w:rsid w:val="003F3A33"/>
    <w:rsid w:val="003F3EFC"/>
    <w:rsid w:val="003F401A"/>
    <w:rsid w:val="004009BA"/>
    <w:rsid w:val="00402D8C"/>
    <w:rsid w:val="00402E0B"/>
    <w:rsid w:val="00404112"/>
    <w:rsid w:val="004068E5"/>
    <w:rsid w:val="00406B75"/>
    <w:rsid w:val="00412333"/>
    <w:rsid w:val="004126EE"/>
    <w:rsid w:val="00413602"/>
    <w:rsid w:val="00413CA1"/>
    <w:rsid w:val="00414954"/>
    <w:rsid w:val="00415395"/>
    <w:rsid w:val="0041582D"/>
    <w:rsid w:val="00417D76"/>
    <w:rsid w:val="00421EFF"/>
    <w:rsid w:val="0042265E"/>
    <w:rsid w:val="00425664"/>
    <w:rsid w:val="0042695A"/>
    <w:rsid w:val="00427BC2"/>
    <w:rsid w:val="0043012E"/>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3B2B"/>
    <w:rsid w:val="00504835"/>
    <w:rsid w:val="00504CC3"/>
    <w:rsid w:val="00504FC4"/>
    <w:rsid w:val="00510949"/>
    <w:rsid w:val="00510D82"/>
    <w:rsid w:val="00510E2E"/>
    <w:rsid w:val="005120E5"/>
    <w:rsid w:val="0051679B"/>
    <w:rsid w:val="005177FC"/>
    <w:rsid w:val="00520377"/>
    <w:rsid w:val="00522F2D"/>
    <w:rsid w:val="0052356A"/>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2460"/>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66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671"/>
    <w:rsid w:val="006208C0"/>
    <w:rsid w:val="00622162"/>
    <w:rsid w:val="00622857"/>
    <w:rsid w:val="00625A06"/>
    <w:rsid w:val="00626273"/>
    <w:rsid w:val="006267E2"/>
    <w:rsid w:val="00627AF4"/>
    <w:rsid w:val="00627BDE"/>
    <w:rsid w:val="00634928"/>
    <w:rsid w:val="00636091"/>
    <w:rsid w:val="00641041"/>
    <w:rsid w:val="00641924"/>
    <w:rsid w:val="006438A1"/>
    <w:rsid w:val="00643EFD"/>
    <w:rsid w:val="00643F39"/>
    <w:rsid w:val="006446A2"/>
    <w:rsid w:val="006476F0"/>
    <w:rsid w:val="00647C6B"/>
    <w:rsid w:val="006527D0"/>
    <w:rsid w:val="00655F23"/>
    <w:rsid w:val="00657B07"/>
    <w:rsid w:val="00660D3D"/>
    <w:rsid w:val="00660FBE"/>
    <w:rsid w:val="006612DC"/>
    <w:rsid w:val="00661EB8"/>
    <w:rsid w:val="006623D7"/>
    <w:rsid w:val="006640AD"/>
    <w:rsid w:val="00666CD7"/>
    <w:rsid w:val="00670B77"/>
    <w:rsid w:val="00670F35"/>
    <w:rsid w:val="00677EC0"/>
    <w:rsid w:val="00680952"/>
    <w:rsid w:val="00681BB2"/>
    <w:rsid w:val="00681CDC"/>
    <w:rsid w:val="00682B26"/>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2CF7"/>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2E27"/>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1CB0"/>
    <w:rsid w:val="00793FF6"/>
    <w:rsid w:val="00795616"/>
    <w:rsid w:val="0079683D"/>
    <w:rsid w:val="00796ABA"/>
    <w:rsid w:val="0079756C"/>
    <w:rsid w:val="007A0251"/>
    <w:rsid w:val="007A0CE7"/>
    <w:rsid w:val="007A4062"/>
    <w:rsid w:val="007A7119"/>
    <w:rsid w:val="007B04FB"/>
    <w:rsid w:val="007B0DE8"/>
    <w:rsid w:val="007B172D"/>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4866"/>
    <w:rsid w:val="00805084"/>
    <w:rsid w:val="008057B2"/>
    <w:rsid w:val="0080711C"/>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55F"/>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1930"/>
    <w:rsid w:val="008A2757"/>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6DE7"/>
    <w:rsid w:val="00907752"/>
    <w:rsid w:val="00907954"/>
    <w:rsid w:val="00910596"/>
    <w:rsid w:val="00911FCE"/>
    <w:rsid w:val="00913C36"/>
    <w:rsid w:val="0091409B"/>
    <w:rsid w:val="009164B4"/>
    <w:rsid w:val="00916875"/>
    <w:rsid w:val="00920360"/>
    <w:rsid w:val="009214A3"/>
    <w:rsid w:val="00923042"/>
    <w:rsid w:val="009233E3"/>
    <w:rsid w:val="00924727"/>
    <w:rsid w:val="00926590"/>
    <w:rsid w:val="00926D8D"/>
    <w:rsid w:val="00933285"/>
    <w:rsid w:val="009332E1"/>
    <w:rsid w:val="009348AE"/>
    <w:rsid w:val="00942817"/>
    <w:rsid w:val="009434EC"/>
    <w:rsid w:val="00945534"/>
    <w:rsid w:val="00947001"/>
    <w:rsid w:val="00947639"/>
    <w:rsid w:val="00947E5D"/>
    <w:rsid w:val="00951AAB"/>
    <w:rsid w:val="00952781"/>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07D0"/>
    <w:rsid w:val="0097752A"/>
    <w:rsid w:val="00977C90"/>
    <w:rsid w:val="00980254"/>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4962"/>
    <w:rsid w:val="00A37963"/>
    <w:rsid w:val="00A37A89"/>
    <w:rsid w:val="00A41F65"/>
    <w:rsid w:val="00A42BF6"/>
    <w:rsid w:val="00A4514D"/>
    <w:rsid w:val="00A50D89"/>
    <w:rsid w:val="00A52231"/>
    <w:rsid w:val="00A52404"/>
    <w:rsid w:val="00A52AD9"/>
    <w:rsid w:val="00A531DD"/>
    <w:rsid w:val="00A5432C"/>
    <w:rsid w:val="00A54623"/>
    <w:rsid w:val="00A615B0"/>
    <w:rsid w:val="00A61858"/>
    <w:rsid w:val="00A61D1D"/>
    <w:rsid w:val="00A645C3"/>
    <w:rsid w:val="00A667A7"/>
    <w:rsid w:val="00A66F2D"/>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1D0D"/>
    <w:rsid w:val="00AB366D"/>
    <w:rsid w:val="00AB3C64"/>
    <w:rsid w:val="00AB4F50"/>
    <w:rsid w:val="00AB564C"/>
    <w:rsid w:val="00AB5FA1"/>
    <w:rsid w:val="00AB74D0"/>
    <w:rsid w:val="00AC188D"/>
    <w:rsid w:val="00AC1D88"/>
    <w:rsid w:val="00AC464E"/>
    <w:rsid w:val="00AC4DB5"/>
    <w:rsid w:val="00AC6483"/>
    <w:rsid w:val="00AD2720"/>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61A3"/>
    <w:rsid w:val="00B46516"/>
    <w:rsid w:val="00B4721C"/>
    <w:rsid w:val="00B47581"/>
    <w:rsid w:val="00B51B81"/>
    <w:rsid w:val="00B522DF"/>
    <w:rsid w:val="00B527CE"/>
    <w:rsid w:val="00B52E0E"/>
    <w:rsid w:val="00B5628F"/>
    <w:rsid w:val="00B57533"/>
    <w:rsid w:val="00B637B6"/>
    <w:rsid w:val="00B6788B"/>
    <w:rsid w:val="00B70736"/>
    <w:rsid w:val="00B72507"/>
    <w:rsid w:val="00B73C77"/>
    <w:rsid w:val="00B75721"/>
    <w:rsid w:val="00B7758A"/>
    <w:rsid w:val="00B80361"/>
    <w:rsid w:val="00B82812"/>
    <w:rsid w:val="00B83EF7"/>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3BA6"/>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3F0"/>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0D99"/>
    <w:rsid w:val="00C718E9"/>
    <w:rsid w:val="00C71921"/>
    <w:rsid w:val="00C7222E"/>
    <w:rsid w:val="00C72DE2"/>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93C34"/>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0CB7"/>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2B1F"/>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6B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02E"/>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03BF"/>
    <w:rsid w:val="00E61AE3"/>
    <w:rsid w:val="00E63108"/>
    <w:rsid w:val="00E63E3D"/>
    <w:rsid w:val="00E64B15"/>
    <w:rsid w:val="00E71986"/>
    <w:rsid w:val="00E71D4C"/>
    <w:rsid w:val="00E7311B"/>
    <w:rsid w:val="00E74999"/>
    <w:rsid w:val="00E75E6A"/>
    <w:rsid w:val="00E767D1"/>
    <w:rsid w:val="00E770FC"/>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B793B"/>
    <w:rsid w:val="00EC0B4F"/>
    <w:rsid w:val="00EC43DE"/>
    <w:rsid w:val="00EC5C92"/>
    <w:rsid w:val="00ED0EF6"/>
    <w:rsid w:val="00ED16B2"/>
    <w:rsid w:val="00ED1E33"/>
    <w:rsid w:val="00ED28D9"/>
    <w:rsid w:val="00ED3D8D"/>
    <w:rsid w:val="00ED4100"/>
    <w:rsid w:val="00EE31B0"/>
    <w:rsid w:val="00EE5155"/>
    <w:rsid w:val="00EE5B81"/>
    <w:rsid w:val="00EE6560"/>
    <w:rsid w:val="00EE6DE6"/>
    <w:rsid w:val="00EE6E35"/>
    <w:rsid w:val="00EF15AE"/>
    <w:rsid w:val="00EF20B7"/>
    <w:rsid w:val="00EF2785"/>
    <w:rsid w:val="00EF27FF"/>
    <w:rsid w:val="00EF6520"/>
    <w:rsid w:val="00EF6966"/>
    <w:rsid w:val="00EF705E"/>
    <w:rsid w:val="00F01CBF"/>
    <w:rsid w:val="00F03AAD"/>
    <w:rsid w:val="00F0464B"/>
    <w:rsid w:val="00F05475"/>
    <w:rsid w:val="00F12B86"/>
    <w:rsid w:val="00F12C6C"/>
    <w:rsid w:val="00F13DFD"/>
    <w:rsid w:val="00F16E26"/>
    <w:rsid w:val="00F2020A"/>
    <w:rsid w:val="00F2064A"/>
    <w:rsid w:val="00F20A9E"/>
    <w:rsid w:val="00F2102C"/>
    <w:rsid w:val="00F220B5"/>
    <w:rsid w:val="00F23895"/>
    <w:rsid w:val="00F24025"/>
    <w:rsid w:val="00F2511D"/>
    <w:rsid w:val="00F2626F"/>
    <w:rsid w:val="00F2716E"/>
    <w:rsid w:val="00F306F1"/>
    <w:rsid w:val="00F332D0"/>
    <w:rsid w:val="00F34667"/>
    <w:rsid w:val="00F3586A"/>
    <w:rsid w:val="00F359FA"/>
    <w:rsid w:val="00F436E2"/>
    <w:rsid w:val="00F4398A"/>
    <w:rsid w:val="00F44DEE"/>
    <w:rsid w:val="00F45032"/>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06D9"/>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2705"/>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E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ny"/>
    <w:next w:val="Normalny"/>
    <w:uiPriority w:val="35"/>
    <w:unhideWhenUsed/>
    <w:qFormat/>
    <w:rsid w:val="00C013F0"/>
    <w:pPr>
      <w:spacing w:after="200"/>
    </w:pPr>
    <w:rPr>
      <w:b/>
      <w:bCs/>
      <w:color w:val="4F81BD"/>
      <w:sz w:val="18"/>
      <w:szCs w:val="18"/>
    </w:rPr>
  </w:style>
  <w:style w:type="table" w:customStyle="1" w:styleId="Tabela-Siatka12">
    <w:name w:val="Tabela - Siatka12"/>
    <w:basedOn w:val="Standardowy"/>
    <w:next w:val="Tabela-Siatka"/>
    <w:rsid w:val="00C013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7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2">
    <w:name w:val="Legenda2"/>
    <w:basedOn w:val="Normalny"/>
    <w:next w:val="Normalny"/>
    <w:uiPriority w:val="35"/>
    <w:unhideWhenUsed/>
    <w:qFormat/>
    <w:rsid w:val="0087355F"/>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2.xml"/><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mailto:m.rokowski@pgg.pl"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m.garbacz@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orporacja.pgg.pl/dostawcy/cennik-uslug-pgg"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1B44B2" w:rsidRDefault="00683F58" w:rsidP="00683F58">
          <w:pPr>
            <w:pStyle w:val="C127453179A84DA2BE7D396E3738457F"/>
          </w:pPr>
          <w:r w:rsidRPr="009E1B43">
            <w:rPr>
              <w:rStyle w:val="Tekstzastpczy"/>
            </w:rPr>
            <w:t>Kliknij lub naciśnij tutaj, aby wprowadzić tekst.</w:t>
          </w:r>
        </w:p>
      </w:docPartBody>
    </w:docPart>
    <w:docPart>
      <w:docPartPr>
        <w:name w:val="1A5DD4A9450C44A298B9850E884CBF12"/>
        <w:category>
          <w:name w:val="Ogólne"/>
          <w:gallery w:val="placeholder"/>
        </w:category>
        <w:types>
          <w:type w:val="bbPlcHdr"/>
        </w:types>
        <w:behaviors>
          <w:behavior w:val="content"/>
        </w:behaviors>
        <w:guid w:val="{420832C5-9009-4F84-9B14-34A3552AF3AA}"/>
      </w:docPartPr>
      <w:docPartBody>
        <w:p w:rsidR="00975213" w:rsidRDefault="00494AD2" w:rsidP="00494AD2">
          <w:pPr>
            <w:pStyle w:val="1A5DD4A9450C44A298B9850E884CBF12"/>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40182"/>
    <w:rsid w:val="001B44B2"/>
    <w:rsid w:val="00241FAA"/>
    <w:rsid w:val="0027073C"/>
    <w:rsid w:val="002A0F1C"/>
    <w:rsid w:val="00413CA1"/>
    <w:rsid w:val="00494AD2"/>
    <w:rsid w:val="004D001B"/>
    <w:rsid w:val="004F35D5"/>
    <w:rsid w:val="00565C7A"/>
    <w:rsid w:val="006153D2"/>
    <w:rsid w:val="00683F58"/>
    <w:rsid w:val="006A0ECA"/>
    <w:rsid w:val="006E332D"/>
    <w:rsid w:val="007E0432"/>
    <w:rsid w:val="00893E31"/>
    <w:rsid w:val="00952781"/>
    <w:rsid w:val="009707D0"/>
    <w:rsid w:val="00975213"/>
    <w:rsid w:val="00A21F98"/>
    <w:rsid w:val="00A52404"/>
    <w:rsid w:val="00A6274D"/>
    <w:rsid w:val="00AB74D0"/>
    <w:rsid w:val="00B05B84"/>
    <w:rsid w:val="00B7758A"/>
    <w:rsid w:val="00BD53F7"/>
    <w:rsid w:val="00D56803"/>
    <w:rsid w:val="00DA56B8"/>
    <w:rsid w:val="00EA6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4AD2"/>
    <w:rPr>
      <w:color w:val="808080"/>
    </w:rPr>
  </w:style>
  <w:style w:type="paragraph" w:customStyle="1" w:styleId="C127453179A84DA2BE7D396E3738457F">
    <w:name w:val="C127453179A84DA2BE7D396E3738457F"/>
    <w:rsid w:val="00683F58"/>
  </w:style>
  <w:style w:type="paragraph" w:customStyle="1" w:styleId="1A5DD4A9450C44A298B9850E884CBF12">
    <w:name w:val="1A5DD4A9450C44A298B9850E884CBF12"/>
    <w:rsid w:val="00494AD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41928</Words>
  <Characters>251572</Characters>
  <Application>Microsoft Office Word</Application>
  <DocSecurity>0</DocSecurity>
  <Lines>2096</Lines>
  <Paragraphs>585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Bogacka</cp:lastModifiedBy>
  <cp:revision>2</cp:revision>
  <cp:lastPrinted>2026-03-11T10:10:00Z</cp:lastPrinted>
  <dcterms:created xsi:type="dcterms:W3CDTF">2026-03-18T08:55:00Z</dcterms:created>
  <dcterms:modified xsi:type="dcterms:W3CDTF">2026-03-18T08:55:00Z</dcterms:modified>
</cp:coreProperties>
</file>